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CA" w:rsidRPr="004C00CA" w:rsidRDefault="004C00CA" w:rsidP="004C00CA">
      <w:pPr>
        <w:spacing w:line="360" w:lineRule="auto"/>
        <w:ind w:firstLine="0"/>
        <w:jc w:val="right"/>
        <w:rPr>
          <w:rFonts w:cs="Times New Roman"/>
          <w:sz w:val="24"/>
          <w:szCs w:val="24"/>
        </w:rPr>
      </w:pPr>
      <w:r w:rsidRPr="004C00CA">
        <w:rPr>
          <w:rFonts w:cs="Times New Roman"/>
          <w:sz w:val="24"/>
          <w:szCs w:val="24"/>
        </w:rPr>
        <w:t>ПРОЕКТ</w:t>
      </w:r>
    </w:p>
    <w:p w:rsidR="004C00CA" w:rsidRPr="004C00CA" w:rsidRDefault="004C00CA" w:rsidP="004C00CA">
      <w:pPr>
        <w:spacing w:line="360" w:lineRule="auto"/>
        <w:ind w:firstLine="0"/>
        <w:jc w:val="right"/>
        <w:rPr>
          <w:rFonts w:cs="Times New Roman"/>
          <w:sz w:val="24"/>
          <w:szCs w:val="24"/>
        </w:rPr>
      </w:pPr>
    </w:p>
    <w:p w:rsidR="004C00CA" w:rsidRPr="004C00CA" w:rsidRDefault="004C00CA" w:rsidP="004C00CA">
      <w:pPr>
        <w:spacing w:line="360" w:lineRule="auto"/>
        <w:ind w:firstLine="0"/>
        <w:jc w:val="right"/>
        <w:rPr>
          <w:rFonts w:cs="Times New Roman"/>
          <w:sz w:val="24"/>
          <w:szCs w:val="24"/>
        </w:rPr>
      </w:pPr>
    </w:p>
    <w:p w:rsidR="004C00CA" w:rsidRPr="004C00CA" w:rsidRDefault="004C00CA" w:rsidP="004C00CA">
      <w:pPr>
        <w:spacing w:line="360" w:lineRule="auto"/>
        <w:ind w:firstLine="0"/>
        <w:jc w:val="right"/>
        <w:rPr>
          <w:rFonts w:cs="Times New Roman"/>
          <w:sz w:val="24"/>
          <w:szCs w:val="24"/>
        </w:rPr>
      </w:pPr>
    </w:p>
    <w:p w:rsidR="004C00CA" w:rsidRPr="004C00CA" w:rsidRDefault="004C00CA" w:rsidP="004C00CA">
      <w:pPr>
        <w:pStyle w:val="ConsPlusTitle"/>
        <w:widowControl/>
        <w:spacing w:before="100" w:beforeAutospacing="1" w:after="100" w:afterAutospacing="1" w:line="360" w:lineRule="auto"/>
        <w:jc w:val="center"/>
        <w:rPr>
          <w:rFonts w:ascii="Times New Roman" w:hAnsi="Times New Roman" w:cs="Times New Roman"/>
          <w:b w:val="0"/>
          <w:sz w:val="24"/>
          <w:szCs w:val="24"/>
        </w:rPr>
      </w:pPr>
    </w:p>
    <w:p w:rsidR="004C00CA" w:rsidRPr="004C00CA" w:rsidRDefault="004C00CA" w:rsidP="004C00CA">
      <w:pPr>
        <w:pStyle w:val="ConsPlusTitle"/>
        <w:widowControl/>
        <w:spacing w:before="100" w:beforeAutospacing="1" w:after="100" w:afterAutospacing="1" w:line="360" w:lineRule="auto"/>
        <w:jc w:val="center"/>
        <w:rPr>
          <w:rFonts w:ascii="Times New Roman" w:hAnsi="Times New Roman" w:cs="Times New Roman"/>
          <w:b w:val="0"/>
          <w:sz w:val="24"/>
          <w:szCs w:val="24"/>
        </w:rPr>
      </w:pPr>
      <w:r w:rsidRPr="004C00CA">
        <w:rPr>
          <w:rFonts w:ascii="Times New Roman" w:hAnsi="Times New Roman" w:cs="Times New Roman"/>
          <w:b w:val="0"/>
          <w:sz w:val="24"/>
          <w:szCs w:val="24"/>
        </w:rPr>
        <w:t>ГОСУДАРСТВЕННАЯ ПРОГРАММА РОССИЙСКОЙ ФЕДЕРАЦИИ</w:t>
      </w:r>
    </w:p>
    <w:p w:rsidR="004C00CA" w:rsidRPr="004C00CA" w:rsidRDefault="004C00CA" w:rsidP="004C00CA">
      <w:pPr>
        <w:pStyle w:val="ConsPlusTitle"/>
        <w:widowControl/>
        <w:spacing w:before="100" w:beforeAutospacing="1" w:after="100" w:afterAutospacing="1" w:line="360" w:lineRule="auto"/>
        <w:jc w:val="center"/>
        <w:rPr>
          <w:rFonts w:ascii="Times New Roman" w:hAnsi="Times New Roman" w:cs="Times New Roman"/>
          <w:b w:val="0"/>
          <w:sz w:val="24"/>
          <w:szCs w:val="24"/>
        </w:rPr>
      </w:pPr>
    </w:p>
    <w:p w:rsidR="004C00CA" w:rsidRPr="004C00CA" w:rsidRDefault="004C00CA" w:rsidP="004C00CA">
      <w:pPr>
        <w:pStyle w:val="ConsPlusTitle"/>
        <w:widowControl/>
        <w:spacing w:before="100" w:beforeAutospacing="1" w:after="100" w:afterAutospacing="1" w:line="360" w:lineRule="auto"/>
        <w:jc w:val="center"/>
        <w:rPr>
          <w:rFonts w:ascii="Times New Roman" w:hAnsi="Times New Roman" w:cs="Times New Roman"/>
          <w:sz w:val="24"/>
          <w:szCs w:val="24"/>
        </w:rPr>
      </w:pPr>
      <w:r w:rsidRPr="004C00CA">
        <w:rPr>
          <w:rFonts w:ascii="Times New Roman" w:hAnsi="Times New Roman" w:cs="Times New Roman"/>
          <w:sz w:val="24"/>
          <w:szCs w:val="24"/>
        </w:rPr>
        <w:t>"РАЗВИТИЕ ФАРМАЦЕВТИЧЕСКОЙ И МЕДИЦИНСКОЙ ПРОМЫШЛЕННОСТИ"</w:t>
      </w:r>
    </w:p>
    <w:p w:rsidR="004C00CA" w:rsidRPr="004C00CA" w:rsidRDefault="004C00CA" w:rsidP="004C00CA">
      <w:pPr>
        <w:pStyle w:val="ConsPlusTitle"/>
        <w:widowControl/>
        <w:spacing w:before="100" w:beforeAutospacing="1" w:after="100" w:afterAutospacing="1" w:line="360" w:lineRule="auto"/>
        <w:jc w:val="center"/>
        <w:rPr>
          <w:rFonts w:ascii="Times New Roman" w:hAnsi="Times New Roman" w:cs="Times New Roman"/>
          <w:sz w:val="24"/>
          <w:szCs w:val="24"/>
        </w:rPr>
      </w:pPr>
    </w:p>
    <w:p w:rsidR="004C00CA" w:rsidRPr="004C00CA" w:rsidRDefault="004C00CA" w:rsidP="004C00CA">
      <w:pPr>
        <w:pStyle w:val="ConsPlusTitle"/>
        <w:widowControl/>
        <w:spacing w:before="100" w:beforeAutospacing="1" w:after="100" w:afterAutospacing="1" w:line="360" w:lineRule="auto"/>
        <w:jc w:val="center"/>
        <w:rPr>
          <w:rFonts w:ascii="Times New Roman" w:hAnsi="Times New Roman" w:cs="Times New Roman"/>
          <w:sz w:val="24"/>
          <w:szCs w:val="24"/>
        </w:rPr>
      </w:pPr>
    </w:p>
    <w:p w:rsidR="004C00CA" w:rsidRPr="004C00CA" w:rsidRDefault="004C00CA" w:rsidP="004C00CA">
      <w:pPr>
        <w:pStyle w:val="ConsPlusTitle"/>
        <w:widowControl/>
        <w:spacing w:before="100" w:beforeAutospacing="1" w:after="100" w:afterAutospacing="1" w:line="360" w:lineRule="auto"/>
        <w:jc w:val="center"/>
        <w:rPr>
          <w:rFonts w:ascii="Times New Roman" w:hAnsi="Times New Roman" w:cs="Times New Roman"/>
          <w:sz w:val="24"/>
          <w:szCs w:val="24"/>
        </w:rPr>
      </w:pPr>
    </w:p>
    <w:p w:rsidR="004C00CA" w:rsidRPr="004C00CA" w:rsidRDefault="004C00CA" w:rsidP="004C00CA">
      <w:pPr>
        <w:pStyle w:val="ConsPlusTitle"/>
        <w:widowControl/>
        <w:spacing w:before="100" w:beforeAutospacing="1" w:after="100" w:afterAutospacing="1" w:line="360" w:lineRule="auto"/>
        <w:jc w:val="center"/>
        <w:rPr>
          <w:rFonts w:ascii="Times New Roman" w:hAnsi="Times New Roman" w:cs="Times New Roman"/>
          <w:sz w:val="24"/>
          <w:szCs w:val="24"/>
        </w:rPr>
      </w:pPr>
      <w:r w:rsidRPr="004C00CA">
        <w:rPr>
          <w:rFonts w:ascii="Times New Roman" w:hAnsi="Times New Roman" w:cs="Times New Roman"/>
          <w:sz w:val="24"/>
          <w:szCs w:val="24"/>
        </w:rPr>
        <w:t>Ответственный исполнитель:</w:t>
      </w:r>
    </w:p>
    <w:p w:rsidR="004C00CA" w:rsidRPr="004C00CA" w:rsidRDefault="004C00CA" w:rsidP="004C00CA">
      <w:pPr>
        <w:pStyle w:val="ConsPlusTitle"/>
        <w:widowControl/>
        <w:spacing w:before="100" w:beforeAutospacing="1" w:after="100" w:afterAutospacing="1" w:line="360" w:lineRule="auto"/>
        <w:jc w:val="center"/>
        <w:rPr>
          <w:rFonts w:ascii="Times New Roman" w:hAnsi="Times New Roman" w:cs="Times New Roman"/>
          <w:sz w:val="24"/>
          <w:szCs w:val="24"/>
        </w:rPr>
      </w:pPr>
      <w:r w:rsidRPr="004C00CA">
        <w:rPr>
          <w:rFonts w:ascii="Times New Roman" w:hAnsi="Times New Roman" w:cs="Times New Roman"/>
          <w:sz w:val="24"/>
          <w:szCs w:val="24"/>
        </w:rPr>
        <w:t>Министерство промышленности и торговли Российской Федерации</w:t>
      </w:r>
    </w:p>
    <w:p w:rsidR="004C00CA" w:rsidRPr="004C00CA" w:rsidRDefault="004C00CA" w:rsidP="004C00CA">
      <w:pPr>
        <w:pStyle w:val="ConsPlusTitle"/>
        <w:widowControl/>
        <w:spacing w:before="100" w:beforeAutospacing="1" w:after="100" w:afterAutospacing="1" w:line="360" w:lineRule="auto"/>
        <w:jc w:val="right"/>
        <w:rPr>
          <w:rFonts w:ascii="Times New Roman" w:hAnsi="Times New Roman" w:cs="Times New Roman"/>
          <w:sz w:val="24"/>
          <w:szCs w:val="24"/>
        </w:rPr>
      </w:pPr>
    </w:p>
    <w:p w:rsidR="004C00CA" w:rsidRPr="004C00CA" w:rsidRDefault="004C00CA" w:rsidP="004C00CA">
      <w:pPr>
        <w:pStyle w:val="ConsPlusTitle"/>
        <w:widowControl/>
        <w:spacing w:before="100" w:beforeAutospacing="1" w:after="100" w:afterAutospacing="1" w:line="360" w:lineRule="auto"/>
        <w:jc w:val="right"/>
        <w:rPr>
          <w:rFonts w:ascii="Times New Roman" w:hAnsi="Times New Roman" w:cs="Times New Roman"/>
          <w:sz w:val="24"/>
          <w:szCs w:val="24"/>
        </w:rPr>
      </w:pPr>
    </w:p>
    <w:p w:rsidR="004C00CA" w:rsidRPr="004C00CA" w:rsidRDefault="004C00CA" w:rsidP="004C00CA">
      <w:pPr>
        <w:pStyle w:val="ConsPlusTitle"/>
        <w:widowControl/>
        <w:spacing w:before="100" w:beforeAutospacing="1" w:after="100" w:afterAutospacing="1" w:line="360" w:lineRule="auto"/>
        <w:jc w:val="right"/>
        <w:rPr>
          <w:rFonts w:ascii="Times New Roman" w:hAnsi="Times New Roman" w:cs="Times New Roman"/>
          <w:sz w:val="24"/>
          <w:szCs w:val="24"/>
        </w:rPr>
      </w:pPr>
    </w:p>
    <w:p w:rsidR="004C00CA" w:rsidRPr="004C00CA" w:rsidRDefault="004C00CA" w:rsidP="004C00CA">
      <w:pPr>
        <w:pStyle w:val="ConsPlusTitle"/>
        <w:widowControl/>
        <w:spacing w:before="100" w:beforeAutospacing="1" w:after="100" w:afterAutospacing="1" w:line="360" w:lineRule="auto"/>
        <w:jc w:val="right"/>
        <w:rPr>
          <w:rFonts w:ascii="Times New Roman" w:hAnsi="Times New Roman" w:cs="Times New Roman"/>
          <w:b w:val="0"/>
          <w:sz w:val="24"/>
          <w:szCs w:val="24"/>
        </w:rPr>
      </w:pPr>
      <w:r w:rsidRPr="004C00CA">
        <w:rPr>
          <w:rFonts w:ascii="Times New Roman" w:hAnsi="Times New Roman" w:cs="Times New Roman"/>
          <w:b w:val="0"/>
          <w:sz w:val="24"/>
          <w:szCs w:val="24"/>
        </w:rPr>
        <w:t xml:space="preserve">«__» _______ </w:t>
      </w:r>
      <w:smartTag w:uri="urn:schemas-microsoft-com:office:smarttags" w:element="metricconverter">
        <w:smartTagPr>
          <w:attr w:name="ProductID" w:val="2012 г"/>
        </w:smartTagPr>
        <w:r w:rsidRPr="004C00CA">
          <w:rPr>
            <w:rFonts w:ascii="Times New Roman" w:hAnsi="Times New Roman" w:cs="Times New Roman"/>
            <w:b w:val="0"/>
            <w:sz w:val="24"/>
            <w:szCs w:val="24"/>
          </w:rPr>
          <w:t>2012 г</w:t>
        </w:r>
      </w:smartTag>
      <w:r w:rsidRPr="004C00CA">
        <w:rPr>
          <w:rFonts w:ascii="Times New Roman" w:hAnsi="Times New Roman" w:cs="Times New Roman"/>
          <w:b w:val="0"/>
          <w:sz w:val="24"/>
          <w:szCs w:val="24"/>
        </w:rPr>
        <w:t>.</w:t>
      </w:r>
    </w:p>
    <w:p w:rsidR="004C00CA" w:rsidRPr="004C00CA" w:rsidRDefault="004C00CA" w:rsidP="004C00CA">
      <w:pPr>
        <w:pStyle w:val="ConsPlusTitle"/>
        <w:widowControl/>
        <w:spacing w:before="100" w:beforeAutospacing="1" w:after="100" w:afterAutospacing="1" w:line="360" w:lineRule="auto"/>
        <w:jc w:val="right"/>
        <w:rPr>
          <w:rFonts w:ascii="Times New Roman" w:hAnsi="Times New Roman" w:cs="Times New Roman"/>
          <w:b w:val="0"/>
          <w:sz w:val="24"/>
          <w:szCs w:val="24"/>
        </w:rPr>
      </w:pPr>
    </w:p>
    <w:tbl>
      <w:tblPr>
        <w:tblW w:w="0" w:type="auto"/>
        <w:tblLook w:val="00A0"/>
      </w:tblPr>
      <w:tblGrid>
        <w:gridCol w:w="4824"/>
        <w:gridCol w:w="4605"/>
      </w:tblGrid>
      <w:tr w:rsidR="004C00CA" w:rsidRPr="004C00CA" w:rsidTr="008E3DCA">
        <w:tc>
          <w:tcPr>
            <w:tcW w:w="5210" w:type="dxa"/>
          </w:tcPr>
          <w:p w:rsidR="004C00CA" w:rsidRPr="004C00CA" w:rsidRDefault="004C00CA" w:rsidP="008E3DCA">
            <w:pPr>
              <w:pStyle w:val="ConsPlusTitle"/>
              <w:widowControl/>
              <w:spacing w:line="360" w:lineRule="auto"/>
              <w:rPr>
                <w:rFonts w:ascii="Times New Roman" w:hAnsi="Times New Roman" w:cs="Times New Roman"/>
                <w:b w:val="0"/>
                <w:sz w:val="24"/>
                <w:szCs w:val="24"/>
              </w:rPr>
            </w:pPr>
            <w:r w:rsidRPr="004C00CA">
              <w:rPr>
                <w:rFonts w:ascii="Times New Roman" w:hAnsi="Times New Roman" w:cs="Times New Roman"/>
                <w:b w:val="0"/>
                <w:sz w:val="24"/>
                <w:szCs w:val="24"/>
              </w:rPr>
              <w:t>Заместитель Министра промышленности и торговли Российской Федерации</w:t>
            </w:r>
          </w:p>
        </w:tc>
        <w:tc>
          <w:tcPr>
            <w:tcW w:w="5211" w:type="dxa"/>
          </w:tcPr>
          <w:p w:rsidR="004C00CA" w:rsidRPr="004C00CA" w:rsidRDefault="004C00CA" w:rsidP="008E3DCA">
            <w:pPr>
              <w:pStyle w:val="ConsPlusTitle"/>
              <w:widowControl/>
              <w:spacing w:before="100" w:beforeAutospacing="1" w:after="100" w:afterAutospacing="1" w:line="360" w:lineRule="auto"/>
              <w:jc w:val="right"/>
              <w:rPr>
                <w:rFonts w:ascii="Times New Roman" w:hAnsi="Times New Roman" w:cs="Times New Roman"/>
                <w:b w:val="0"/>
                <w:sz w:val="24"/>
                <w:szCs w:val="24"/>
              </w:rPr>
            </w:pPr>
          </w:p>
        </w:tc>
      </w:tr>
    </w:tbl>
    <w:p w:rsidR="004C00CA" w:rsidRPr="004C00CA" w:rsidRDefault="004C00CA" w:rsidP="004C00CA">
      <w:pPr>
        <w:pStyle w:val="ConsPlusTitle"/>
        <w:widowControl/>
        <w:spacing w:before="100" w:beforeAutospacing="1" w:after="100" w:afterAutospacing="1" w:line="360" w:lineRule="auto"/>
        <w:rPr>
          <w:rFonts w:ascii="Times New Roman" w:hAnsi="Times New Roman" w:cs="Times New Roman"/>
          <w:sz w:val="16"/>
          <w:szCs w:val="16"/>
        </w:rPr>
      </w:pPr>
      <w:r w:rsidRPr="004C00CA">
        <w:rPr>
          <w:rFonts w:ascii="Times New Roman" w:hAnsi="Times New Roman" w:cs="Times New Roman"/>
          <w:b w:val="0"/>
          <w:sz w:val="16"/>
          <w:szCs w:val="16"/>
        </w:rPr>
        <w:t xml:space="preserve">исп. </w:t>
      </w:r>
      <w:r w:rsidR="005964D8">
        <w:rPr>
          <w:rFonts w:ascii="Times New Roman" w:hAnsi="Times New Roman" w:cs="Times New Roman"/>
          <w:b w:val="0"/>
          <w:sz w:val="16"/>
          <w:szCs w:val="16"/>
        </w:rPr>
        <w:t xml:space="preserve">Калашников Д.И., </w:t>
      </w:r>
      <w:r w:rsidRPr="004C00CA">
        <w:rPr>
          <w:rFonts w:ascii="Times New Roman" w:hAnsi="Times New Roman" w:cs="Times New Roman"/>
          <w:b w:val="0"/>
          <w:sz w:val="16"/>
          <w:szCs w:val="16"/>
        </w:rPr>
        <w:t xml:space="preserve"> 632-87-5</w:t>
      </w:r>
      <w:r w:rsidR="005964D8">
        <w:rPr>
          <w:rFonts w:ascii="Times New Roman" w:hAnsi="Times New Roman" w:cs="Times New Roman"/>
          <w:b w:val="0"/>
          <w:sz w:val="16"/>
          <w:szCs w:val="16"/>
        </w:rPr>
        <w:t>6</w:t>
      </w:r>
      <w:r w:rsidRPr="004C00CA">
        <w:rPr>
          <w:rFonts w:ascii="Times New Roman" w:hAnsi="Times New Roman" w:cs="Times New Roman"/>
          <w:b w:val="0"/>
          <w:sz w:val="16"/>
          <w:szCs w:val="16"/>
        </w:rPr>
        <w:t xml:space="preserve">, </w:t>
      </w:r>
      <w:r w:rsidR="005964D8">
        <w:rPr>
          <w:rFonts w:ascii="Times New Roman" w:hAnsi="Times New Roman" w:cs="Times New Roman"/>
          <w:b w:val="0"/>
          <w:sz w:val="16"/>
          <w:szCs w:val="16"/>
          <w:lang w:val="en-US"/>
        </w:rPr>
        <w:t>Kalashnikov</w:t>
      </w:r>
      <w:r w:rsidRPr="004C00CA">
        <w:rPr>
          <w:rFonts w:ascii="Times New Roman" w:hAnsi="Times New Roman" w:cs="Times New Roman"/>
          <w:b w:val="0"/>
          <w:sz w:val="16"/>
          <w:szCs w:val="16"/>
        </w:rPr>
        <w:t>@</w:t>
      </w:r>
      <w:proofErr w:type="spellStart"/>
      <w:r w:rsidRPr="004C00CA">
        <w:rPr>
          <w:rFonts w:ascii="Times New Roman" w:hAnsi="Times New Roman" w:cs="Times New Roman"/>
          <w:b w:val="0"/>
          <w:sz w:val="16"/>
          <w:szCs w:val="16"/>
          <w:lang w:val="en-US"/>
        </w:rPr>
        <w:t>minprom</w:t>
      </w:r>
      <w:proofErr w:type="spellEnd"/>
      <w:r w:rsidRPr="004C00CA">
        <w:rPr>
          <w:rFonts w:ascii="Times New Roman" w:hAnsi="Times New Roman" w:cs="Times New Roman"/>
          <w:b w:val="0"/>
          <w:sz w:val="16"/>
          <w:szCs w:val="16"/>
        </w:rPr>
        <w:t>.</w:t>
      </w:r>
      <w:proofErr w:type="spellStart"/>
      <w:r w:rsidRPr="004C00CA">
        <w:rPr>
          <w:rFonts w:ascii="Times New Roman" w:hAnsi="Times New Roman" w:cs="Times New Roman"/>
          <w:b w:val="0"/>
          <w:sz w:val="16"/>
          <w:szCs w:val="16"/>
          <w:lang w:val="en-US"/>
        </w:rPr>
        <w:t>gov</w:t>
      </w:r>
      <w:proofErr w:type="spellEnd"/>
      <w:r w:rsidRPr="004C00CA">
        <w:rPr>
          <w:rFonts w:ascii="Times New Roman" w:hAnsi="Times New Roman" w:cs="Times New Roman"/>
          <w:b w:val="0"/>
          <w:sz w:val="16"/>
          <w:szCs w:val="16"/>
        </w:rPr>
        <w:t>.</w:t>
      </w:r>
      <w:proofErr w:type="spellStart"/>
      <w:r w:rsidRPr="004C00CA">
        <w:rPr>
          <w:rFonts w:ascii="Times New Roman" w:hAnsi="Times New Roman" w:cs="Times New Roman"/>
          <w:b w:val="0"/>
          <w:sz w:val="16"/>
          <w:szCs w:val="16"/>
          <w:lang w:val="en-US"/>
        </w:rPr>
        <w:t>ru</w:t>
      </w:r>
      <w:proofErr w:type="spellEnd"/>
      <w:r w:rsidRPr="004C00CA">
        <w:rPr>
          <w:rFonts w:ascii="Times New Roman" w:hAnsi="Times New Roman" w:cs="Times New Roman"/>
          <w:sz w:val="16"/>
          <w:szCs w:val="16"/>
        </w:rPr>
        <w:t xml:space="preserve"> </w:t>
      </w:r>
    </w:p>
    <w:p w:rsidR="004C00CA" w:rsidRPr="004C00CA" w:rsidRDefault="004C00CA" w:rsidP="004C00CA">
      <w:pPr>
        <w:widowControl/>
        <w:autoSpaceDE/>
        <w:autoSpaceDN/>
        <w:adjustRightInd/>
        <w:ind w:firstLine="0"/>
        <w:jc w:val="left"/>
        <w:rPr>
          <w:rFonts w:cs="Times New Roman"/>
          <w:sz w:val="16"/>
          <w:szCs w:val="16"/>
        </w:rPr>
      </w:pPr>
      <w:r w:rsidRPr="004C00CA">
        <w:rPr>
          <w:rFonts w:cs="Times New Roman"/>
          <w:sz w:val="16"/>
          <w:szCs w:val="16"/>
        </w:rPr>
        <w:br w:type="page"/>
      </w:r>
    </w:p>
    <w:p w:rsidR="004C00CA" w:rsidRPr="004C00CA" w:rsidRDefault="004C00CA" w:rsidP="004C00CA">
      <w:pPr>
        <w:widowControl/>
        <w:autoSpaceDE/>
        <w:autoSpaceDN/>
        <w:adjustRightInd/>
        <w:ind w:firstLine="0"/>
        <w:jc w:val="left"/>
        <w:rPr>
          <w:rFonts w:eastAsiaTheme="majorEastAsia" w:cs="Times New Roman"/>
          <w:b/>
          <w:bCs/>
          <w:szCs w:val="28"/>
        </w:rPr>
      </w:pPr>
      <w:r w:rsidRPr="004C00CA">
        <w:rPr>
          <w:rFonts w:eastAsiaTheme="majorEastAsia" w:cs="Times New Roman"/>
          <w:b/>
          <w:bCs/>
          <w:szCs w:val="28"/>
        </w:rPr>
        <w:t>Оглавление</w:t>
      </w:r>
    </w:p>
    <w:p w:rsidR="004C00CA" w:rsidRPr="004C00CA" w:rsidRDefault="00736272" w:rsidP="004C00CA">
      <w:pPr>
        <w:pStyle w:val="12"/>
        <w:tabs>
          <w:tab w:val="right" w:leader="dot" w:pos="9203"/>
        </w:tabs>
        <w:rPr>
          <w:rFonts w:eastAsiaTheme="minorEastAsia" w:cstheme="minorBidi"/>
          <w:b w:val="0"/>
          <w:bCs w:val="0"/>
          <w:caps w:val="0"/>
          <w:noProof/>
          <w:sz w:val="22"/>
          <w:szCs w:val="22"/>
        </w:rPr>
      </w:pPr>
      <w:r w:rsidRPr="00736272">
        <w:rPr>
          <w:rFonts w:eastAsiaTheme="majorEastAsia"/>
          <w:bCs w:val="0"/>
          <w:sz w:val="24"/>
          <w:szCs w:val="24"/>
        </w:rPr>
        <w:fldChar w:fldCharType="begin"/>
      </w:r>
      <w:r w:rsidR="004C00CA" w:rsidRPr="004C00CA">
        <w:rPr>
          <w:rFonts w:eastAsiaTheme="majorEastAsia"/>
          <w:bCs w:val="0"/>
          <w:sz w:val="24"/>
          <w:szCs w:val="24"/>
        </w:rPr>
        <w:instrText xml:space="preserve"> TOC \o "1-3" \h \z \u </w:instrText>
      </w:r>
      <w:r w:rsidRPr="00736272">
        <w:rPr>
          <w:rFonts w:eastAsiaTheme="majorEastAsia"/>
          <w:bCs w:val="0"/>
          <w:sz w:val="24"/>
          <w:szCs w:val="24"/>
        </w:rPr>
        <w:fldChar w:fldCharType="separate"/>
      </w:r>
      <w:hyperlink w:anchor="_Toc333169648" w:history="1">
        <w:r w:rsidR="004C00CA" w:rsidRPr="004C00CA">
          <w:rPr>
            <w:rStyle w:val="afa"/>
            <w:noProof/>
            <w:color w:val="auto"/>
          </w:rPr>
          <w:t>Паспорт Государственной программы «Развитие фармацевтической и медицинской промышленности» на 2012 - 2020 годы</w:t>
        </w:r>
        <w:r w:rsidR="004C00CA" w:rsidRPr="004C00CA">
          <w:rPr>
            <w:noProof/>
            <w:webHidden/>
          </w:rPr>
          <w:tab/>
        </w:r>
        <w:r w:rsidRPr="004C00CA">
          <w:rPr>
            <w:noProof/>
            <w:webHidden/>
          </w:rPr>
          <w:fldChar w:fldCharType="begin"/>
        </w:r>
        <w:r w:rsidR="004C00CA" w:rsidRPr="004C00CA">
          <w:rPr>
            <w:noProof/>
            <w:webHidden/>
          </w:rPr>
          <w:instrText xml:space="preserve"> PAGEREF _Toc333169648 \h </w:instrText>
        </w:r>
        <w:r w:rsidRPr="004C00CA">
          <w:rPr>
            <w:noProof/>
            <w:webHidden/>
          </w:rPr>
        </w:r>
        <w:r w:rsidRPr="004C00CA">
          <w:rPr>
            <w:noProof/>
            <w:webHidden/>
          </w:rPr>
          <w:fldChar w:fldCharType="separate"/>
        </w:r>
        <w:r w:rsidR="001728C4">
          <w:rPr>
            <w:noProof/>
            <w:webHidden/>
          </w:rPr>
          <w:t>5</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49" w:history="1">
        <w:r w:rsidR="004C00CA" w:rsidRPr="004C00CA">
          <w:rPr>
            <w:rStyle w:val="afa"/>
            <w:rFonts w:ascii="Times New Roman" w:hAnsi="Times New Roman"/>
            <w:noProof/>
            <w:color w:val="auto"/>
          </w:rPr>
          <w:t>Раздел 1. Общая характеристика сферы реализации государственной программы, основные проблемы в указанной сфере и прогноз ее развития</w:t>
        </w:r>
        <w:r w:rsidR="004C00CA" w:rsidRPr="004C00CA">
          <w:rPr>
            <w:noProof/>
            <w:webHidden/>
          </w:rPr>
          <w:tab/>
        </w:r>
        <w:r w:rsidRPr="004C00CA">
          <w:rPr>
            <w:noProof/>
            <w:webHidden/>
          </w:rPr>
          <w:fldChar w:fldCharType="begin"/>
        </w:r>
        <w:r w:rsidR="004C00CA" w:rsidRPr="004C00CA">
          <w:rPr>
            <w:noProof/>
            <w:webHidden/>
          </w:rPr>
          <w:instrText xml:space="preserve"> PAGEREF _Toc333169649 \h </w:instrText>
        </w:r>
        <w:r w:rsidRPr="004C00CA">
          <w:rPr>
            <w:noProof/>
            <w:webHidden/>
          </w:rPr>
        </w:r>
        <w:r w:rsidRPr="004C00CA">
          <w:rPr>
            <w:noProof/>
            <w:webHidden/>
          </w:rPr>
          <w:fldChar w:fldCharType="separate"/>
        </w:r>
        <w:r w:rsidR="001728C4">
          <w:rPr>
            <w:noProof/>
            <w:webHidden/>
          </w:rPr>
          <w:t>8</w:t>
        </w:r>
        <w:r w:rsidRPr="004C00CA">
          <w:rPr>
            <w:noProof/>
            <w:webHidden/>
          </w:rPr>
          <w:fldChar w:fldCharType="end"/>
        </w:r>
      </w:hyperlink>
    </w:p>
    <w:p w:rsidR="004C00CA" w:rsidRPr="004C00CA" w:rsidRDefault="00736272" w:rsidP="004C00CA">
      <w:pPr>
        <w:pStyle w:val="26"/>
        <w:tabs>
          <w:tab w:val="left" w:pos="1680"/>
          <w:tab w:val="right" w:leader="dot" w:pos="9203"/>
        </w:tabs>
        <w:rPr>
          <w:rFonts w:eastAsiaTheme="minorEastAsia" w:cstheme="minorBidi"/>
          <w:smallCaps w:val="0"/>
          <w:noProof/>
          <w:sz w:val="22"/>
          <w:szCs w:val="22"/>
        </w:rPr>
      </w:pPr>
      <w:hyperlink w:anchor="_Toc333169650" w:history="1">
        <w:r w:rsidR="004C00CA" w:rsidRPr="004C00CA">
          <w:rPr>
            <w:rStyle w:val="afa"/>
            <w:rFonts w:eastAsia="TimesNewRomanPSMT"/>
            <w:b/>
            <w:noProof/>
            <w:color w:val="auto"/>
          </w:rPr>
          <w:t>1.1.</w:t>
        </w:r>
        <w:r w:rsidR="004C00CA" w:rsidRPr="004C00CA">
          <w:rPr>
            <w:rFonts w:eastAsiaTheme="minorEastAsia" w:cstheme="minorBidi"/>
            <w:smallCaps w:val="0"/>
            <w:noProof/>
            <w:sz w:val="22"/>
            <w:szCs w:val="22"/>
          </w:rPr>
          <w:tab/>
        </w:r>
        <w:r w:rsidR="004C00CA" w:rsidRPr="004C00CA">
          <w:rPr>
            <w:rStyle w:val="afa"/>
            <w:rFonts w:eastAsia="TimesNewRomanPSMT"/>
            <w:b/>
            <w:noProof/>
            <w:color w:val="auto"/>
          </w:rPr>
          <w:t>Характеристика сферы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_Toc333169650 \h </w:instrText>
        </w:r>
        <w:r w:rsidRPr="004C00CA">
          <w:rPr>
            <w:noProof/>
            <w:webHidden/>
          </w:rPr>
        </w:r>
        <w:r w:rsidRPr="004C00CA">
          <w:rPr>
            <w:noProof/>
            <w:webHidden/>
          </w:rPr>
          <w:fldChar w:fldCharType="separate"/>
        </w:r>
        <w:r w:rsidR="001728C4">
          <w:rPr>
            <w:noProof/>
            <w:webHidden/>
          </w:rPr>
          <w:t>8</w:t>
        </w:r>
        <w:r w:rsidRPr="004C00CA">
          <w:rPr>
            <w:noProof/>
            <w:webHidden/>
          </w:rPr>
          <w:fldChar w:fldCharType="end"/>
        </w:r>
      </w:hyperlink>
    </w:p>
    <w:p w:rsidR="004C00CA" w:rsidRPr="004C00CA" w:rsidRDefault="00736272" w:rsidP="004C00CA">
      <w:pPr>
        <w:pStyle w:val="31"/>
        <w:tabs>
          <w:tab w:val="left" w:pos="2240"/>
          <w:tab w:val="right" w:leader="dot" w:pos="9203"/>
        </w:tabs>
        <w:rPr>
          <w:rFonts w:eastAsiaTheme="minorEastAsia" w:cstheme="minorBidi"/>
          <w:i w:val="0"/>
          <w:iCs w:val="0"/>
          <w:noProof/>
          <w:sz w:val="22"/>
          <w:szCs w:val="22"/>
        </w:rPr>
      </w:pPr>
      <w:hyperlink w:anchor="_Toc333169651" w:history="1">
        <w:r w:rsidR="004C00CA" w:rsidRPr="004C00CA">
          <w:rPr>
            <w:rStyle w:val="afa"/>
            <w:rFonts w:eastAsia="TimesNewRomanPSMT"/>
            <w:b/>
            <w:noProof/>
            <w:color w:val="auto"/>
          </w:rPr>
          <w:t>1.1.1.</w:t>
        </w:r>
        <w:r w:rsidR="004C00CA" w:rsidRPr="004C00CA">
          <w:rPr>
            <w:rFonts w:eastAsiaTheme="minorEastAsia" w:cstheme="minorBidi"/>
            <w:i w:val="0"/>
            <w:iCs w:val="0"/>
            <w:noProof/>
            <w:sz w:val="22"/>
            <w:szCs w:val="22"/>
          </w:rPr>
          <w:tab/>
        </w:r>
        <w:r w:rsidR="004C00CA" w:rsidRPr="004C00CA">
          <w:rPr>
            <w:rStyle w:val="afa"/>
            <w:rFonts w:eastAsia="TimesNewRomanPSMT"/>
            <w:b/>
            <w:noProof/>
            <w:color w:val="auto"/>
          </w:rPr>
          <w:t>Анализ текущего положения и условий развития фармацевтической промышленности</w:t>
        </w:r>
        <w:r w:rsidR="004C00CA" w:rsidRPr="004C00CA">
          <w:rPr>
            <w:noProof/>
            <w:webHidden/>
          </w:rPr>
          <w:tab/>
        </w:r>
        <w:r w:rsidRPr="004C00CA">
          <w:rPr>
            <w:noProof/>
            <w:webHidden/>
          </w:rPr>
          <w:fldChar w:fldCharType="begin"/>
        </w:r>
        <w:r w:rsidR="004C00CA" w:rsidRPr="004C00CA">
          <w:rPr>
            <w:noProof/>
            <w:webHidden/>
          </w:rPr>
          <w:instrText xml:space="preserve"> PAGEREF _Toc333169651 \h </w:instrText>
        </w:r>
        <w:r w:rsidRPr="004C00CA">
          <w:rPr>
            <w:noProof/>
            <w:webHidden/>
          </w:rPr>
        </w:r>
        <w:r w:rsidRPr="004C00CA">
          <w:rPr>
            <w:noProof/>
            <w:webHidden/>
          </w:rPr>
          <w:fldChar w:fldCharType="separate"/>
        </w:r>
        <w:r w:rsidR="001728C4">
          <w:rPr>
            <w:noProof/>
            <w:webHidden/>
          </w:rPr>
          <w:t>13</w:t>
        </w:r>
        <w:r w:rsidRPr="004C00CA">
          <w:rPr>
            <w:noProof/>
            <w:webHidden/>
          </w:rPr>
          <w:fldChar w:fldCharType="end"/>
        </w:r>
      </w:hyperlink>
    </w:p>
    <w:p w:rsidR="004C00CA" w:rsidRPr="004C00CA" w:rsidRDefault="00736272" w:rsidP="004C00CA">
      <w:pPr>
        <w:pStyle w:val="31"/>
        <w:tabs>
          <w:tab w:val="left" w:pos="2240"/>
          <w:tab w:val="right" w:leader="dot" w:pos="9203"/>
        </w:tabs>
        <w:rPr>
          <w:rFonts w:eastAsiaTheme="minorEastAsia" w:cstheme="minorBidi"/>
          <w:i w:val="0"/>
          <w:iCs w:val="0"/>
          <w:noProof/>
          <w:sz w:val="22"/>
          <w:szCs w:val="22"/>
        </w:rPr>
      </w:pPr>
      <w:hyperlink w:anchor="_Toc333169652" w:history="1">
        <w:r w:rsidR="004C00CA" w:rsidRPr="004C00CA">
          <w:rPr>
            <w:rStyle w:val="afa"/>
            <w:rFonts w:eastAsia="TimesNewRomanPSMT"/>
            <w:b/>
            <w:noProof/>
            <w:color w:val="auto"/>
          </w:rPr>
          <w:t>1.1.2.</w:t>
        </w:r>
        <w:r w:rsidR="004C00CA" w:rsidRPr="004C00CA">
          <w:rPr>
            <w:rFonts w:eastAsiaTheme="minorEastAsia" w:cstheme="minorBidi"/>
            <w:i w:val="0"/>
            <w:iCs w:val="0"/>
            <w:noProof/>
            <w:sz w:val="22"/>
            <w:szCs w:val="22"/>
          </w:rPr>
          <w:tab/>
        </w:r>
        <w:r w:rsidR="004C00CA" w:rsidRPr="004C00CA">
          <w:rPr>
            <w:rStyle w:val="afa"/>
            <w:rFonts w:eastAsia="TimesNewRomanPSMT"/>
            <w:b/>
            <w:noProof/>
            <w:color w:val="auto"/>
          </w:rPr>
          <w:t>Анализ текущего положения и условий развития медицинской промышленности</w:t>
        </w:r>
        <w:r w:rsidR="004C00CA" w:rsidRPr="004C00CA">
          <w:rPr>
            <w:noProof/>
            <w:webHidden/>
          </w:rPr>
          <w:tab/>
        </w:r>
        <w:r w:rsidRPr="004C00CA">
          <w:rPr>
            <w:noProof/>
            <w:webHidden/>
          </w:rPr>
          <w:fldChar w:fldCharType="begin"/>
        </w:r>
        <w:r w:rsidR="004C00CA" w:rsidRPr="004C00CA">
          <w:rPr>
            <w:noProof/>
            <w:webHidden/>
          </w:rPr>
          <w:instrText xml:space="preserve"> PAGEREF _Toc333169652 \h </w:instrText>
        </w:r>
        <w:r w:rsidRPr="004C00CA">
          <w:rPr>
            <w:noProof/>
            <w:webHidden/>
          </w:rPr>
        </w:r>
        <w:r w:rsidRPr="004C00CA">
          <w:rPr>
            <w:noProof/>
            <w:webHidden/>
          </w:rPr>
          <w:fldChar w:fldCharType="separate"/>
        </w:r>
        <w:r w:rsidR="001728C4">
          <w:rPr>
            <w:noProof/>
            <w:webHidden/>
          </w:rPr>
          <w:t>15</w:t>
        </w:r>
        <w:r w:rsidRPr="004C00CA">
          <w:rPr>
            <w:noProof/>
            <w:webHidden/>
          </w:rPr>
          <w:fldChar w:fldCharType="end"/>
        </w:r>
      </w:hyperlink>
    </w:p>
    <w:p w:rsidR="004C00CA" w:rsidRPr="004C00CA" w:rsidRDefault="00736272" w:rsidP="004C00CA">
      <w:pPr>
        <w:pStyle w:val="26"/>
        <w:tabs>
          <w:tab w:val="left" w:pos="1680"/>
          <w:tab w:val="right" w:leader="dot" w:pos="9203"/>
        </w:tabs>
        <w:rPr>
          <w:rFonts w:eastAsiaTheme="minorEastAsia" w:cstheme="minorBidi"/>
          <w:smallCaps w:val="0"/>
          <w:noProof/>
          <w:sz w:val="22"/>
          <w:szCs w:val="22"/>
        </w:rPr>
      </w:pPr>
      <w:hyperlink w:anchor="_Toc333169653" w:history="1">
        <w:r w:rsidR="004C00CA" w:rsidRPr="004C00CA">
          <w:rPr>
            <w:rStyle w:val="afa"/>
            <w:rFonts w:eastAsia="TimesNewRomanPSMT"/>
            <w:b/>
            <w:noProof/>
            <w:color w:val="auto"/>
          </w:rPr>
          <w:t>1.2.</w:t>
        </w:r>
        <w:r w:rsidR="004C00CA" w:rsidRPr="004C00CA">
          <w:rPr>
            <w:rFonts w:eastAsiaTheme="minorEastAsia" w:cstheme="minorBidi"/>
            <w:smallCaps w:val="0"/>
            <w:noProof/>
            <w:sz w:val="22"/>
            <w:szCs w:val="22"/>
          </w:rPr>
          <w:tab/>
        </w:r>
        <w:r w:rsidR="004C00CA" w:rsidRPr="004C00CA">
          <w:rPr>
            <w:rStyle w:val="afa"/>
            <w:rFonts w:eastAsia="TimesNewRomanPSMT"/>
            <w:b/>
            <w:noProof/>
            <w:color w:val="auto"/>
          </w:rPr>
          <w:t>Характеристика основных проблем в сфере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_Toc333169653 \h </w:instrText>
        </w:r>
        <w:r w:rsidRPr="004C00CA">
          <w:rPr>
            <w:noProof/>
            <w:webHidden/>
          </w:rPr>
        </w:r>
        <w:r w:rsidRPr="004C00CA">
          <w:rPr>
            <w:noProof/>
            <w:webHidden/>
          </w:rPr>
          <w:fldChar w:fldCharType="separate"/>
        </w:r>
        <w:r w:rsidR="001728C4">
          <w:rPr>
            <w:noProof/>
            <w:webHidden/>
          </w:rPr>
          <w:t>18</w:t>
        </w:r>
        <w:r w:rsidRPr="004C00CA">
          <w:rPr>
            <w:noProof/>
            <w:webHidden/>
          </w:rPr>
          <w:fldChar w:fldCharType="end"/>
        </w:r>
      </w:hyperlink>
    </w:p>
    <w:p w:rsidR="004C00CA" w:rsidRPr="004C00CA" w:rsidRDefault="00736272" w:rsidP="004C00CA">
      <w:pPr>
        <w:pStyle w:val="26"/>
        <w:tabs>
          <w:tab w:val="left" w:pos="1680"/>
          <w:tab w:val="right" w:leader="dot" w:pos="9203"/>
        </w:tabs>
        <w:rPr>
          <w:rFonts w:eastAsiaTheme="minorEastAsia" w:cstheme="minorBidi"/>
          <w:smallCaps w:val="0"/>
          <w:noProof/>
          <w:sz w:val="22"/>
          <w:szCs w:val="22"/>
        </w:rPr>
      </w:pPr>
      <w:hyperlink w:anchor="_Toc333169654" w:history="1">
        <w:r w:rsidR="004C00CA" w:rsidRPr="004C00CA">
          <w:rPr>
            <w:rStyle w:val="afa"/>
            <w:rFonts w:eastAsia="TimesNewRomanPSMT"/>
            <w:b/>
            <w:noProof/>
            <w:color w:val="auto"/>
          </w:rPr>
          <w:t>1.3.</w:t>
        </w:r>
        <w:r w:rsidR="004C00CA" w:rsidRPr="004C00CA">
          <w:rPr>
            <w:rFonts w:eastAsiaTheme="minorEastAsia" w:cstheme="minorBidi"/>
            <w:smallCaps w:val="0"/>
            <w:noProof/>
            <w:sz w:val="22"/>
            <w:szCs w:val="22"/>
          </w:rPr>
          <w:tab/>
        </w:r>
        <w:r w:rsidR="004C00CA" w:rsidRPr="004C00CA">
          <w:rPr>
            <w:rStyle w:val="afa"/>
            <w:rFonts w:eastAsia="TimesNewRomanPSMT"/>
            <w:b/>
            <w:noProof/>
            <w:color w:val="auto"/>
          </w:rPr>
          <w:t>Прогноз развития сферы обращения лекарственных средств, медицинских изделий и технологий</w:t>
        </w:r>
        <w:r w:rsidR="004C00CA" w:rsidRPr="004C00CA">
          <w:rPr>
            <w:noProof/>
            <w:webHidden/>
          </w:rPr>
          <w:tab/>
        </w:r>
        <w:r w:rsidRPr="004C00CA">
          <w:rPr>
            <w:noProof/>
            <w:webHidden/>
          </w:rPr>
          <w:fldChar w:fldCharType="begin"/>
        </w:r>
        <w:r w:rsidR="004C00CA" w:rsidRPr="004C00CA">
          <w:rPr>
            <w:noProof/>
            <w:webHidden/>
          </w:rPr>
          <w:instrText xml:space="preserve"> PAGEREF _Toc333169654 \h </w:instrText>
        </w:r>
        <w:r w:rsidRPr="004C00CA">
          <w:rPr>
            <w:noProof/>
            <w:webHidden/>
          </w:rPr>
        </w:r>
        <w:r w:rsidRPr="004C00CA">
          <w:rPr>
            <w:noProof/>
            <w:webHidden/>
          </w:rPr>
          <w:fldChar w:fldCharType="separate"/>
        </w:r>
        <w:r w:rsidR="001728C4">
          <w:rPr>
            <w:noProof/>
            <w:webHidden/>
          </w:rPr>
          <w:t>21</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55" w:history="1">
        <w:r w:rsidR="004C00CA" w:rsidRPr="004C00CA">
          <w:rPr>
            <w:rStyle w:val="afa"/>
            <w:rFonts w:ascii="Times New Roman" w:hAnsi="Times New Roman"/>
            <w:noProof/>
            <w:color w:val="auto"/>
          </w:rPr>
          <w:t>Раздел 2. Приоритеты государственной политики в сфере реализации Государственной программы, цели, задачи и показатели (индикаторы) достижения целей и решения задач, основные ожидаемые конечные результаты Государственной программы, сроки и этапы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_Toc333169655 \h </w:instrText>
        </w:r>
        <w:r w:rsidRPr="004C00CA">
          <w:rPr>
            <w:noProof/>
            <w:webHidden/>
          </w:rPr>
        </w:r>
        <w:r w:rsidRPr="004C00CA">
          <w:rPr>
            <w:noProof/>
            <w:webHidden/>
          </w:rPr>
          <w:fldChar w:fldCharType="separate"/>
        </w:r>
        <w:r w:rsidR="001728C4">
          <w:rPr>
            <w:noProof/>
            <w:webHidden/>
          </w:rPr>
          <w:t>29</w:t>
        </w:r>
        <w:r w:rsidRPr="004C00CA">
          <w:rPr>
            <w:noProof/>
            <w:webHidden/>
          </w:rPr>
          <w:fldChar w:fldCharType="end"/>
        </w:r>
      </w:hyperlink>
    </w:p>
    <w:p w:rsidR="004C00CA" w:rsidRPr="004C00CA" w:rsidRDefault="00736272" w:rsidP="004C00CA">
      <w:pPr>
        <w:pStyle w:val="26"/>
        <w:tabs>
          <w:tab w:val="left" w:pos="1680"/>
          <w:tab w:val="right" w:leader="dot" w:pos="9203"/>
        </w:tabs>
        <w:rPr>
          <w:rFonts w:eastAsiaTheme="minorEastAsia" w:cstheme="minorBidi"/>
          <w:smallCaps w:val="0"/>
          <w:noProof/>
          <w:sz w:val="22"/>
          <w:szCs w:val="22"/>
        </w:rPr>
      </w:pPr>
      <w:hyperlink w:anchor="_Toc333169656" w:history="1">
        <w:r w:rsidR="004C00CA" w:rsidRPr="004C00CA">
          <w:rPr>
            <w:rStyle w:val="afa"/>
            <w:rFonts w:eastAsia="TimesNewRomanPSMT"/>
            <w:b/>
            <w:noProof/>
            <w:color w:val="auto"/>
          </w:rPr>
          <w:t>2.1</w:t>
        </w:r>
        <w:r w:rsidR="004C00CA" w:rsidRPr="004C00CA">
          <w:rPr>
            <w:rFonts w:eastAsiaTheme="minorEastAsia" w:cstheme="minorBidi"/>
            <w:smallCaps w:val="0"/>
            <w:noProof/>
            <w:sz w:val="22"/>
            <w:szCs w:val="22"/>
          </w:rPr>
          <w:tab/>
        </w:r>
        <w:r w:rsidR="004C00CA" w:rsidRPr="004C00CA">
          <w:rPr>
            <w:rStyle w:val="afa"/>
            <w:rFonts w:eastAsia="TimesNewRomanPSMT"/>
            <w:b/>
            <w:noProof/>
            <w:color w:val="auto"/>
          </w:rPr>
          <w:t>Приоритеты государственной политики в сфере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_Toc333169656 \h </w:instrText>
        </w:r>
        <w:r w:rsidRPr="004C00CA">
          <w:rPr>
            <w:noProof/>
            <w:webHidden/>
          </w:rPr>
        </w:r>
        <w:r w:rsidRPr="004C00CA">
          <w:rPr>
            <w:noProof/>
            <w:webHidden/>
          </w:rPr>
          <w:fldChar w:fldCharType="separate"/>
        </w:r>
        <w:r w:rsidR="001728C4">
          <w:rPr>
            <w:noProof/>
            <w:webHidden/>
          </w:rPr>
          <w:t>29</w:t>
        </w:r>
        <w:r w:rsidRPr="004C00CA">
          <w:rPr>
            <w:noProof/>
            <w:webHidden/>
          </w:rPr>
          <w:fldChar w:fldCharType="end"/>
        </w:r>
      </w:hyperlink>
    </w:p>
    <w:p w:rsidR="004C00CA" w:rsidRPr="004C00CA" w:rsidRDefault="00736272" w:rsidP="004C00CA">
      <w:pPr>
        <w:pStyle w:val="26"/>
        <w:tabs>
          <w:tab w:val="left" w:pos="1680"/>
          <w:tab w:val="right" w:leader="dot" w:pos="9203"/>
        </w:tabs>
        <w:rPr>
          <w:rFonts w:eastAsiaTheme="minorEastAsia" w:cstheme="minorBidi"/>
          <w:smallCaps w:val="0"/>
          <w:noProof/>
          <w:sz w:val="22"/>
          <w:szCs w:val="22"/>
        </w:rPr>
      </w:pPr>
      <w:hyperlink w:anchor="_Toc333169657" w:history="1">
        <w:r w:rsidR="004C00CA" w:rsidRPr="004C00CA">
          <w:rPr>
            <w:rStyle w:val="afa"/>
            <w:rFonts w:eastAsia="TimesNewRomanPSMT"/>
            <w:b/>
            <w:noProof/>
            <w:color w:val="auto"/>
          </w:rPr>
          <w:t>2.2</w:t>
        </w:r>
        <w:r w:rsidR="004C00CA" w:rsidRPr="004C00CA">
          <w:rPr>
            <w:rFonts w:eastAsiaTheme="minorEastAsia" w:cstheme="minorBidi"/>
            <w:smallCaps w:val="0"/>
            <w:noProof/>
            <w:sz w:val="22"/>
            <w:szCs w:val="22"/>
          </w:rPr>
          <w:tab/>
        </w:r>
        <w:r w:rsidR="004C00CA" w:rsidRPr="004C00CA">
          <w:rPr>
            <w:rStyle w:val="afa"/>
            <w:rFonts w:eastAsia="TimesNewRomanPSMT"/>
            <w:b/>
            <w:noProof/>
            <w:color w:val="auto"/>
          </w:rPr>
          <w:t>Цель, задачи и показатели (индикаторы) достижения целей и решения задач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_Toc333169657 \h </w:instrText>
        </w:r>
        <w:r w:rsidRPr="004C00CA">
          <w:rPr>
            <w:noProof/>
            <w:webHidden/>
          </w:rPr>
        </w:r>
        <w:r w:rsidRPr="004C00CA">
          <w:rPr>
            <w:noProof/>
            <w:webHidden/>
          </w:rPr>
          <w:fldChar w:fldCharType="separate"/>
        </w:r>
        <w:r w:rsidR="001728C4">
          <w:rPr>
            <w:noProof/>
            <w:webHidden/>
          </w:rPr>
          <w:t>31</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58" w:history="1">
        <w:r w:rsidR="004C00CA" w:rsidRPr="004C00CA">
          <w:rPr>
            <w:rStyle w:val="afa"/>
            <w:rFonts w:eastAsia="TimesNewRomanPSMT"/>
            <w:b/>
            <w:noProof/>
            <w:color w:val="auto"/>
          </w:rPr>
          <w:t>2.2.1</w:t>
        </w:r>
        <w:r w:rsidR="004C00CA" w:rsidRPr="004C00CA">
          <w:rPr>
            <w:rFonts w:eastAsiaTheme="minorEastAsia" w:cstheme="minorBidi"/>
            <w:i w:val="0"/>
            <w:iCs w:val="0"/>
            <w:noProof/>
            <w:sz w:val="22"/>
            <w:szCs w:val="22"/>
          </w:rPr>
          <w:tab/>
        </w:r>
        <w:r w:rsidR="004C00CA" w:rsidRPr="004C00CA">
          <w:rPr>
            <w:rStyle w:val="afa"/>
            <w:rFonts w:eastAsia="TimesNewRomanPSMT"/>
            <w:b/>
            <w:noProof/>
            <w:color w:val="auto"/>
          </w:rPr>
          <w:t>Цель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_Toc333169658 \h </w:instrText>
        </w:r>
        <w:r w:rsidRPr="004C00CA">
          <w:rPr>
            <w:noProof/>
            <w:webHidden/>
          </w:rPr>
        </w:r>
        <w:r w:rsidRPr="004C00CA">
          <w:rPr>
            <w:noProof/>
            <w:webHidden/>
          </w:rPr>
          <w:fldChar w:fldCharType="separate"/>
        </w:r>
        <w:r w:rsidR="001728C4">
          <w:rPr>
            <w:noProof/>
            <w:webHidden/>
          </w:rPr>
          <w:t>31</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59" w:history="1">
        <w:r w:rsidR="004C00CA" w:rsidRPr="004C00CA">
          <w:rPr>
            <w:rStyle w:val="afa"/>
            <w:rFonts w:eastAsia="TimesNewRomanPSMT"/>
            <w:b/>
            <w:noProof/>
            <w:color w:val="auto"/>
          </w:rPr>
          <w:t>2.2.2</w:t>
        </w:r>
        <w:r w:rsidR="004C00CA" w:rsidRPr="004C00CA">
          <w:rPr>
            <w:rFonts w:eastAsiaTheme="minorEastAsia" w:cstheme="minorBidi"/>
            <w:i w:val="0"/>
            <w:iCs w:val="0"/>
            <w:noProof/>
            <w:sz w:val="22"/>
            <w:szCs w:val="22"/>
          </w:rPr>
          <w:tab/>
        </w:r>
        <w:r w:rsidR="004C00CA" w:rsidRPr="004C00CA">
          <w:rPr>
            <w:rStyle w:val="afa"/>
            <w:rFonts w:eastAsia="TimesNewRomanPSMT"/>
            <w:b/>
            <w:noProof/>
            <w:color w:val="auto"/>
          </w:rPr>
          <w:t>Задачи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_Toc333169659 \h </w:instrText>
        </w:r>
        <w:r w:rsidRPr="004C00CA">
          <w:rPr>
            <w:noProof/>
            <w:webHidden/>
          </w:rPr>
        </w:r>
        <w:r w:rsidRPr="004C00CA">
          <w:rPr>
            <w:noProof/>
            <w:webHidden/>
          </w:rPr>
          <w:fldChar w:fldCharType="separate"/>
        </w:r>
        <w:r w:rsidR="001728C4">
          <w:rPr>
            <w:noProof/>
            <w:webHidden/>
          </w:rPr>
          <w:t>31</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60" w:history="1">
        <w:r w:rsidR="004C00CA" w:rsidRPr="004C00CA">
          <w:rPr>
            <w:rStyle w:val="afa"/>
            <w:rFonts w:eastAsia="TimesNewRomanPSMT"/>
            <w:b/>
            <w:noProof/>
            <w:color w:val="auto"/>
          </w:rPr>
          <w:t>2.2.3</w:t>
        </w:r>
        <w:r w:rsidR="004C00CA" w:rsidRPr="004C00CA">
          <w:rPr>
            <w:rFonts w:eastAsiaTheme="minorEastAsia" w:cstheme="minorBidi"/>
            <w:i w:val="0"/>
            <w:iCs w:val="0"/>
            <w:noProof/>
            <w:sz w:val="22"/>
            <w:szCs w:val="22"/>
          </w:rPr>
          <w:tab/>
        </w:r>
        <w:r w:rsidR="004C00CA" w:rsidRPr="004C00CA">
          <w:rPr>
            <w:rStyle w:val="afa"/>
            <w:rFonts w:eastAsia="TimesNewRomanPSMT"/>
            <w:b/>
            <w:noProof/>
            <w:color w:val="auto"/>
          </w:rPr>
          <w:t>Показатели (индикаторы) достижения целей и решения задач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_Toc333169660 \h </w:instrText>
        </w:r>
        <w:r w:rsidRPr="004C00CA">
          <w:rPr>
            <w:noProof/>
            <w:webHidden/>
          </w:rPr>
        </w:r>
        <w:r w:rsidRPr="004C00CA">
          <w:rPr>
            <w:noProof/>
            <w:webHidden/>
          </w:rPr>
          <w:fldChar w:fldCharType="separate"/>
        </w:r>
        <w:r w:rsidR="001728C4">
          <w:rPr>
            <w:noProof/>
            <w:webHidden/>
          </w:rPr>
          <w:t>31</w:t>
        </w:r>
        <w:r w:rsidRPr="004C00CA">
          <w:rPr>
            <w:noProof/>
            <w:webHidden/>
          </w:rPr>
          <w:fldChar w:fldCharType="end"/>
        </w:r>
      </w:hyperlink>
    </w:p>
    <w:p w:rsidR="004C00CA" w:rsidRPr="004C00CA" w:rsidRDefault="00736272" w:rsidP="004C00CA">
      <w:pPr>
        <w:pStyle w:val="26"/>
        <w:tabs>
          <w:tab w:val="left" w:pos="1680"/>
          <w:tab w:val="right" w:leader="dot" w:pos="9203"/>
        </w:tabs>
        <w:rPr>
          <w:rFonts w:eastAsiaTheme="minorEastAsia" w:cstheme="minorBidi"/>
          <w:smallCaps w:val="0"/>
          <w:noProof/>
          <w:sz w:val="22"/>
          <w:szCs w:val="22"/>
        </w:rPr>
      </w:pPr>
      <w:hyperlink w:anchor="_Toc333169661" w:history="1">
        <w:r w:rsidR="004C00CA" w:rsidRPr="004C00CA">
          <w:rPr>
            <w:rStyle w:val="afa"/>
            <w:rFonts w:eastAsia="TimesNewRomanPSMT"/>
            <w:b/>
            <w:noProof/>
            <w:color w:val="auto"/>
          </w:rPr>
          <w:t>2.3</w:t>
        </w:r>
        <w:r w:rsidR="004C00CA" w:rsidRPr="004C00CA">
          <w:rPr>
            <w:rFonts w:eastAsiaTheme="minorEastAsia" w:cstheme="minorBidi"/>
            <w:smallCaps w:val="0"/>
            <w:noProof/>
            <w:sz w:val="22"/>
            <w:szCs w:val="22"/>
          </w:rPr>
          <w:tab/>
        </w:r>
        <w:r w:rsidR="004C00CA" w:rsidRPr="004C00CA">
          <w:rPr>
            <w:rStyle w:val="afa"/>
            <w:rFonts w:eastAsia="TimesNewRomanPSMT"/>
            <w:b/>
            <w:noProof/>
            <w:color w:val="auto"/>
          </w:rPr>
          <w:t>Основные ожидаемые конечные результаты реализации Государственной программы, характеризующие целевое состояние развития сферы фармацевтической и медицинской промышленности</w:t>
        </w:r>
        <w:r w:rsidR="004C00CA" w:rsidRPr="004C00CA">
          <w:rPr>
            <w:noProof/>
            <w:webHidden/>
          </w:rPr>
          <w:tab/>
        </w:r>
        <w:r w:rsidRPr="004C00CA">
          <w:rPr>
            <w:noProof/>
            <w:webHidden/>
          </w:rPr>
          <w:fldChar w:fldCharType="begin"/>
        </w:r>
        <w:r w:rsidR="004C00CA" w:rsidRPr="004C00CA">
          <w:rPr>
            <w:noProof/>
            <w:webHidden/>
          </w:rPr>
          <w:instrText xml:space="preserve"> PAGEREF _Toc333169661 \h </w:instrText>
        </w:r>
        <w:r w:rsidRPr="004C00CA">
          <w:rPr>
            <w:noProof/>
            <w:webHidden/>
          </w:rPr>
        </w:r>
        <w:r w:rsidRPr="004C00CA">
          <w:rPr>
            <w:noProof/>
            <w:webHidden/>
          </w:rPr>
          <w:fldChar w:fldCharType="separate"/>
        </w:r>
        <w:r w:rsidR="001728C4">
          <w:rPr>
            <w:noProof/>
            <w:webHidden/>
          </w:rPr>
          <w:t>44</w:t>
        </w:r>
        <w:r w:rsidRPr="004C00CA">
          <w:rPr>
            <w:noProof/>
            <w:webHidden/>
          </w:rPr>
          <w:fldChar w:fldCharType="end"/>
        </w:r>
      </w:hyperlink>
    </w:p>
    <w:p w:rsidR="004C00CA" w:rsidRPr="004C00CA" w:rsidRDefault="00736272" w:rsidP="004C00CA">
      <w:pPr>
        <w:pStyle w:val="26"/>
        <w:tabs>
          <w:tab w:val="left" w:pos="1680"/>
          <w:tab w:val="right" w:leader="dot" w:pos="9203"/>
        </w:tabs>
        <w:rPr>
          <w:rFonts w:eastAsiaTheme="minorEastAsia" w:cstheme="minorBidi"/>
          <w:smallCaps w:val="0"/>
          <w:noProof/>
          <w:sz w:val="22"/>
          <w:szCs w:val="22"/>
        </w:rPr>
      </w:pPr>
      <w:hyperlink w:anchor="_Toc333169662" w:history="1">
        <w:r w:rsidR="004C00CA" w:rsidRPr="004C00CA">
          <w:rPr>
            <w:rStyle w:val="afa"/>
            <w:rFonts w:eastAsia="TimesNewRomanPSMT"/>
            <w:b/>
            <w:noProof/>
            <w:color w:val="auto"/>
          </w:rPr>
          <w:t>2.4</w:t>
        </w:r>
        <w:r w:rsidR="004C00CA" w:rsidRPr="004C00CA">
          <w:rPr>
            <w:rFonts w:eastAsiaTheme="minorEastAsia" w:cstheme="minorBidi"/>
            <w:smallCaps w:val="0"/>
            <w:noProof/>
            <w:sz w:val="22"/>
            <w:szCs w:val="22"/>
          </w:rPr>
          <w:tab/>
        </w:r>
        <w:r w:rsidR="004C00CA" w:rsidRPr="004C00CA">
          <w:rPr>
            <w:rStyle w:val="afa"/>
            <w:rFonts w:eastAsia="TimesNewRomanPSMT"/>
            <w:b/>
            <w:noProof/>
            <w:color w:val="auto"/>
          </w:rPr>
          <w:t>Сроки и этапы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_Toc333169662 \h </w:instrText>
        </w:r>
        <w:r w:rsidRPr="004C00CA">
          <w:rPr>
            <w:noProof/>
            <w:webHidden/>
          </w:rPr>
        </w:r>
        <w:r w:rsidRPr="004C00CA">
          <w:rPr>
            <w:noProof/>
            <w:webHidden/>
          </w:rPr>
          <w:fldChar w:fldCharType="separate"/>
        </w:r>
        <w:r w:rsidR="001728C4">
          <w:rPr>
            <w:noProof/>
            <w:webHidden/>
          </w:rPr>
          <w:t>52</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63" w:history="1">
        <w:r w:rsidR="004C00CA" w:rsidRPr="004C00CA">
          <w:rPr>
            <w:rStyle w:val="afa"/>
            <w:rFonts w:ascii="Times New Roman" w:hAnsi="Times New Roman"/>
            <w:noProof/>
            <w:color w:val="auto"/>
          </w:rPr>
          <w:t>Раздел 3. Характеристика основных мероприятий подпрограмм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_Toc333169663 \h </w:instrText>
        </w:r>
        <w:r w:rsidRPr="004C00CA">
          <w:rPr>
            <w:noProof/>
            <w:webHidden/>
          </w:rPr>
        </w:r>
        <w:r w:rsidRPr="004C00CA">
          <w:rPr>
            <w:noProof/>
            <w:webHidden/>
          </w:rPr>
          <w:fldChar w:fldCharType="separate"/>
        </w:r>
        <w:r w:rsidR="001728C4">
          <w:rPr>
            <w:noProof/>
            <w:webHidden/>
          </w:rPr>
          <w:t>54</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664" w:history="1">
        <w:r w:rsidR="004C00CA" w:rsidRPr="004C00CA">
          <w:rPr>
            <w:rStyle w:val="afa"/>
            <w:b/>
            <w:noProof/>
            <w:color w:val="auto"/>
          </w:rPr>
          <w:t>Подпрограмма 1 «Развитие производства лекарственных средств»</w:t>
        </w:r>
        <w:r w:rsidR="004C00CA" w:rsidRPr="004C00CA">
          <w:rPr>
            <w:noProof/>
            <w:webHidden/>
          </w:rPr>
          <w:tab/>
        </w:r>
        <w:r w:rsidRPr="004C00CA">
          <w:rPr>
            <w:noProof/>
            <w:webHidden/>
          </w:rPr>
          <w:fldChar w:fldCharType="begin"/>
        </w:r>
        <w:r w:rsidR="004C00CA" w:rsidRPr="004C00CA">
          <w:rPr>
            <w:noProof/>
            <w:webHidden/>
          </w:rPr>
          <w:instrText xml:space="preserve"> PAGEREF _Toc333169664 \h </w:instrText>
        </w:r>
        <w:r w:rsidRPr="004C00CA">
          <w:rPr>
            <w:noProof/>
            <w:webHidden/>
          </w:rPr>
        </w:r>
        <w:r w:rsidRPr="004C00CA">
          <w:rPr>
            <w:noProof/>
            <w:webHidden/>
          </w:rPr>
          <w:fldChar w:fldCharType="separate"/>
        </w:r>
        <w:r w:rsidR="001728C4">
          <w:rPr>
            <w:noProof/>
            <w:webHidden/>
          </w:rPr>
          <w:t>54</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665" w:history="1">
        <w:r w:rsidR="004C00CA" w:rsidRPr="004C00CA">
          <w:rPr>
            <w:rStyle w:val="afa"/>
            <w:b/>
            <w:noProof/>
            <w:color w:val="auto"/>
          </w:rPr>
          <w:t>Подпрограмма 2 «Развитие производства медицинских изделий»</w:t>
        </w:r>
        <w:r w:rsidR="004C00CA" w:rsidRPr="004C00CA">
          <w:rPr>
            <w:noProof/>
            <w:webHidden/>
          </w:rPr>
          <w:tab/>
        </w:r>
        <w:r w:rsidRPr="004C00CA">
          <w:rPr>
            <w:noProof/>
            <w:webHidden/>
          </w:rPr>
          <w:fldChar w:fldCharType="begin"/>
        </w:r>
        <w:r w:rsidR="004C00CA" w:rsidRPr="004C00CA">
          <w:rPr>
            <w:noProof/>
            <w:webHidden/>
          </w:rPr>
          <w:instrText xml:space="preserve"> PAGEREF _Toc333169665 \h </w:instrText>
        </w:r>
        <w:r w:rsidRPr="004C00CA">
          <w:rPr>
            <w:noProof/>
            <w:webHidden/>
          </w:rPr>
        </w:r>
        <w:r w:rsidRPr="004C00CA">
          <w:rPr>
            <w:noProof/>
            <w:webHidden/>
          </w:rPr>
          <w:fldChar w:fldCharType="separate"/>
        </w:r>
        <w:r w:rsidR="001728C4">
          <w:rPr>
            <w:noProof/>
            <w:webHidden/>
          </w:rPr>
          <w:t>55</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666" w:history="1">
        <w:r w:rsidR="004C00CA" w:rsidRPr="004C00CA">
          <w:rPr>
            <w:rStyle w:val="afa"/>
            <w:b/>
            <w:noProof/>
            <w:color w:val="auto"/>
          </w:rPr>
          <w:t>Подпрограмма 3 «Совершенствование государственного регулирования в сфере обращения лекарственных средств и медицинских изделий»</w:t>
        </w:r>
        <w:r w:rsidR="004C00CA" w:rsidRPr="004C00CA">
          <w:rPr>
            <w:noProof/>
            <w:webHidden/>
          </w:rPr>
          <w:tab/>
        </w:r>
        <w:r w:rsidRPr="004C00CA">
          <w:rPr>
            <w:noProof/>
            <w:webHidden/>
          </w:rPr>
          <w:fldChar w:fldCharType="begin"/>
        </w:r>
        <w:r w:rsidR="004C00CA" w:rsidRPr="004C00CA">
          <w:rPr>
            <w:noProof/>
            <w:webHidden/>
          </w:rPr>
          <w:instrText xml:space="preserve"> PAGEREF _Toc333169666 \h </w:instrText>
        </w:r>
        <w:r w:rsidRPr="004C00CA">
          <w:rPr>
            <w:noProof/>
            <w:webHidden/>
          </w:rPr>
        </w:r>
        <w:r w:rsidRPr="004C00CA">
          <w:rPr>
            <w:noProof/>
            <w:webHidden/>
          </w:rPr>
          <w:fldChar w:fldCharType="separate"/>
        </w:r>
        <w:r w:rsidR="001728C4">
          <w:rPr>
            <w:noProof/>
            <w:webHidden/>
          </w:rPr>
          <w:t>57</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667" w:history="1">
        <w:r w:rsidR="004C00CA" w:rsidRPr="004C00CA">
          <w:rPr>
            <w:rStyle w:val="afa"/>
            <w:b/>
            <w:noProof/>
            <w:color w:val="auto"/>
          </w:rPr>
          <w:t>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w:t>
        </w:r>
        <w:r w:rsidR="004C00CA" w:rsidRPr="004C00CA">
          <w:rPr>
            <w:noProof/>
            <w:webHidden/>
          </w:rPr>
          <w:tab/>
        </w:r>
        <w:r w:rsidRPr="004C00CA">
          <w:rPr>
            <w:noProof/>
            <w:webHidden/>
          </w:rPr>
          <w:fldChar w:fldCharType="begin"/>
        </w:r>
        <w:r w:rsidR="004C00CA" w:rsidRPr="004C00CA">
          <w:rPr>
            <w:noProof/>
            <w:webHidden/>
          </w:rPr>
          <w:instrText xml:space="preserve"> PAGEREF _Toc333169667 \h </w:instrText>
        </w:r>
        <w:r w:rsidRPr="004C00CA">
          <w:rPr>
            <w:noProof/>
            <w:webHidden/>
          </w:rPr>
        </w:r>
        <w:r w:rsidRPr="004C00CA">
          <w:rPr>
            <w:noProof/>
            <w:webHidden/>
          </w:rPr>
          <w:fldChar w:fldCharType="separate"/>
        </w:r>
        <w:r w:rsidR="001728C4">
          <w:rPr>
            <w:noProof/>
            <w:webHidden/>
          </w:rPr>
          <w:t>58</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68" w:history="1">
        <w:r w:rsidR="004C00CA" w:rsidRPr="004C00CA">
          <w:rPr>
            <w:rStyle w:val="afa"/>
            <w:rFonts w:ascii="Times New Roman" w:hAnsi="Times New Roman"/>
            <w:noProof/>
            <w:color w:val="auto"/>
          </w:rPr>
          <w:t>Раздел 4. Обобщенная характеристика мер государственного регулирования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_Toc333169668 \h </w:instrText>
        </w:r>
        <w:r w:rsidRPr="004C00CA">
          <w:rPr>
            <w:noProof/>
            <w:webHidden/>
          </w:rPr>
        </w:r>
        <w:r w:rsidRPr="004C00CA">
          <w:rPr>
            <w:noProof/>
            <w:webHidden/>
          </w:rPr>
          <w:fldChar w:fldCharType="separate"/>
        </w:r>
        <w:r w:rsidR="001728C4">
          <w:rPr>
            <w:noProof/>
            <w:webHidden/>
          </w:rPr>
          <w:t>60</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69" w:history="1">
        <w:r w:rsidR="004C00CA" w:rsidRPr="004C00CA">
          <w:rPr>
            <w:rStyle w:val="afa"/>
            <w:rFonts w:ascii="Times New Roman" w:hAnsi="Times New Roman"/>
            <w:noProof/>
            <w:color w:val="auto"/>
          </w:rPr>
          <w:t>Раздел 5. Обобщенная характеристика основных мероприятий, реализуемых субъектами Российской Федерации в разработке и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_Toc333169669 \h </w:instrText>
        </w:r>
        <w:r w:rsidRPr="004C00CA">
          <w:rPr>
            <w:noProof/>
            <w:webHidden/>
          </w:rPr>
        </w:r>
        <w:r w:rsidRPr="004C00CA">
          <w:rPr>
            <w:noProof/>
            <w:webHidden/>
          </w:rPr>
          <w:fldChar w:fldCharType="separate"/>
        </w:r>
        <w:r w:rsidR="001728C4">
          <w:rPr>
            <w:noProof/>
            <w:webHidden/>
          </w:rPr>
          <w:t>61</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70" w:history="1">
        <w:r w:rsidR="004C00CA" w:rsidRPr="004C00CA">
          <w:rPr>
            <w:rStyle w:val="afa"/>
            <w:rFonts w:ascii="Times New Roman" w:hAnsi="Times New Roman"/>
            <w:noProof/>
            <w:color w:val="auto"/>
          </w:rPr>
          <w:t>Раздел 6.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_Toc333169670 \h </w:instrText>
        </w:r>
        <w:r w:rsidRPr="004C00CA">
          <w:rPr>
            <w:noProof/>
            <w:webHidden/>
          </w:rPr>
        </w:r>
        <w:r w:rsidRPr="004C00CA">
          <w:rPr>
            <w:noProof/>
            <w:webHidden/>
          </w:rPr>
          <w:fldChar w:fldCharType="separate"/>
        </w:r>
        <w:r w:rsidR="001728C4">
          <w:rPr>
            <w:noProof/>
            <w:webHidden/>
          </w:rPr>
          <w:t>62</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71" w:history="1">
        <w:r w:rsidR="004C00CA" w:rsidRPr="004C00CA">
          <w:rPr>
            <w:rStyle w:val="afa"/>
            <w:rFonts w:ascii="Times New Roman" w:hAnsi="Times New Roman"/>
            <w:noProof/>
            <w:color w:val="auto"/>
          </w:rPr>
          <w:t>Раздел 7. Обоснования выделения подпрограмм и включения в состав Государственной программы реализуемых федеральных целевых программ</w:t>
        </w:r>
        <w:r w:rsidR="004C00CA" w:rsidRPr="004C00CA">
          <w:rPr>
            <w:noProof/>
            <w:webHidden/>
          </w:rPr>
          <w:tab/>
        </w:r>
        <w:r w:rsidRPr="004C00CA">
          <w:rPr>
            <w:noProof/>
            <w:webHidden/>
          </w:rPr>
          <w:fldChar w:fldCharType="begin"/>
        </w:r>
        <w:r w:rsidR="004C00CA" w:rsidRPr="004C00CA">
          <w:rPr>
            <w:noProof/>
            <w:webHidden/>
          </w:rPr>
          <w:instrText xml:space="preserve"> PAGEREF _Toc333169671 \h </w:instrText>
        </w:r>
        <w:r w:rsidRPr="004C00CA">
          <w:rPr>
            <w:noProof/>
            <w:webHidden/>
          </w:rPr>
        </w:r>
        <w:r w:rsidRPr="004C00CA">
          <w:rPr>
            <w:noProof/>
            <w:webHidden/>
          </w:rPr>
          <w:fldChar w:fldCharType="separate"/>
        </w:r>
        <w:r w:rsidR="001728C4">
          <w:rPr>
            <w:noProof/>
            <w:webHidden/>
          </w:rPr>
          <w:t>63</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72" w:history="1">
        <w:r w:rsidR="004C00CA" w:rsidRPr="004C00CA">
          <w:rPr>
            <w:rStyle w:val="afa"/>
            <w:rFonts w:ascii="Times New Roman" w:hAnsi="Times New Roman"/>
            <w:noProof/>
            <w:color w:val="auto"/>
          </w:rPr>
          <w:t>Раздел 8. Обоснование объема финансовых ресурсов, необходимых для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_Toc333169672 \h </w:instrText>
        </w:r>
        <w:r w:rsidRPr="004C00CA">
          <w:rPr>
            <w:noProof/>
            <w:webHidden/>
          </w:rPr>
        </w:r>
        <w:r w:rsidRPr="004C00CA">
          <w:rPr>
            <w:noProof/>
            <w:webHidden/>
          </w:rPr>
          <w:fldChar w:fldCharType="separate"/>
        </w:r>
        <w:r w:rsidR="001728C4">
          <w:rPr>
            <w:noProof/>
            <w:webHidden/>
          </w:rPr>
          <w:t>69</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73" w:history="1">
        <w:r w:rsidR="004C00CA" w:rsidRPr="004C00CA">
          <w:rPr>
            <w:rStyle w:val="afa"/>
            <w:rFonts w:ascii="Times New Roman" w:hAnsi="Times New Roman"/>
            <w:noProof/>
            <w:color w:val="auto"/>
          </w:rPr>
          <w:t>Раздел 9. Анализ рисков реализации Государственной программы и описание мер управления рисками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_Toc333169673 \h </w:instrText>
        </w:r>
        <w:r w:rsidRPr="004C00CA">
          <w:rPr>
            <w:noProof/>
            <w:webHidden/>
          </w:rPr>
        </w:r>
        <w:r w:rsidRPr="004C00CA">
          <w:rPr>
            <w:noProof/>
            <w:webHidden/>
          </w:rPr>
          <w:fldChar w:fldCharType="separate"/>
        </w:r>
        <w:r w:rsidR="001728C4">
          <w:rPr>
            <w:noProof/>
            <w:webHidden/>
          </w:rPr>
          <w:t>70</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74" w:history="1">
        <w:r w:rsidR="004C00CA" w:rsidRPr="004C00CA">
          <w:rPr>
            <w:rStyle w:val="afa"/>
            <w:rFonts w:ascii="Times New Roman" w:hAnsi="Times New Roman"/>
            <w:noProof/>
            <w:color w:val="auto"/>
          </w:rPr>
          <w:t>Раздел 10. Методика оценки эффективности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_Toc333169674 \h </w:instrText>
        </w:r>
        <w:r w:rsidRPr="004C00CA">
          <w:rPr>
            <w:noProof/>
            <w:webHidden/>
          </w:rPr>
        </w:r>
        <w:r w:rsidRPr="004C00CA">
          <w:rPr>
            <w:noProof/>
            <w:webHidden/>
          </w:rPr>
          <w:fldChar w:fldCharType="separate"/>
        </w:r>
        <w:r w:rsidR="001728C4">
          <w:rPr>
            <w:noProof/>
            <w:webHidden/>
          </w:rPr>
          <w:t>73</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675" w:history="1">
        <w:r w:rsidR="004C00CA" w:rsidRPr="004C00CA">
          <w:rPr>
            <w:rStyle w:val="afa"/>
            <w:rFonts w:ascii="Times New Roman" w:hAnsi="Times New Roman"/>
            <w:noProof/>
            <w:color w:val="auto"/>
          </w:rPr>
          <w:t>Раздел 11. Подпрограммы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_Toc333169675 \h </w:instrText>
        </w:r>
        <w:r w:rsidRPr="004C00CA">
          <w:rPr>
            <w:noProof/>
            <w:webHidden/>
          </w:rPr>
        </w:r>
        <w:r w:rsidRPr="004C00CA">
          <w:rPr>
            <w:noProof/>
            <w:webHidden/>
          </w:rPr>
          <w:fldChar w:fldCharType="separate"/>
        </w:r>
        <w:r w:rsidR="001728C4">
          <w:rPr>
            <w:noProof/>
            <w:webHidden/>
          </w:rPr>
          <w:t>81</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676" w:history="1">
        <w:r w:rsidR="004C00CA" w:rsidRPr="004C00CA">
          <w:rPr>
            <w:rStyle w:val="afa"/>
            <w:b/>
            <w:noProof/>
            <w:color w:val="auto"/>
          </w:rPr>
          <w:t>Подпрограмма 1 «Развитие производства лекарственных средств»</w:t>
        </w:r>
        <w:r w:rsidR="004C00CA" w:rsidRPr="004C00CA">
          <w:rPr>
            <w:noProof/>
            <w:webHidden/>
          </w:rPr>
          <w:tab/>
        </w:r>
        <w:r w:rsidRPr="004C00CA">
          <w:rPr>
            <w:noProof/>
            <w:webHidden/>
          </w:rPr>
          <w:fldChar w:fldCharType="begin"/>
        </w:r>
        <w:r w:rsidR="004C00CA" w:rsidRPr="004C00CA">
          <w:rPr>
            <w:noProof/>
            <w:webHidden/>
          </w:rPr>
          <w:instrText xml:space="preserve"> PAGEREF _Toc333169676 \h </w:instrText>
        </w:r>
        <w:r w:rsidRPr="004C00CA">
          <w:rPr>
            <w:noProof/>
            <w:webHidden/>
          </w:rPr>
        </w:r>
        <w:r w:rsidRPr="004C00CA">
          <w:rPr>
            <w:noProof/>
            <w:webHidden/>
          </w:rPr>
          <w:fldChar w:fldCharType="separate"/>
        </w:r>
        <w:r w:rsidR="001728C4">
          <w:rPr>
            <w:noProof/>
            <w:webHidden/>
          </w:rPr>
          <w:t>81</w:t>
        </w:r>
        <w:r w:rsidRPr="004C00CA">
          <w:rPr>
            <w:noProof/>
            <w:webHidden/>
          </w:rPr>
          <w:fldChar w:fldCharType="end"/>
        </w:r>
      </w:hyperlink>
    </w:p>
    <w:p w:rsidR="004C00CA" w:rsidRPr="004C00CA" w:rsidRDefault="00736272" w:rsidP="004C00CA">
      <w:pPr>
        <w:pStyle w:val="31"/>
        <w:tabs>
          <w:tab w:val="right" w:leader="dot" w:pos="9203"/>
        </w:tabs>
        <w:rPr>
          <w:rFonts w:eastAsiaTheme="minorEastAsia" w:cstheme="minorBidi"/>
          <w:i w:val="0"/>
          <w:iCs w:val="0"/>
          <w:noProof/>
          <w:sz w:val="22"/>
          <w:szCs w:val="22"/>
        </w:rPr>
      </w:pPr>
      <w:hyperlink w:anchor="_Toc333169677" w:history="1">
        <w:r w:rsidR="004C00CA" w:rsidRPr="004C00CA">
          <w:rPr>
            <w:rStyle w:val="afa"/>
            <w:b/>
            <w:noProof/>
            <w:color w:val="auto"/>
          </w:rPr>
          <w:t>Паспорт подпрограммы 1</w:t>
        </w:r>
        <w:r w:rsidR="004C00CA" w:rsidRPr="004C00CA">
          <w:rPr>
            <w:noProof/>
            <w:webHidden/>
          </w:rPr>
          <w:tab/>
        </w:r>
        <w:r w:rsidRPr="004C00CA">
          <w:rPr>
            <w:noProof/>
            <w:webHidden/>
          </w:rPr>
          <w:fldChar w:fldCharType="begin"/>
        </w:r>
        <w:r w:rsidR="004C00CA" w:rsidRPr="004C00CA">
          <w:rPr>
            <w:noProof/>
            <w:webHidden/>
          </w:rPr>
          <w:instrText xml:space="preserve"> PAGEREF _Toc333169677 \h </w:instrText>
        </w:r>
        <w:r w:rsidRPr="004C00CA">
          <w:rPr>
            <w:noProof/>
            <w:webHidden/>
          </w:rPr>
        </w:r>
        <w:r w:rsidRPr="004C00CA">
          <w:rPr>
            <w:noProof/>
            <w:webHidden/>
          </w:rPr>
          <w:fldChar w:fldCharType="separate"/>
        </w:r>
        <w:r w:rsidR="001728C4">
          <w:rPr>
            <w:noProof/>
            <w:webHidden/>
          </w:rPr>
          <w:t>81</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78" w:history="1">
        <w:r w:rsidR="004C00CA" w:rsidRPr="004C00CA">
          <w:rPr>
            <w:rStyle w:val="afa"/>
            <w:rFonts w:ascii="Times New Roman" w:hAnsi="Times New Roman"/>
            <w:b/>
            <w:noProof/>
            <w:color w:val="auto"/>
          </w:rPr>
          <w:t>1.1</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Общая характеристика сферы реализации подпрограммы, основные проблемы в указанной сфере и прогноз ее развития</w:t>
        </w:r>
        <w:r w:rsidR="004C00CA" w:rsidRPr="004C00CA">
          <w:rPr>
            <w:noProof/>
            <w:webHidden/>
          </w:rPr>
          <w:tab/>
        </w:r>
        <w:r w:rsidRPr="004C00CA">
          <w:rPr>
            <w:noProof/>
            <w:webHidden/>
          </w:rPr>
          <w:fldChar w:fldCharType="begin"/>
        </w:r>
        <w:r w:rsidR="004C00CA" w:rsidRPr="004C00CA">
          <w:rPr>
            <w:noProof/>
            <w:webHidden/>
          </w:rPr>
          <w:instrText xml:space="preserve"> PAGEREF _Toc333169678 \h </w:instrText>
        </w:r>
        <w:r w:rsidRPr="004C00CA">
          <w:rPr>
            <w:noProof/>
            <w:webHidden/>
          </w:rPr>
        </w:r>
        <w:r w:rsidRPr="004C00CA">
          <w:rPr>
            <w:noProof/>
            <w:webHidden/>
          </w:rPr>
          <w:fldChar w:fldCharType="separate"/>
        </w:r>
        <w:r w:rsidR="001728C4">
          <w:rPr>
            <w:noProof/>
            <w:webHidden/>
          </w:rPr>
          <w:t>83</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79" w:history="1">
        <w:r w:rsidR="004C00CA" w:rsidRPr="004C00CA">
          <w:rPr>
            <w:rStyle w:val="afa"/>
            <w:rFonts w:ascii="Times New Roman" w:hAnsi="Times New Roman"/>
            <w:b/>
            <w:noProof/>
            <w:color w:val="auto"/>
          </w:rPr>
          <w:t>1.2</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Приоритеты государственной политики в сфере реализации подпрограммы, цели, задачи и показатели (индикаторы) достижения целей и решения задач, основные ожидаемые конечные результаты подпрограммы, сроки и этапы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_Toc333169679 \h </w:instrText>
        </w:r>
        <w:r w:rsidRPr="004C00CA">
          <w:rPr>
            <w:noProof/>
            <w:webHidden/>
          </w:rPr>
        </w:r>
        <w:r w:rsidRPr="004C00CA">
          <w:rPr>
            <w:noProof/>
            <w:webHidden/>
          </w:rPr>
          <w:fldChar w:fldCharType="separate"/>
        </w:r>
        <w:r w:rsidR="001728C4">
          <w:rPr>
            <w:noProof/>
            <w:webHidden/>
          </w:rPr>
          <w:t>83</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80" w:history="1">
        <w:r w:rsidR="004C00CA" w:rsidRPr="004C00CA">
          <w:rPr>
            <w:rStyle w:val="afa"/>
            <w:rFonts w:ascii="Times New Roman" w:hAnsi="Times New Roman"/>
            <w:b/>
            <w:noProof/>
            <w:color w:val="auto"/>
          </w:rPr>
          <w:t>1.3</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Характеристика основных мероприятий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_Toc333169680 \h </w:instrText>
        </w:r>
        <w:r w:rsidRPr="004C00CA">
          <w:rPr>
            <w:noProof/>
            <w:webHidden/>
          </w:rPr>
        </w:r>
        <w:r w:rsidRPr="004C00CA">
          <w:rPr>
            <w:noProof/>
            <w:webHidden/>
          </w:rPr>
          <w:fldChar w:fldCharType="separate"/>
        </w:r>
        <w:r w:rsidR="001728C4">
          <w:rPr>
            <w:noProof/>
            <w:webHidden/>
          </w:rPr>
          <w:t>84</w:t>
        </w:r>
        <w:r w:rsidRPr="004C00CA">
          <w:rPr>
            <w:noProof/>
            <w:webHidden/>
          </w:rPr>
          <w:fldChar w:fldCharType="end"/>
        </w:r>
      </w:hyperlink>
    </w:p>
    <w:p w:rsidR="004C00CA" w:rsidRPr="004C00CA" w:rsidRDefault="00736272" w:rsidP="004C00CA">
      <w:pPr>
        <w:pStyle w:val="31"/>
        <w:tabs>
          <w:tab w:val="right" w:leader="dot" w:pos="9203"/>
        </w:tabs>
        <w:rPr>
          <w:rFonts w:eastAsiaTheme="minorEastAsia" w:cstheme="minorBidi"/>
          <w:i w:val="0"/>
          <w:iCs w:val="0"/>
          <w:noProof/>
          <w:sz w:val="22"/>
          <w:szCs w:val="22"/>
        </w:rPr>
      </w:pPr>
      <w:hyperlink w:anchor="_Toc333169681" w:history="1">
        <w:r w:rsidR="004C00CA" w:rsidRPr="004C00CA">
          <w:rPr>
            <w:rStyle w:val="afa"/>
            <w:b/>
            <w:noProof/>
            <w:color w:val="auto"/>
          </w:rPr>
          <w:t>Основное мероприятие 1.1 « Создание современного биотехнологического центра "Генериум"»</w:t>
        </w:r>
        <w:r w:rsidR="004C00CA" w:rsidRPr="004C00CA">
          <w:rPr>
            <w:noProof/>
            <w:webHidden/>
          </w:rPr>
          <w:tab/>
        </w:r>
        <w:r w:rsidRPr="004C00CA">
          <w:rPr>
            <w:noProof/>
            <w:webHidden/>
          </w:rPr>
          <w:fldChar w:fldCharType="begin"/>
        </w:r>
        <w:r w:rsidR="004C00CA" w:rsidRPr="004C00CA">
          <w:rPr>
            <w:noProof/>
            <w:webHidden/>
          </w:rPr>
          <w:instrText xml:space="preserve"> PAGEREF _Toc333169681 \h </w:instrText>
        </w:r>
        <w:r w:rsidRPr="004C00CA">
          <w:rPr>
            <w:noProof/>
            <w:webHidden/>
          </w:rPr>
        </w:r>
        <w:r w:rsidRPr="004C00CA">
          <w:rPr>
            <w:noProof/>
            <w:webHidden/>
          </w:rPr>
          <w:fldChar w:fldCharType="separate"/>
        </w:r>
        <w:r w:rsidR="001728C4">
          <w:rPr>
            <w:noProof/>
            <w:webHidden/>
          </w:rPr>
          <w:t>84</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82" w:history="1">
        <w:r w:rsidR="004C00CA" w:rsidRPr="004C00CA">
          <w:rPr>
            <w:rStyle w:val="afa"/>
            <w:rFonts w:ascii="Times New Roman" w:hAnsi="Times New Roman"/>
            <w:b/>
            <w:noProof/>
            <w:color w:val="auto"/>
          </w:rPr>
          <w:t>1.4</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Обобщенная характеристика мер государственного регулирования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_Toc333169682 \h </w:instrText>
        </w:r>
        <w:r w:rsidRPr="004C00CA">
          <w:rPr>
            <w:noProof/>
            <w:webHidden/>
          </w:rPr>
        </w:r>
        <w:r w:rsidRPr="004C00CA">
          <w:rPr>
            <w:noProof/>
            <w:webHidden/>
          </w:rPr>
          <w:fldChar w:fldCharType="separate"/>
        </w:r>
        <w:r w:rsidR="001728C4">
          <w:rPr>
            <w:noProof/>
            <w:webHidden/>
          </w:rPr>
          <w:t>86</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83" w:history="1">
        <w:r w:rsidR="004C00CA" w:rsidRPr="004C00CA">
          <w:rPr>
            <w:rStyle w:val="afa"/>
            <w:rFonts w:ascii="Times New Roman" w:hAnsi="Times New Roman"/>
            <w:b/>
            <w:noProof/>
            <w:color w:val="auto"/>
          </w:rPr>
          <w:t>1.5</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Обобщенная характеристика основных мероприятий, реализуемых субъектами Российской Федерации в разработке и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_Toc333169683 \h </w:instrText>
        </w:r>
        <w:r w:rsidRPr="004C00CA">
          <w:rPr>
            <w:noProof/>
            <w:webHidden/>
          </w:rPr>
        </w:r>
        <w:r w:rsidRPr="004C00CA">
          <w:rPr>
            <w:noProof/>
            <w:webHidden/>
          </w:rPr>
          <w:fldChar w:fldCharType="separate"/>
        </w:r>
        <w:r w:rsidR="001728C4">
          <w:rPr>
            <w:noProof/>
            <w:webHidden/>
          </w:rPr>
          <w:t>86</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84" w:history="1">
        <w:r w:rsidR="004C00CA" w:rsidRPr="004C00CA">
          <w:rPr>
            <w:rStyle w:val="afa"/>
            <w:rFonts w:ascii="Times New Roman" w:hAnsi="Times New Roman"/>
            <w:b/>
            <w:noProof/>
            <w:color w:val="auto"/>
          </w:rPr>
          <w:t>1.6</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_Toc333169684 \h </w:instrText>
        </w:r>
        <w:r w:rsidRPr="004C00CA">
          <w:rPr>
            <w:noProof/>
            <w:webHidden/>
          </w:rPr>
        </w:r>
        <w:r w:rsidRPr="004C00CA">
          <w:rPr>
            <w:noProof/>
            <w:webHidden/>
          </w:rPr>
          <w:fldChar w:fldCharType="separate"/>
        </w:r>
        <w:r w:rsidR="001728C4">
          <w:rPr>
            <w:noProof/>
            <w:webHidden/>
          </w:rPr>
          <w:t>86</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85" w:history="1">
        <w:r w:rsidR="004C00CA" w:rsidRPr="004C00CA">
          <w:rPr>
            <w:rStyle w:val="afa"/>
            <w:rFonts w:ascii="Times New Roman" w:hAnsi="Times New Roman"/>
            <w:b/>
            <w:noProof/>
            <w:color w:val="auto"/>
          </w:rPr>
          <w:t>1.7</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Обоснование объема финансовых ресурсов, необходимых для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_Toc333169685 \h </w:instrText>
        </w:r>
        <w:r w:rsidRPr="004C00CA">
          <w:rPr>
            <w:noProof/>
            <w:webHidden/>
          </w:rPr>
        </w:r>
        <w:r w:rsidRPr="004C00CA">
          <w:rPr>
            <w:noProof/>
            <w:webHidden/>
          </w:rPr>
          <w:fldChar w:fldCharType="separate"/>
        </w:r>
        <w:r w:rsidR="001728C4">
          <w:rPr>
            <w:noProof/>
            <w:webHidden/>
          </w:rPr>
          <w:t>86</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86" w:history="1">
        <w:r w:rsidR="004C00CA" w:rsidRPr="004C00CA">
          <w:rPr>
            <w:rStyle w:val="afa"/>
            <w:rFonts w:ascii="Times New Roman" w:hAnsi="Times New Roman"/>
            <w:b/>
            <w:noProof/>
            <w:color w:val="auto"/>
          </w:rPr>
          <w:t>1.8</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Анализ рисков реализации подпрограммы и описание мер управления рисками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_Toc333169686 \h </w:instrText>
        </w:r>
        <w:r w:rsidRPr="004C00CA">
          <w:rPr>
            <w:noProof/>
            <w:webHidden/>
          </w:rPr>
        </w:r>
        <w:r w:rsidRPr="004C00CA">
          <w:rPr>
            <w:noProof/>
            <w:webHidden/>
          </w:rPr>
          <w:fldChar w:fldCharType="separate"/>
        </w:r>
        <w:r w:rsidR="001728C4">
          <w:rPr>
            <w:noProof/>
            <w:webHidden/>
          </w:rPr>
          <w:t>87</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687" w:history="1">
        <w:r w:rsidR="004C00CA" w:rsidRPr="004C00CA">
          <w:rPr>
            <w:rStyle w:val="afa"/>
            <w:b/>
            <w:noProof/>
            <w:color w:val="auto"/>
          </w:rPr>
          <w:t>Подпрограмма 2 «Развитие производства медицинских изделий»</w:t>
        </w:r>
        <w:r w:rsidR="004C00CA" w:rsidRPr="004C00CA">
          <w:rPr>
            <w:noProof/>
            <w:webHidden/>
          </w:rPr>
          <w:tab/>
        </w:r>
        <w:r w:rsidRPr="004C00CA">
          <w:rPr>
            <w:noProof/>
            <w:webHidden/>
          </w:rPr>
          <w:fldChar w:fldCharType="begin"/>
        </w:r>
        <w:r w:rsidR="004C00CA" w:rsidRPr="004C00CA">
          <w:rPr>
            <w:noProof/>
            <w:webHidden/>
          </w:rPr>
          <w:instrText xml:space="preserve"> PAGEREF _Toc333169687 \h </w:instrText>
        </w:r>
        <w:r w:rsidRPr="004C00CA">
          <w:rPr>
            <w:noProof/>
            <w:webHidden/>
          </w:rPr>
        </w:r>
        <w:r w:rsidRPr="004C00CA">
          <w:rPr>
            <w:noProof/>
            <w:webHidden/>
          </w:rPr>
          <w:fldChar w:fldCharType="separate"/>
        </w:r>
        <w:r w:rsidR="001728C4">
          <w:rPr>
            <w:noProof/>
            <w:webHidden/>
          </w:rPr>
          <w:t>88</w:t>
        </w:r>
        <w:r w:rsidRPr="004C00CA">
          <w:rPr>
            <w:noProof/>
            <w:webHidden/>
          </w:rPr>
          <w:fldChar w:fldCharType="end"/>
        </w:r>
      </w:hyperlink>
    </w:p>
    <w:p w:rsidR="004C00CA" w:rsidRPr="004C00CA" w:rsidRDefault="00736272" w:rsidP="004C00CA">
      <w:pPr>
        <w:pStyle w:val="31"/>
        <w:tabs>
          <w:tab w:val="right" w:leader="dot" w:pos="9203"/>
        </w:tabs>
        <w:rPr>
          <w:rFonts w:eastAsiaTheme="minorEastAsia" w:cstheme="minorBidi"/>
          <w:i w:val="0"/>
          <w:iCs w:val="0"/>
          <w:noProof/>
          <w:sz w:val="22"/>
          <w:szCs w:val="22"/>
        </w:rPr>
      </w:pPr>
      <w:hyperlink w:anchor="_Toc333169688" w:history="1">
        <w:r w:rsidR="004C00CA" w:rsidRPr="004C00CA">
          <w:rPr>
            <w:rStyle w:val="afa"/>
            <w:b/>
            <w:noProof/>
            <w:color w:val="auto"/>
          </w:rPr>
          <w:t>Паспорт подпрограммы «Развитие производства медицинских изделий»</w:t>
        </w:r>
        <w:r w:rsidR="004C00CA" w:rsidRPr="004C00CA">
          <w:rPr>
            <w:noProof/>
            <w:webHidden/>
          </w:rPr>
          <w:tab/>
        </w:r>
        <w:r w:rsidRPr="004C00CA">
          <w:rPr>
            <w:noProof/>
            <w:webHidden/>
          </w:rPr>
          <w:fldChar w:fldCharType="begin"/>
        </w:r>
        <w:r w:rsidR="004C00CA" w:rsidRPr="004C00CA">
          <w:rPr>
            <w:noProof/>
            <w:webHidden/>
          </w:rPr>
          <w:instrText xml:space="preserve"> PAGEREF _Toc333169688 \h </w:instrText>
        </w:r>
        <w:r w:rsidRPr="004C00CA">
          <w:rPr>
            <w:noProof/>
            <w:webHidden/>
          </w:rPr>
        </w:r>
        <w:r w:rsidRPr="004C00CA">
          <w:rPr>
            <w:noProof/>
            <w:webHidden/>
          </w:rPr>
          <w:fldChar w:fldCharType="separate"/>
        </w:r>
        <w:r w:rsidR="001728C4">
          <w:rPr>
            <w:noProof/>
            <w:webHidden/>
          </w:rPr>
          <w:t>88</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89" w:history="1">
        <w:r w:rsidR="004C00CA" w:rsidRPr="004C00CA">
          <w:rPr>
            <w:rStyle w:val="afa"/>
            <w:rFonts w:ascii="Times New Roman" w:hAnsi="Times New Roman"/>
            <w:b/>
            <w:noProof/>
            <w:color w:val="auto"/>
          </w:rPr>
          <w:t>2.1</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Общая характеристика сферы реализации подпрограммы, основные проблемы в указанной сфере и прогноз ее развития</w:t>
        </w:r>
        <w:r w:rsidR="004C00CA" w:rsidRPr="004C00CA">
          <w:rPr>
            <w:noProof/>
            <w:webHidden/>
          </w:rPr>
          <w:tab/>
        </w:r>
        <w:r w:rsidRPr="004C00CA">
          <w:rPr>
            <w:noProof/>
            <w:webHidden/>
          </w:rPr>
          <w:fldChar w:fldCharType="begin"/>
        </w:r>
        <w:r w:rsidR="004C00CA" w:rsidRPr="004C00CA">
          <w:rPr>
            <w:noProof/>
            <w:webHidden/>
          </w:rPr>
          <w:instrText xml:space="preserve"> PAGEREF _Toc333169689 \h </w:instrText>
        </w:r>
        <w:r w:rsidRPr="004C00CA">
          <w:rPr>
            <w:noProof/>
            <w:webHidden/>
          </w:rPr>
        </w:r>
        <w:r w:rsidRPr="004C00CA">
          <w:rPr>
            <w:noProof/>
            <w:webHidden/>
          </w:rPr>
          <w:fldChar w:fldCharType="separate"/>
        </w:r>
        <w:r w:rsidR="001728C4">
          <w:rPr>
            <w:noProof/>
            <w:webHidden/>
          </w:rPr>
          <w:t>90</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90" w:history="1">
        <w:r w:rsidR="004C00CA" w:rsidRPr="004C00CA">
          <w:rPr>
            <w:rStyle w:val="afa"/>
            <w:rFonts w:ascii="Times New Roman" w:hAnsi="Times New Roman"/>
            <w:b/>
            <w:noProof/>
            <w:color w:val="auto"/>
          </w:rPr>
          <w:t>2.2</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Приоритеты государственной политики в сфере реализации подпрограммы, цели, задачи и показатели (индикаторы) достижения целей и решения задач, основные ожидаемые конечные результаты подпрограммы, сроки и этапы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_Toc333169690 \h </w:instrText>
        </w:r>
        <w:r w:rsidRPr="004C00CA">
          <w:rPr>
            <w:noProof/>
            <w:webHidden/>
          </w:rPr>
        </w:r>
        <w:r w:rsidRPr="004C00CA">
          <w:rPr>
            <w:noProof/>
            <w:webHidden/>
          </w:rPr>
          <w:fldChar w:fldCharType="separate"/>
        </w:r>
        <w:r w:rsidR="001728C4">
          <w:rPr>
            <w:noProof/>
            <w:webHidden/>
          </w:rPr>
          <w:t>90</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91" w:history="1">
        <w:r w:rsidR="004C00CA" w:rsidRPr="004C00CA">
          <w:rPr>
            <w:rStyle w:val="afa"/>
            <w:rFonts w:ascii="Times New Roman" w:hAnsi="Times New Roman"/>
            <w:b/>
            <w:noProof/>
            <w:color w:val="auto"/>
          </w:rPr>
          <w:t>2.3</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Характеристика основных мероприятий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_Toc333169691 \h </w:instrText>
        </w:r>
        <w:r w:rsidRPr="004C00CA">
          <w:rPr>
            <w:noProof/>
            <w:webHidden/>
          </w:rPr>
        </w:r>
        <w:r w:rsidRPr="004C00CA">
          <w:rPr>
            <w:noProof/>
            <w:webHidden/>
          </w:rPr>
          <w:fldChar w:fldCharType="separate"/>
        </w:r>
        <w:r w:rsidR="001728C4">
          <w:rPr>
            <w:noProof/>
            <w:webHidden/>
          </w:rPr>
          <w:t>91</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92" w:history="1">
        <w:r w:rsidR="004C00CA" w:rsidRPr="004C00CA">
          <w:rPr>
            <w:rStyle w:val="afa"/>
            <w:rFonts w:ascii="Times New Roman" w:hAnsi="Times New Roman"/>
            <w:b/>
            <w:noProof/>
            <w:color w:val="auto"/>
          </w:rPr>
          <w:t>2.4</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Обобщенная характеристика мер государственного регулирования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_Toc333169692 \h </w:instrText>
        </w:r>
        <w:r w:rsidRPr="004C00CA">
          <w:rPr>
            <w:noProof/>
            <w:webHidden/>
          </w:rPr>
        </w:r>
        <w:r w:rsidRPr="004C00CA">
          <w:rPr>
            <w:noProof/>
            <w:webHidden/>
          </w:rPr>
          <w:fldChar w:fldCharType="separate"/>
        </w:r>
        <w:r w:rsidR="001728C4">
          <w:rPr>
            <w:noProof/>
            <w:webHidden/>
          </w:rPr>
          <w:t>93</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93" w:history="1">
        <w:r w:rsidR="004C00CA" w:rsidRPr="004C00CA">
          <w:rPr>
            <w:rStyle w:val="afa"/>
            <w:rFonts w:ascii="Times New Roman" w:hAnsi="Times New Roman"/>
            <w:b/>
            <w:noProof/>
            <w:color w:val="auto"/>
          </w:rPr>
          <w:t>2.5</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Обобщенная характеристика основных мероприятий, реализуемых субъектами Российской Федерации в разработке и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_Toc333169693 \h </w:instrText>
        </w:r>
        <w:r w:rsidRPr="004C00CA">
          <w:rPr>
            <w:noProof/>
            <w:webHidden/>
          </w:rPr>
        </w:r>
        <w:r w:rsidRPr="004C00CA">
          <w:rPr>
            <w:noProof/>
            <w:webHidden/>
          </w:rPr>
          <w:fldChar w:fldCharType="separate"/>
        </w:r>
        <w:r w:rsidR="001728C4">
          <w:rPr>
            <w:noProof/>
            <w:webHidden/>
          </w:rPr>
          <w:t>93</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94" w:history="1">
        <w:r w:rsidR="004C00CA" w:rsidRPr="004C00CA">
          <w:rPr>
            <w:rStyle w:val="afa"/>
            <w:rFonts w:ascii="Times New Roman" w:hAnsi="Times New Roman"/>
            <w:b/>
            <w:noProof/>
            <w:color w:val="auto"/>
          </w:rPr>
          <w:t>2.6</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_Toc333169694 \h </w:instrText>
        </w:r>
        <w:r w:rsidRPr="004C00CA">
          <w:rPr>
            <w:noProof/>
            <w:webHidden/>
          </w:rPr>
        </w:r>
        <w:r w:rsidRPr="004C00CA">
          <w:rPr>
            <w:noProof/>
            <w:webHidden/>
          </w:rPr>
          <w:fldChar w:fldCharType="separate"/>
        </w:r>
        <w:r w:rsidR="001728C4">
          <w:rPr>
            <w:noProof/>
            <w:webHidden/>
          </w:rPr>
          <w:t>93</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95" w:history="1">
        <w:r w:rsidR="004C00CA" w:rsidRPr="004C00CA">
          <w:rPr>
            <w:rStyle w:val="afa"/>
            <w:rFonts w:ascii="Times New Roman" w:hAnsi="Times New Roman"/>
            <w:b/>
            <w:noProof/>
            <w:color w:val="auto"/>
          </w:rPr>
          <w:t>2.7</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Обоснование объема финансовых ресурсов, необходимых для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_Toc333169695 \h </w:instrText>
        </w:r>
        <w:r w:rsidRPr="004C00CA">
          <w:rPr>
            <w:noProof/>
            <w:webHidden/>
          </w:rPr>
        </w:r>
        <w:r w:rsidRPr="004C00CA">
          <w:rPr>
            <w:noProof/>
            <w:webHidden/>
          </w:rPr>
          <w:fldChar w:fldCharType="separate"/>
        </w:r>
        <w:r w:rsidR="001728C4">
          <w:rPr>
            <w:noProof/>
            <w:webHidden/>
          </w:rPr>
          <w:t>93</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96" w:history="1">
        <w:r w:rsidR="004C00CA" w:rsidRPr="004C00CA">
          <w:rPr>
            <w:rStyle w:val="afa"/>
            <w:rFonts w:ascii="Times New Roman" w:hAnsi="Times New Roman"/>
            <w:b/>
            <w:noProof/>
            <w:color w:val="auto"/>
          </w:rPr>
          <w:t>2.8</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Анализ рисков реализации подпрограммы и описание мер управления рисками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_Toc333169696 \h </w:instrText>
        </w:r>
        <w:r w:rsidRPr="004C00CA">
          <w:rPr>
            <w:noProof/>
            <w:webHidden/>
          </w:rPr>
        </w:r>
        <w:r w:rsidRPr="004C00CA">
          <w:rPr>
            <w:noProof/>
            <w:webHidden/>
          </w:rPr>
          <w:fldChar w:fldCharType="separate"/>
        </w:r>
        <w:r w:rsidR="001728C4">
          <w:rPr>
            <w:noProof/>
            <w:webHidden/>
          </w:rPr>
          <w:t>94</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697" w:history="1">
        <w:r w:rsidR="004C00CA" w:rsidRPr="004C00CA">
          <w:rPr>
            <w:rStyle w:val="afa"/>
            <w:b/>
            <w:noProof/>
            <w:color w:val="auto"/>
          </w:rPr>
          <w:t>Подпрограмма 3 «Совершенствование государственного регулирования в сфере обращения лекарственных средств и медицинских изделий»</w:t>
        </w:r>
        <w:r w:rsidR="004C00CA" w:rsidRPr="004C00CA">
          <w:rPr>
            <w:noProof/>
            <w:webHidden/>
          </w:rPr>
          <w:tab/>
        </w:r>
        <w:r w:rsidRPr="004C00CA">
          <w:rPr>
            <w:noProof/>
            <w:webHidden/>
          </w:rPr>
          <w:fldChar w:fldCharType="begin"/>
        </w:r>
        <w:r w:rsidR="004C00CA" w:rsidRPr="004C00CA">
          <w:rPr>
            <w:noProof/>
            <w:webHidden/>
          </w:rPr>
          <w:instrText xml:space="preserve"> PAGEREF _Toc333169697 \h </w:instrText>
        </w:r>
        <w:r w:rsidRPr="004C00CA">
          <w:rPr>
            <w:noProof/>
            <w:webHidden/>
          </w:rPr>
        </w:r>
        <w:r w:rsidRPr="004C00CA">
          <w:rPr>
            <w:noProof/>
            <w:webHidden/>
          </w:rPr>
          <w:fldChar w:fldCharType="separate"/>
        </w:r>
        <w:r w:rsidR="001728C4">
          <w:rPr>
            <w:noProof/>
            <w:webHidden/>
          </w:rPr>
          <w:t>95</w:t>
        </w:r>
        <w:r w:rsidRPr="004C00CA">
          <w:rPr>
            <w:noProof/>
            <w:webHidden/>
          </w:rPr>
          <w:fldChar w:fldCharType="end"/>
        </w:r>
      </w:hyperlink>
    </w:p>
    <w:p w:rsidR="004C00CA" w:rsidRPr="004C00CA" w:rsidRDefault="00736272" w:rsidP="004C00CA">
      <w:pPr>
        <w:pStyle w:val="31"/>
        <w:tabs>
          <w:tab w:val="right" w:leader="dot" w:pos="9203"/>
        </w:tabs>
        <w:rPr>
          <w:rFonts w:eastAsiaTheme="minorEastAsia" w:cstheme="minorBidi"/>
          <w:i w:val="0"/>
          <w:iCs w:val="0"/>
          <w:noProof/>
          <w:sz w:val="22"/>
          <w:szCs w:val="22"/>
        </w:rPr>
      </w:pPr>
      <w:hyperlink w:anchor="_Toc333169698" w:history="1">
        <w:r w:rsidR="004C00CA" w:rsidRPr="004C00CA">
          <w:rPr>
            <w:rStyle w:val="afa"/>
            <w:b/>
            <w:noProof/>
            <w:color w:val="auto"/>
          </w:rPr>
          <w:t>Паспорт подпрограммы 3 «Совершенствование государственного регулирования в сфере обращения лекарственных средств и медицинских изделий»</w:t>
        </w:r>
        <w:r w:rsidR="004C00CA" w:rsidRPr="004C00CA">
          <w:rPr>
            <w:noProof/>
            <w:webHidden/>
          </w:rPr>
          <w:tab/>
        </w:r>
        <w:r w:rsidRPr="004C00CA">
          <w:rPr>
            <w:noProof/>
            <w:webHidden/>
          </w:rPr>
          <w:fldChar w:fldCharType="begin"/>
        </w:r>
        <w:r w:rsidR="004C00CA" w:rsidRPr="004C00CA">
          <w:rPr>
            <w:noProof/>
            <w:webHidden/>
          </w:rPr>
          <w:instrText xml:space="preserve"> PAGEREF _Toc333169698 \h </w:instrText>
        </w:r>
        <w:r w:rsidRPr="004C00CA">
          <w:rPr>
            <w:noProof/>
            <w:webHidden/>
          </w:rPr>
        </w:r>
        <w:r w:rsidRPr="004C00CA">
          <w:rPr>
            <w:noProof/>
            <w:webHidden/>
          </w:rPr>
          <w:fldChar w:fldCharType="separate"/>
        </w:r>
        <w:r w:rsidR="001728C4">
          <w:rPr>
            <w:noProof/>
            <w:webHidden/>
          </w:rPr>
          <w:t>95</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699" w:history="1">
        <w:r w:rsidR="004C00CA" w:rsidRPr="004C00CA">
          <w:rPr>
            <w:rStyle w:val="afa"/>
            <w:rFonts w:ascii="Times New Roman" w:hAnsi="Times New Roman"/>
            <w:b/>
            <w:noProof/>
            <w:color w:val="auto"/>
          </w:rPr>
          <w:t>3.1</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Характеристика сферы реализации подпрограммы, основные проблемы в указанной сфере и прогноз ее развития</w:t>
        </w:r>
        <w:r w:rsidR="004C00CA" w:rsidRPr="004C00CA">
          <w:rPr>
            <w:noProof/>
            <w:webHidden/>
          </w:rPr>
          <w:tab/>
        </w:r>
        <w:r w:rsidRPr="004C00CA">
          <w:rPr>
            <w:noProof/>
            <w:webHidden/>
          </w:rPr>
          <w:fldChar w:fldCharType="begin"/>
        </w:r>
        <w:r w:rsidR="004C00CA" w:rsidRPr="004C00CA">
          <w:rPr>
            <w:noProof/>
            <w:webHidden/>
          </w:rPr>
          <w:instrText xml:space="preserve"> PAGEREF _Toc333169699 \h </w:instrText>
        </w:r>
        <w:r w:rsidRPr="004C00CA">
          <w:rPr>
            <w:noProof/>
            <w:webHidden/>
          </w:rPr>
        </w:r>
        <w:r w:rsidRPr="004C00CA">
          <w:rPr>
            <w:noProof/>
            <w:webHidden/>
          </w:rPr>
          <w:fldChar w:fldCharType="separate"/>
        </w:r>
        <w:r w:rsidR="001728C4">
          <w:rPr>
            <w:noProof/>
            <w:webHidden/>
          </w:rPr>
          <w:t>97</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700" w:history="1">
        <w:r w:rsidR="004C00CA" w:rsidRPr="004C00CA">
          <w:rPr>
            <w:rStyle w:val="afa"/>
            <w:rFonts w:ascii="Times New Roman" w:hAnsi="Times New Roman"/>
            <w:b/>
            <w:noProof/>
            <w:color w:val="auto"/>
          </w:rPr>
          <w:t>3.2</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Приоритеты государственной политики в сфере реализации подпрограммы, цели, задачи и показатели (индикаторы) достижения целей и решения задач, основные ожидаемые конечные результаты подпрограммы, сроки и этапы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_Toc333169700 \h </w:instrText>
        </w:r>
        <w:r w:rsidRPr="004C00CA">
          <w:rPr>
            <w:noProof/>
            <w:webHidden/>
          </w:rPr>
        </w:r>
        <w:r w:rsidRPr="004C00CA">
          <w:rPr>
            <w:noProof/>
            <w:webHidden/>
          </w:rPr>
          <w:fldChar w:fldCharType="separate"/>
        </w:r>
        <w:r w:rsidR="001728C4">
          <w:rPr>
            <w:noProof/>
            <w:webHidden/>
          </w:rPr>
          <w:t>98</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701" w:history="1">
        <w:r w:rsidR="004C00CA" w:rsidRPr="004C00CA">
          <w:rPr>
            <w:rStyle w:val="afa"/>
            <w:rFonts w:ascii="Times New Roman" w:hAnsi="Times New Roman"/>
            <w:b/>
            <w:noProof/>
            <w:color w:val="auto"/>
          </w:rPr>
          <w:t>3.3</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Характеристика основных мероприятий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_Toc333169701 \h </w:instrText>
        </w:r>
        <w:r w:rsidRPr="004C00CA">
          <w:rPr>
            <w:noProof/>
            <w:webHidden/>
          </w:rPr>
        </w:r>
        <w:r w:rsidRPr="004C00CA">
          <w:rPr>
            <w:noProof/>
            <w:webHidden/>
          </w:rPr>
          <w:fldChar w:fldCharType="separate"/>
        </w:r>
        <w:r w:rsidR="001728C4">
          <w:rPr>
            <w:noProof/>
            <w:webHidden/>
          </w:rPr>
          <w:t>99</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702" w:history="1">
        <w:r w:rsidR="004C00CA" w:rsidRPr="004C00CA">
          <w:rPr>
            <w:rStyle w:val="afa"/>
            <w:rFonts w:ascii="Times New Roman" w:hAnsi="Times New Roman"/>
            <w:b/>
            <w:noProof/>
            <w:color w:val="auto"/>
          </w:rPr>
          <w:t>3.4</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Характеристика мер государственного регулирования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_Toc333169702 \h </w:instrText>
        </w:r>
        <w:r w:rsidRPr="004C00CA">
          <w:rPr>
            <w:noProof/>
            <w:webHidden/>
          </w:rPr>
        </w:r>
        <w:r w:rsidRPr="004C00CA">
          <w:rPr>
            <w:noProof/>
            <w:webHidden/>
          </w:rPr>
          <w:fldChar w:fldCharType="separate"/>
        </w:r>
        <w:r w:rsidR="001728C4">
          <w:rPr>
            <w:noProof/>
            <w:webHidden/>
          </w:rPr>
          <w:t>100</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703" w:history="1">
        <w:r w:rsidR="004C00CA" w:rsidRPr="004C00CA">
          <w:rPr>
            <w:rStyle w:val="afa"/>
            <w:rFonts w:ascii="Times New Roman" w:hAnsi="Times New Roman"/>
            <w:b/>
            <w:noProof/>
            <w:color w:val="auto"/>
          </w:rPr>
          <w:t>3.5</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Характеристика основных мероприятий, реализуемых субъектами Российской Федерации в разработке и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_Toc333169703 \h </w:instrText>
        </w:r>
        <w:r w:rsidRPr="004C00CA">
          <w:rPr>
            <w:noProof/>
            <w:webHidden/>
          </w:rPr>
        </w:r>
        <w:r w:rsidRPr="004C00CA">
          <w:rPr>
            <w:noProof/>
            <w:webHidden/>
          </w:rPr>
          <w:fldChar w:fldCharType="separate"/>
        </w:r>
        <w:r w:rsidR="001728C4">
          <w:rPr>
            <w:noProof/>
            <w:webHidden/>
          </w:rPr>
          <w:t>101</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704" w:history="1">
        <w:r w:rsidR="004C00CA" w:rsidRPr="004C00CA">
          <w:rPr>
            <w:rStyle w:val="afa"/>
            <w:rFonts w:ascii="Times New Roman" w:hAnsi="Times New Roman"/>
            <w:b/>
            <w:noProof/>
            <w:color w:val="auto"/>
          </w:rPr>
          <w:t>3.6</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_Toc333169704 \h </w:instrText>
        </w:r>
        <w:r w:rsidRPr="004C00CA">
          <w:rPr>
            <w:noProof/>
            <w:webHidden/>
          </w:rPr>
        </w:r>
        <w:r w:rsidRPr="004C00CA">
          <w:rPr>
            <w:noProof/>
            <w:webHidden/>
          </w:rPr>
          <w:fldChar w:fldCharType="separate"/>
        </w:r>
        <w:r w:rsidR="001728C4">
          <w:rPr>
            <w:noProof/>
            <w:webHidden/>
          </w:rPr>
          <w:t>101</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705" w:history="1">
        <w:r w:rsidR="004C00CA" w:rsidRPr="004C00CA">
          <w:rPr>
            <w:rStyle w:val="afa"/>
            <w:rFonts w:ascii="Times New Roman" w:hAnsi="Times New Roman"/>
            <w:b/>
            <w:noProof/>
            <w:color w:val="auto"/>
          </w:rPr>
          <w:t>3.7</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Обоснование объема финансовых ресурсов, необходимых для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_Toc333169705 \h </w:instrText>
        </w:r>
        <w:r w:rsidRPr="004C00CA">
          <w:rPr>
            <w:noProof/>
            <w:webHidden/>
          </w:rPr>
        </w:r>
        <w:r w:rsidRPr="004C00CA">
          <w:rPr>
            <w:noProof/>
            <w:webHidden/>
          </w:rPr>
          <w:fldChar w:fldCharType="separate"/>
        </w:r>
        <w:r w:rsidR="001728C4">
          <w:rPr>
            <w:noProof/>
            <w:webHidden/>
          </w:rPr>
          <w:t>101</w:t>
        </w:r>
        <w:r w:rsidRPr="004C00CA">
          <w:rPr>
            <w:noProof/>
            <w:webHidden/>
          </w:rPr>
          <w:fldChar w:fldCharType="end"/>
        </w:r>
      </w:hyperlink>
    </w:p>
    <w:p w:rsidR="004C00CA" w:rsidRPr="004C00CA" w:rsidRDefault="00736272" w:rsidP="004C00CA">
      <w:pPr>
        <w:pStyle w:val="31"/>
        <w:tabs>
          <w:tab w:val="left" w:pos="1960"/>
          <w:tab w:val="right" w:leader="dot" w:pos="9203"/>
        </w:tabs>
        <w:rPr>
          <w:rFonts w:eastAsiaTheme="minorEastAsia" w:cstheme="minorBidi"/>
          <w:i w:val="0"/>
          <w:iCs w:val="0"/>
          <w:noProof/>
          <w:sz w:val="22"/>
          <w:szCs w:val="22"/>
        </w:rPr>
      </w:pPr>
      <w:hyperlink w:anchor="_Toc333169706" w:history="1">
        <w:r w:rsidR="004C00CA" w:rsidRPr="004C00CA">
          <w:rPr>
            <w:rStyle w:val="afa"/>
            <w:rFonts w:ascii="Times New Roman" w:hAnsi="Times New Roman"/>
            <w:b/>
            <w:noProof/>
            <w:color w:val="auto"/>
          </w:rPr>
          <w:t>3.8</w:t>
        </w:r>
        <w:r w:rsidR="004C00CA" w:rsidRPr="004C00CA">
          <w:rPr>
            <w:rFonts w:eastAsiaTheme="minorEastAsia" w:cstheme="minorBidi"/>
            <w:i w:val="0"/>
            <w:iCs w:val="0"/>
            <w:noProof/>
            <w:sz w:val="22"/>
            <w:szCs w:val="22"/>
          </w:rPr>
          <w:tab/>
        </w:r>
        <w:r w:rsidR="004C00CA" w:rsidRPr="004C00CA">
          <w:rPr>
            <w:rStyle w:val="afa"/>
            <w:rFonts w:ascii="Times New Roman" w:hAnsi="Times New Roman"/>
            <w:b/>
            <w:noProof/>
            <w:color w:val="auto"/>
          </w:rPr>
          <w:t>Анализ рисков реализации подпрограммы и описание мер управления рисками реализации подпрограммы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_Toc333169706 \h </w:instrText>
        </w:r>
        <w:r w:rsidRPr="004C00CA">
          <w:rPr>
            <w:noProof/>
            <w:webHidden/>
          </w:rPr>
        </w:r>
        <w:r w:rsidRPr="004C00CA">
          <w:rPr>
            <w:noProof/>
            <w:webHidden/>
          </w:rPr>
          <w:fldChar w:fldCharType="separate"/>
        </w:r>
        <w:r w:rsidR="001728C4">
          <w:rPr>
            <w:noProof/>
            <w:webHidden/>
          </w:rPr>
          <w:t>101</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707" w:history="1">
        <w:r w:rsidR="004C00CA" w:rsidRPr="004C00CA">
          <w:rPr>
            <w:rStyle w:val="afa"/>
            <w:b/>
            <w:noProof/>
            <w:color w:val="auto"/>
          </w:rPr>
          <w:t>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w:t>
        </w:r>
        <w:r w:rsidR="004C00CA" w:rsidRPr="004C00CA">
          <w:rPr>
            <w:noProof/>
            <w:webHidden/>
          </w:rPr>
          <w:tab/>
        </w:r>
        <w:r w:rsidRPr="004C00CA">
          <w:rPr>
            <w:noProof/>
            <w:webHidden/>
          </w:rPr>
          <w:fldChar w:fldCharType="begin"/>
        </w:r>
        <w:r w:rsidR="004C00CA" w:rsidRPr="004C00CA">
          <w:rPr>
            <w:noProof/>
            <w:webHidden/>
          </w:rPr>
          <w:instrText xml:space="preserve"> PAGEREF _Toc333169707 \h </w:instrText>
        </w:r>
        <w:r w:rsidRPr="004C00CA">
          <w:rPr>
            <w:noProof/>
            <w:webHidden/>
          </w:rPr>
        </w:r>
        <w:r w:rsidRPr="004C00CA">
          <w:rPr>
            <w:noProof/>
            <w:webHidden/>
          </w:rPr>
          <w:fldChar w:fldCharType="separate"/>
        </w:r>
        <w:r w:rsidR="001728C4">
          <w:rPr>
            <w:noProof/>
            <w:webHidden/>
          </w:rPr>
          <w:t>103</w:t>
        </w:r>
        <w:r w:rsidRPr="004C00CA">
          <w:rPr>
            <w:noProof/>
            <w:webHidden/>
          </w:rPr>
          <w:fldChar w:fldCharType="end"/>
        </w:r>
      </w:hyperlink>
    </w:p>
    <w:p w:rsidR="004C00CA" w:rsidRPr="004C00CA" w:rsidRDefault="00736272" w:rsidP="004C00CA">
      <w:pPr>
        <w:pStyle w:val="31"/>
        <w:tabs>
          <w:tab w:val="right" w:leader="dot" w:pos="9203"/>
        </w:tabs>
        <w:rPr>
          <w:rFonts w:eastAsiaTheme="minorEastAsia" w:cstheme="minorBidi"/>
          <w:i w:val="0"/>
          <w:iCs w:val="0"/>
          <w:noProof/>
          <w:sz w:val="22"/>
          <w:szCs w:val="22"/>
        </w:rPr>
      </w:pPr>
      <w:hyperlink w:anchor="_Toc333169708" w:history="1">
        <w:r w:rsidR="004C00CA" w:rsidRPr="004C00CA">
          <w:rPr>
            <w:rStyle w:val="afa"/>
            <w:b/>
            <w:noProof/>
            <w:color w:val="auto"/>
          </w:rPr>
          <w:t>Паспорт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w:t>
        </w:r>
        <w:r w:rsidR="004C00CA" w:rsidRPr="004C00CA">
          <w:rPr>
            <w:noProof/>
            <w:webHidden/>
          </w:rPr>
          <w:tab/>
        </w:r>
        <w:r w:rsidRPr="004C00CA">
          <w:rPr>
            <w:noProof/>
            <w:webHidden/>
          </w:rPr>
          <w:fldChar w:fldCharType="begin"/>
        </w:r>
        <w:r w:rsidR="004C00CA" w:rsidRPr="004C00CA">
          <w:rPr>
            <w:noProof/>
            <w:webHidden/>
          </w:rPr>
          <w:instrText xml:space="preserve"> PAGEREF _Toc333169708 \h </w:instrText>
        </w:r>
        <w:r w:rsidRPr="004C00CA">
          <w:rPr>
            <w:noProof/>
            <w:webHidden/>
          </w:rPr>
        </w:r>
        <w:r w:rsidRPr="004C00CA">
          <w:rPr>
            <w:noProof/>
            <w:webHidden/>
          </w:rPr>
          <w:fldChar w:fldCharType="separate"/>
        </w:r>
        <w:r w:rsidR="001728C4">
          <w:rPr>
            <w:noProof/>
            <w:webHidden/>
          </w:rPr>
          <w:t>103</w:t>
        </w:r>
        <w:r w:rsidRPr="004C00CA">
          <w:rPr>
            <w:noProof/>
            <w:webHidden/>
          </w:rPr>
          <w:fldChar w:fldCharType="end"/>
        </w:r>
      </w:hyperlink>
    </w:p>
    <w:p w:rsidR="004C00CA" w:rsidRPr="004C00CA" w:rsidRDefault="00736272" w:rsidP="004C00CA">
      <w:pPr>
        <w:pStyle w:val="12"/>
        <w:tabs>
          <w:tab w:val="right" w:leader="dot" w:pos="9203"/>
        </w:tabs>
        <w:rPr>
          <w:rFonts w:eastAsiaTheme="minorEastAsia" w:cstheme="minorBidi"/>
          <w:b w:val="0"/>
          <w:bCs w:val="0"/>
          <w:caps w:val="0"/>
          <w:noProof/>
          <w:sz w:val="22"/>
          <w:szCs w:val="22"/>
        </w:rPr>
      </w:pPr>
      <w:hyperlink w:anchor="_Toc333169709" w:history="1">
        <w:r w:rsidR="004C00CA" w:rsidRPr="004C00CA">
          <w:rPr>
            <w:rStyle w:val="afa"/>
            <w:rFonts w:ascii="Times New Roman" w:hAnsi="Times New Roman"/>
            <w:noProof/>
            <w:color w:val="auto"/>
          </w:rPr>
          <w:t>Приложения к проекту государственной программы «Развитие фармацевтической и медицинской промышленности»</w:t>
        </w:r>
        <w:r w:rsidR="004C00CA" w:rsidRPr="004C00CA">
          <w:rPr>
            <w:noProof/>
            <w:webHidden/>
          </w:rPr>
          <w:tab/>
        </w:r>
        <w:r w:rsidRPr="004C00CA">
          <w:rPr>
            <w:noProof/>
            <w:webHidden/>
          </w:rPr>
          <w:fldChar w:fldCharType="begin"/>
        </w:r>
        <w:r w:rsidR="004C00CA" w:rsidRPr="004C00CA">
          <w:rPr>
            <w:noProof/>
            <w:webHidden/>
          </w:rPr>
          <w:instrText xml:space="preserve"> PAGEREF _Toc333169709 \h </w:instrText>
        </w:r>
        <w:r w:rsidRPr="004C00CA">
          <w:rPr>
            <w:noProof/>
            <w:webHidden/>
          </w:rPr>
        </w:r>
        <w:r w:rsidRPr="004C00CA">
          <w:rPr>
            <w:noProof/>
            <w:webHidden/>
          </w:rPr>
          <w:fldChar w:fldCharType="separate"/>
        </w:r>
        <w:r w:rsidR="001728C4">
          <w:rPr>
            <w:noProof/>
            <w:webHidden/>
          </w:rPr>
          <w:t>107</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710" w:history="1">
        <w:r w:rsidR="004C00CA" w:rsidRPr="004C00CA">
          <w:rPr>
            <w:rStyle w:val="afa"/>
            <w:b/>
            <w:noProof/>
            <w:color w:val="auto"/>
          </w:rPr>
          <w:t>Таблица 1. Сведения о показателях (индикаторах) государственной программы, подпрограмм государственной программы, федеральной целевой программы и их значениях</w:t>
        </w:r>
        <w:r w:rsidR="004C00CA" w:rsidRPr="004C00CA">
          <w:rPr>
            <w:noProof/>
            <w:webHidden/>
          </w:rPr>
          <w:tab/>
        </w:r>
        <w:r w:rsidRPr="004C00CA">
          <w:rPr>
            <w:noProof/>
            <w:webHidden/>
          </w:rPr>
          <w:fldChar w:fldCharType="begin"/>
        </w:r>
        <w:r w:rsidR="004C00CA" w:rsidRPr="004C00CA">
          <w:rPr>
            <w:noProof/>
            <w:webHidden/>
          </w:rPr>
          <w:instrText xml:space="preserve"> PAGEREF _Toc333169710 \h </w:instrText>
        </w:r>
        <w:r w:rsidRPr="004C00CA">
          <w:rPr>
            <w:noProof/>
            <w:webHidden/>
          </w:rPr>
        </w:r>
        <w:r w:rsidRPr="004C00CA">
          <w:rPr>
            <w:noProof/>
            <w:webHidden/>
          </w:rPr>
          <w:fldChar w:fldCharType="separate"/>
        </w:r>
        <w:r w:rsidR="001728C4">
          <w:rPr>
            <w:noProof/>
            <w:webHidden/>
          </w:rPr>
          <w:t>107</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711" w:history="1">
        <w:r w:rsidR="004C00CA" w:rsidRPr="004C00CA">
          <w:rPr>
            <w:rStyle w:val="afa"/>
            <w:b/>
            <w:noProof/>
            <w:color w:val="auto"/>
          </w:rPr>
          <w:t>Таблица 2. Перечень основных мероприятий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_Toc333169711 \h </w:instrText>
        </w:r>
        <w:r w:rsidRPr="004C00CA">
          <w:rPr>
            <w:noProof/>
            <w:webHidden/>
          </w:rPr>
        </w:r>
        <w:r w:rsidRPr="004C00CA">
          <w:rPr>
            <w:noProof/>
            <w:webHidden/>
          </w:rPr>
          <w:fldChar w:fldCharType="separate"/>
        </w:r>
        <w:r w:rsidR="001728C4">
          <w:rPr>
            <w:noProof/>
            <w:webHidden/>
          </w:rPr>
          <w:t>112</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712" w:history="1">
        <w:r w:rsidR="004C00CA" w:rsidRPr="004C00CA">
          <w:rPr>
            <w:rStyle w:val="afa"/>
            <w:b/>
            <w:noProof/>
            <w:color w:val="auto"/>
          </w:rPr>
          <w:t>Таблица 3. Оценка применения мер государственного регулирования в сфере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_Toc333169712 \h </w:instrText>
        </w:r>
        <w:r w:rsidRPr="004C00CA">
          <w:rPr>
            <w:noProof/>
            <w:webHidden/>
          </w:rPr>
        </w:r>
        <w:r w:rsidRPr="004C00CA">
          <w:rPr>
            <w:noProof/>
            <w:webHidden/>
          </w:rPr>
          <w:fldChar w:fldCharType="separate"/>
        </w:r>
        <w:r w:rsidR="001728C4">
          <w:rPr>
            <w:noProof/>
            <w:webHidden/>
          </w:rPr>
          <w:t>134</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713" w:history="1">
        <w:r w:rsidR="004C00CA" w:rsidRPr="004C00CA">
          <w:rPr>
            <w:rStyle w:val="afa"/>
            <w:b/>
            <w:noProof/>
            <w:color w:val="auto"/>
          </w:rPr>
          <w:t>Таблица 6. Ресурсное обеспечение реализации государственной программы за счет средств федерального бюджета (тыс. руб.)</w:t>
        </w:r>
        <w:r w:rsidR="004C00CA" w:rsidRPr="004C00CA">
          <w:rPr>
            <w:noProof/>
            <w:webHidden/>
          </w:rPr>
          <w:tab/>
        </w:r>
        <w:r w:rsidRPr="004C00CA">
          <w:rPr>
            <w:noProof/>
            <w:webHidden/>
          </w:rPr>
          <w:fldChar w:fldCharType="begin"/>
        </w:r>
        <w:r w:rsidR="004C00CA" w:rsidRPr="004C00CA">
          <w:rPr>
            <w:noProof/>
            <w:webHidden/>
          </w:rPr>
          <w:instrText xml:space="preserve"> PAGEREF _Toc333169713 \h </w:instrText>
        </w:r>
        <w:r w:rsidRPr="004C00CA">
          <w:rPr>
            <w:noProof/>
            <w:webHidden/>
          </w:rPr>
        </w:r>
        <w:r w:rsidRPr="004C00CA">
          <w:rPr>
            <w:noProof/>
            <w:webHidden/>
          </w:rPr>
          <w:fldChar w:fldCharType="separate"/>
        </w:r>
        <w:r w:rsidR="001728C4">
          <w:rPr>
            <w:noProof/>
            <w:webHidden/>
          </w:rPr>
          <w:t>137</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714" w:history="1">
        <w:r w:rsidR="004C00CA" w:rsidRPr="004C00CA">
          <w:rPr>
            <w:rStyle w:val="afa"/>
            <w:b/>
            <w:noProof/>
            <w:color w:val="auto"/>
          </w:rPr>
          <w:t>Таблица 7. Ресурсное обеспечение и прогнозная (справочная) оценка расходов федерального бюджета и бюджетов юридических лиц на реализацию целей государственной программы Российской Федерации (тыс. руб.)</w:t>
        </w:r>
        <w:r w:rsidR="004C00CA" w:rsidRPr="004C00CA">
          <w:rPr>
            <w:noProof/>
            <w:webHidden/>
          </w:rPr>
          <w:tab/>
        </w:r>
        <w:r w:rsidRPr="004C00CA">
          <w:rPr>
            <w:noProof/>
            <w:webHidden/>
          </w:rPr>
          <w:fldChar w:fldCharType="begin"/>
        </w:r>
        <w:r w:rsidR="004C00CA" w:rsidRPr="004C00CA">
          <w:rPr>
            <w:noProof/>
            <w:webHidden/>
          </w:rPr>
          <w:instrText xml:space="preserve"> PAGEREF _Toc333169714 \h </w:instrText>
        </w:r>
        <w:r w:rsidRPr="004C00CA">
          <w:rPr>
            <w:noProof/>
            <w:webHidden/>
          </w:rPr>
        </w:r>
        <w:r w:rsidRPr="004C00CA">
          <w:rPr>
            <w:noProof/>
            <w:webHidden/>
          </w:rPr>
          <w:fldChar w:fldCharType="separate"/>
        </w:r>
        <w:r w:rsidR="001728C4">
          <w:rPr>
            <w:noProof/>
            <w:webHidden/>
          </w:rPr>
          <w:t>140</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715" w:history="1">
        <w:r w:rsidR="004C00CA" w:rsidRPr="004C00CA">
          <w:rPr>
            <w:rStyle w:val="afa"/>
            <w:b/>
            <w:noProof/>
            <w:color w:val="auto"/>
          </w:rPr>
          <w:t>Таблица 8. Сведения о показателях, включенных в Федеральный план статистических работ</w:t>
        </w:r>
        <w:r w:rsidR="004C00CA" w:rsidRPr="004C00CA">
          <w:rPr>
            <w:noProof/>
            <w:webHidden/>
          </w:rPr>
          <w:tab/>
        </w:r>
        <w:r w:rsidRPr="004C00CA">
          <w:rPr>
            <w:noProof/>
            <w:webHidden/>
          </w:rPr>
          <w:fldChar w:fldCharType="begin"/>
        </w:r>
        <w:r w:rsidR="004C00CA" w:rsidRPr="004C00CA">
          <w:rPr>
            <w:noProof/>
            <w:webHidden/>
          </w:rPr>
          <w:instrText xml:space="preserve"> PAGEREF _Toc333169715 \h </w:instrText>
        </w:r>
        <w:r w:rsidRPr="004C00CA">
          <w:rPr>
            <w:noProof/>
            <w:webHidden/>
          </w:rPr>
        </w:r>
        <w:r w:rsidRPr="004C00CA">
          <w:rPr>
            <w:noProof/>
            <w:webHidden/>
          </w:rPr>
          <w:fldChar w:fldCharType="separate"/>
        </w:r>
        <w:r w:rsidR="001728C4">
          <w:rPr>
            <w:noProof/>
            <w:webHidden/>
          </w:rPr>
          <w:t>144</w:t>
        </w:r>
        <w:r w:rsidRPr="004C00CA">
          <w:rPr>
            <w:noProof/>
            <w:webHidden/>
          </w:rPr>
          <w:fldChar w:fldCharType="end"/>
        </w:r>
      </w:hyperlink>
    </w:p>
    <w:p w:rsidR="004C00CA" w:rsidRPr="004C00CA" w:rsidRDefault="00736272" w:rsidP="004C00CA">
      <w:pPr>
        <w:pStyle w:val="26"/>
        <w:tabs>
          <w:tab w:val="right" w:leader="dot" w:pos="9203"/>
        </w:tabs>
        <w:rPr>
          <w:rFonts w:eastAsiaTheme="minorEastAsia" w:cstheme="minorBidi"/>
          <w:smallCaps w:val="0"/>
          <w:noProof/>
          <w:sz w:val="22"/>
          <w:szCs w:val="22"/>
        </w:rPr>
      </w:pPr>
      <w:hyperlink w:anchor="_Toc333169716" w:history="1">
        <w:r w:rsidR="004C00CA" w:rsidRPr="004C00CA">
          <w:rPr>
            <w:rStyle w:val="afa"/>
            <w:b/>
            <w:noProof/>
            <w:color w:val="auto"/>
          </w:rPr>
          <w:t>Таблица 9. План реализации государственной программы</w:t>
        </w:r>
        <w:r w:rsidR="004C00CA" w:rsidRPr="004C00CA">
          <w:rPr>
            <w:noProof/>
            <w:webHidden/>
          </w:rPr>
          <w:tab/>
        </w:r>
        <w:r w:rsidRPr="004C00CA">
          <w:rPr>
            <w:noProof/>
            <w:webHidden/>
          </w:rPr>
          <w:fldChar w:fldCharType="begin"/>
        </w:r>
        <w:r w:rsidR="004C00CA" w:rsidRPr="004C00CA">
          <w:rPr>
            <w:noProof/>
            <w:webHidden/>
          </w:rPr>
          <w:instrText xml:space="preserve"> PAGEREF _Toc333169716 \h </w:instrText>
        </w:r>
        <w:r w:rsidRPr="004C00CA">
          <w:rPr>
            <w:noProof/>
            <w:webHidden/>
          </w:rPr>
        </w:r>
        <w:r w:rsidRPr="004C00CA">
          <w:rPr>
            <w:noProof/>
            <w:webHidden/>
          </w:rPr>
          <w:fldChar w:fldCharType="separate"/>
        </w:r>
        <w:r w:rsidR="001728C4">
          <w:rPr>
            <w:noProof/>
            <w:webHidden/>
          </w:rPr>
          <w:t>147</w:t>
        </w:r>
        <w:r w:rsidRPr="004C00CA">
          <w:rPr>
            <w:noProof/>
            <w:webHidden/>
          </w:rPr>
          <w:fldChar w:fldCharType="end"/>
        </w:r>
      </w:hyperlink>
    </w:p>
    <w:p w:rsidR="004C00CA" w:rsidRPr="004C00CA" w:rsidRDefault="00736272" w:rsidP="004C00CA">
      <w:pPr>
        <w:widowControl/>
        <w:autoSpaceDE/>
        <w:autoSpaceDN/>
        <w:adjustRightInd/>
        <w:ind w:firstLine="0"/>
        <w:jc w:val="left"/>
        <w:rPr>
          <w:rFonts w:asciiTheme="minorHAnsi" w:eastAsiaTheme="majorEastAsia" w:hAnsiTheme="minorHAnsi" w:cstheme="minorHAnsi"/>
          <w:bCs/>
          <w:sz w:val="24"/>
          <w:szCs w:val="24"/>
        </w:rPr>
      </w:pPr>
      <w:r w:rsidRPr="004C00CA">
        <w:rPr>
          <w:rFonts w:asciiTheme="minorHAnsi" w:eastAsiaTheme="majorEastAsia" w:hAnsiTheme="minorHAnsi" w:cstheme="minorHAnsi"/>
          <w:bCs/>
          <w:sz w:val="24"/>
          <w:szCs w:val="24"/>
        </w:rPr>
        <w:fldChar w:fldCharType="end"/>
      </w:r>
    </w:p>
    <w:p w:rsidR="004C00CA" w:rsidRPr="004C00CA" w:rsidRDefault="004C00CA" w:rsidP="004C00CA">
      <w:pPr>
        <w:widowControl/>
        <w:autoSpaceDE/>
        <w:autoSpaceDN/>
        <w:adjustRightInd/>
        <w:ind w:firstLine="0"/>
        <w:jc w:val="left"/>
        <w:rPr>
          <w:rFonts w:cs="Times New Roman"/>
          <w:sz w:val="16"/>
          <w:szCs w:val="16"/>
        </w:rPr>
      </w:pPr>
      <w:r w:rsidRPr="004C00CA">
        <w:rPr>
          <w:rFonts w:cs="Times New Roman"/>
          <w:sz w:val="16"/>
          <w:szCs w:val="16"/>
        </w:rPr>
        <w:br w:type="page"/>
      </w:r>
    </w:p>
    <w:p w:rsidR="004C00CA" w:rsidRPr="004C00CA" w:rsidRDefault="004C00CA" w:rsidP="004C00CA">
      <w:pPr>
        <w:spacing w:after="240" w:line="360" w:lineRule="auto"/>
        <w:ind w:firstLine="0"/>
        <w:jc w:val="left"/>
        <w:outlineLvl w:val="0"/>
        <w:rPr>
          <w:rFonts w:cs="Times New Roman"/>
          <w:b/>
          <w:szCs w:val="28"/>
        </w:rPr>
      </w:pPr>
      <w:bookmarkStart w:id="0" w:name="_Toc136769713"/>
      <w:bookmarkStart w:id="1" w:name="_Toc332917147"/>
      <w:bookmarkStart w:id="2" w:name="_Toc333165987"/>
      <w:bookmarkStart w:id="3" w:name="_Toc333167096"/>
      <w:bookmarkStart w:id="4" w:name="_Toc333169648"/>
      <w:r w:rsidRPr="004C00CA">
        <w:rPr>
          <w:rFonts w:cs="Times New Roman"/>
          <w:b/>
          <w:szCs w:val="28"/>
        </w:rPr>
        <w:t xml:space="preserve">Паспорт Государственной программы </w:t>
      </w:r>
      <w:bookmarkStart w:id="5" w:name="_Toc249168540"/>
      <w:bookmarkStart w:id="6" w:name="_Toc249168705"/>
      <w:bookmarkEnd w:id="0"/>
      <w:r w:rsidRPr="004C00CA">
        <w:rPr>
          <w:rFonts w:cs="Times New Roman"/>
          <w:b/>
          <w:szCs w:val="28"/>
        </w:rPr>
        <w:t>«Развитие фармацевтической и медицинской промышленности</w:t>
      </w:r>
      <w:bookmarkStart w:id="7" w:name="_Toc249168541"/>
      <w:bookmarkStart w:id="8" w:name="_Toc249168706"/>
      <w:bookmarkEnd w:id="5"/>
      <w:bookmarkEnd w:id="6"/>
      <w:r w:rsidRPr="004C00CA">
        <w:rPr>
          <w:rFonts w:cs="Times New Roman"/>
          <w:b/>
          <w:szCs w:val="28"/>
        </w:rPr>
        <w:t>»</w:t>
      </w:r>
      <w:bookmarkEnd w:id="7"/>
      <w:bookmarkEnd w:id="8"/>
      <w:r w:rsidRPr="004C00CA">
        <w:rPr>
          <w:rFonts w:cs="Times New Roman"/>
          <w:b/>
          <w:szCs w:val="28"/>
        </w:rPr>
        <w:t xml:space="preserve"> на 201</w:t>
      </w:r>
      <w:r w:rsidR="00083EAA">
        <w:rPr>
          <w:rFonts w:cs="Times New Roman"/>
          <w:b/>
          <w:szCs w:val="28"/>
        </w:rPr>
        <w:t>3</w:t>
      </w:r>
      <w:r w:rsidRPr="004C00CA">
        <w:rPr>
          <w:rFonts w:cs="Times New Roman"/>
          <w:b/>
          <w:szCs w:val="28"/>
        </w:rPr>
        <w:t xml:space="preserve"> - 2020 годы</w:t>
      </w:r>
      <w:bookmarkEnd w:id="1"/>
      <w:bookmarkEnd w:id="2"/>
      <w:bookmarkEnd w:id="3"/>
      <w:bookmarkEnd w:id="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31"/>
        <w:gridCol w:w="7598"/>
      </w:tblGrid>
      <w:tr w:rsidR="004C00CA" w:rsidRPr="004C00CA" w:rsidTr="008E3DCA">
        <w:tc>
          <w:tcPr>
            <w:tcW w:w="1426" w:type="pct"/>
            <w:tcBorders>
              <w:top w:val="single" w:sz="4" w:space="0" w:color="auto"/>
            </w:tcBorders>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Ответственный исполнитель программы</w:t>
            </w:r>
          </w:p>
        </w:tc>
        <w:tc>
          <w:tcPr>
            <w:tcW w:w="3574" w:type="pct"/>
            <w:tcBorders>
              <w:top w:val="single" w:sz="4" w:space="0" w:color="auto"/>
            </w:tcBorders>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Министерство промышленности и торговли Российской Федерации</w:t>
            </w:r>
          </w:p>
        </w:tc>
      </w:tr>
      <w:tr w:rsidR="004C00CA" w:rsidRPr="004C00CA" w:rsidTr="008E3DCA">
        <w:trPr>
          <w:trHeight w:val="845"/>
        </w:trPr>
        <w:tc>
          <w:tcPr>
            <w:tcW w:w="1426" w:type="pct"/>
          </w:tcPr>
          <w:p w:rsidR="004C00CA" w:rsidRPr="00894DEB" w:rsidRDefault="00B73719" w:rsidP="008E3DCA">
            <w:pPr>
              <w:spacing w:before="100" w:line="360" w:lineRule="auto"/>
              <w:ind w:firstLine="0"/>
              <w:jc w:val="left"/>
              <w:outlineLvl w:val="0"/>
              <w:rPr>
                <w:rFonts w:cs="Times New Roman"/>
                <w:sz w:val="24"/>
                <w:szCs w:val="24"/>
                <w:highlight w:val="green"/>
              </w:rPr>
            </w:pPr>
            <w:r w:rsidRPr="00B73719">
              <w:rPr>
                <w:rFonts w:cs="Times New Roman"/>
                <w:sz w:val="24"/>
                <w:szCs w:val="24"/>
                <w:highlight w:val="green"/>
              </w:rPr>
              <w:t>Соисполнители программы</w:t>
            </w:r>
          </w:p>
        </w:tc>
        <w:tc>
          <w:tcPr>
            <w:tcW w:w="3574"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Не предусмотрены</w:t>
            </w:r>
          </w:p>
        </w:tc>
      </w:tr>
      <w:tr w:rsidR="004C00CA" w:rsidRPr="004C00CA" w:rsidTr="008E3DCA">
        <w:tc>
          <w:tcPr>
            <w:tcW w:w="1426" w:type="pct"/>
          </w:tcPr>
          <w:p w:rsidR="004C00CA" w:rsidRPr="00894DEB" w:rsidRDefault="00B73719" w:rsidP="008E3DCA">
            <w:pPr>
              <w:spacing w:before="100" w:line="360" w:lineRule="auto"/>
              <w:ind w:firstLine="0"/>
              <w:jc w:val="left"/>
              <w:outlineLvl w:val="0"/>
              <w:rPr>
                <w:rFonts w:cs="Times New Roman"/>
                <w:sz w:val="24"/>
                <w:szCs w:val="24"/>
                <w:highlight w:val="green"/>
              </w:rPr>
            </w:pPr>
            <w:r w:rsidRPr="00B73719">
              <w:rPr>
                <w:rFonts w:cs="Times New Roman"/>
                <w:sz w:val="24"/>
                <w:szCs w:val="24"/>
                <w:highlight w:val="green"/>
              </w:rPr>
              <w:t>Участники программы</w:t>
            </w:r>
          </w:p>
        </w:tc>
        <w:tc>
          <w:tcPr>
            <w:tcW w:w="3574"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Министерство здравоохранения Российской Федерации;</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Министерство образования и науки Российской Федерации;</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Федеральное медико-биологическое агентство;</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Федеральное государственное образовательное учреждение высшего профессионального образования «Московский государственный университет имени М.В. Ломоносова»;</w:t>
            </w:r>
          </w:p>
          <w:p w:rsidR="004C00CA" w:rsidRPr="004C00CA" w:rsidRDefault="004C00CA" w:rsidP="00894DEB">
            <w:pPr>
              <w:spacing w:line="360" w:lineRule="auto"/>
              <w:ind w:firstLine="0"/>
              <w:jc w:val="left"/>
              <w:rPr>
                <w:rFonts w:cs="Times New Roman"/>
                <w:sz w:val="24"/>
                <w:szCs w:val="24"/>
              </w:rPr>
            </w:pPr>
            <w:r w:rsidRPr="004C00CA">
              <w:rPr>
                <w:rFonts w:cs="Times New Roman"/>
                <w:sz w:val="24"/>
                <w:szCs w:val="24"/>
              </w:rPr>
              <w:t>Государственная корпорация по атомной энергии «</w:t>
            </w:r>
            <w:proofErr w:type="spellStart"/>
            <w:r w:rsidRPr="004C00CA">
              <w:rPr>
                <w:rFonts w:cs="Times New Roman"/>
                <w:sz w:val="24"/>
                <w:szCs w:val="24"/>
              </w:rPr>
              <w:t>Росатом</w:t>
            </w:r>
            <w:proofErr w:type="spellEnd"/>
            <w:r w:rsidRPr="004C00CA">
              <w:rPr>
                <w:rFonts w:cs="Times New Roman"/>
                <w:sz w:val="24"/>
                <w:szCs w:val="24"/>
              </w:rPr>
              <w:t>»</w:t>
            </w:r>
          </w:p>
        </w:tc>
      </w:tr>
      <w:tr w:rsidR="004C00CA" w:rsidRPr="004C00CA" w:rsidTr="008E3DCA">
        <w:tc>
          <w:tcPr>
            <w:tcW w:w="1426"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Подпрограммы программы</w:t>
            </w:r>
          </w:p>
          <w:p w:rsidR="004C00CA" w:rsidRPr="004C00CA" w:rsidRDefault="004C00CA" w:rsidP="008E3DCA">
            <w:pPr>
              <w:tabs>
                <w:tab w:val="left" w:pos="1676"/>
              </w:tabs>
              <w:spacing w:line="360" w:lineRule="auto"/>
              <w:ind w:firstLine="0"/>
              <w:jc w:val="left"/>
              <w:rPr>
                <w:rFonts w:cs="Times New Roman"/>
                <w:sz w:val="24"/>
                <w:szCs w:val="24"/>
              </w:rPr>
            </w:pPr>
            <w:r w:rsidRPr="004C00CA">
              <w:rPr>
                <w:rFonts w:cs="Times New Roman"/>
                <w:sz w:val="24"/>
                <w:szCs w:val="24"/>
              </w:rPr>
              <w:tab/>
            </w:r>
          </w:p>
        </w:tc>
        <w:tc>
          <w:tcPr>
            <w:tcW w:w="3574" w:type="pct"/>
          </w:tcPr>
          <w:p w:rsidR="004C00CA" w:rsidRPr="004C00CA" w:rsidRDefault="004C00CA" w:rsidP="008E3DCA">
            <w:pPr>
              <w:spacing w:line="360" w:lineRule="auto"/>
              <w:ind w:firstLine="0"/>
              <w:jc w:val="left"/>
              <w:rPr>
                <w:sz w:val="24"/>
                <w:szCs w:val="24"/>
              </w:rPr>
            </w:pPr>
            <w:r w:rsidRPr="004C00CA">
              <w:rPr>
                <w:sz w:val="24"/>
                <w:szCs w:val="24"/>
              </w:rPr>
              <w:t>Подпрограмма 1 «Развитие производства лекарственных средств»</w:t>
            </w:r>
          </w:p>
          <w:p w:rsidR="004C00CA" w:rsidRPr="004C00CA" w:rsidRDefault="004C00CA" w:rsidP="008E3DCA">
            <w:pPr>
              <w:spacing w:line="360" w:lineRule="auto"/>
              <w:ind w:firstLine="0"/>
              <w:jc w:val="left"/>
              <w:rPr>
                <w:sz w:val="24"/>
                <w:szCs w:val="24"/>
              </w:rPr>
            </w:pPr>
            <w:r w:rsidRPr="004C00CA">
              <w:rPr>
                <w:sz w:val="24"/>
                <w:szCs w:val="24"/>
              </w:rPr>
              <w:t>Подпрограмма 2 «Развитие производства медицинских изделий»</w:t>
            </w:r>
          </w:p>
          <w:p w:rsidR="004C00CA" w:rsidRPr="004C00CA" w:rsidRDefault="004C00CA" w:rsidP="008E3DCA">
            <w:pPr>
              <w:spacing w:line="360" w:lineRule="auto"/>
              <w:ind w:firstLine="0"/>
              <w:jc w:val="left"/>
              <w:rPr>
                <w:rFonts w:eastAsia="TimesNewRomanPSMT" w:cs="Times New Roman"/>
                <w:sz w:val="24"/>
                <w:szCs w:val="24"/>
              </w:rPr>
            </w:pPr>
            <w:r w:rsidRPr="004C00CA">
              <w:rPr>
                <w:sz w:val="24"/>
                <w:szCs w:val="24"/>
              </w:rPr>
              <w:t>Подпрограмма 3 «Совершенствование государственного регулирования в сфере обращения лекарственных средств и медицинских изделий»</w:t>
            </w:r>
          </w:p>
        </w:tc>
      </w:tr>
      <w:tr w:rsidR="004C00CA" w:rsidRPr="004C00CA" w:rsidTr="008E3DCA">
        <w:tc>
          <w:tcPr>
            <w:tcW w:w="1426"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xml:space="preserve">Программно-целевые инструменты программы </w:t>
            </w:r>
          </w:p>
        </w:tc>
        <w:tc>
          <w:tcPr>
            <w:tcW w:w="3574" w:type="pct"/>
          </w:tcPr>
          <w:p w:rsidR="004C00CA" w:rsidRPr="004C00CA" w:rsidRDefault="004C00CA" w:rsidP="008E3DCA">
            <w:pPr>
              <w:spacing w:line="360" w:lineRule="auto"/>
              <w:ind w:firstLine="0"/>
              <w:jc w:val="left"/>
              <w:rPr>
                <w:rFonts w:eastAsia="TimesNewRomanPSMT" w:cs="Times New Roman"/>
                <w:sz w:val="24"/>
                <w:szCs w:val="24"/>
              </w:rPr>
            </w:pPr>
            <w:r w:rsidRPr="004C00CA">
              <w:rPr>
                <w:rFonts w:eastAsia="TimesNewRomanPSMT" w:cs="Times New Roman"/>
                <w:sz w:val="24"/>
                <w:szCs w:val="24"/>
              </w:rPr>
              <w:t>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w:t>
            </w:r>
          </w:p>
        </w:tc>
      </w:tr>
      <w:tr w:rsidR="004C00CA" w:rsidRPr="004C00CA" w:rsidTr="008E3DCA">
        <w:tc>
          <w:tcPr>
            <w:tcW w:w="1426"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Цель программы</w:t>
            </w:r>
          </w:p>
        </w:tc>
        <w:tc>
          <w:tcPr>
            <w:tcW w:w="3574" w:type="pct"/>
          </w:tcPr>
          <w:p w:rsidR="004C00CA" w:rsidRPr="004C00CA" w:rsidRDefault="00696374" w:rsidP="006A5B56">
            <w:pPr>
              <w:spacing w:line="360" w:lineRule="auto"/>
              <w:ind w:firstLine="0"/>
              <w:jc w:val="left"/>
              <w:rPr>
                <w:rFonts w:cs="Times New Roman"/>
                <w:sz w:val="24"/>
                <w:szCs w:val="24"/>
              </w:rPr>
            </w:pPr>
            <w:r>
              <w:rPr>
                <w:rFonts w:eastAsia="TimesNewRomanPSMT" w:cs="Times New Roman"/>
                <w:sz w:val="24"/>
                <w:szCs w:val="24"/>
              </w:rPr>
              <w:t xml:space="preserve">Создание </w:t>
            </w:r>
            <w:r w:rsidR="006A5B56">
              <w:rPr>
                <w:rFonts w:eastAsia="TimesNewRomanPSMT" w:cs="Times New Roman"/>
                <w:sz w:val="24"/>
                <w:szCs w:val="24"/>
              </w:rPr>
              <w:t xml:space="preserve">инновационной </w:t>
            </w:r>
            <w:r>
              <w:rPr>
                <w:rFonts w:eastAsia="TimesNewRomanPSMT" w:cs="Times New Roman"/>
                <w:sz w:val="24"/>
                <w:szCs w:val="24"/>
              </w:rPr>
              <w:t>российской</w:t>
            </w:r>
            <w:r w:rsidR="004C00CA" w:rsidRPr="004C00CA">
              <w:rPr>
                <w:rFonts w:eastAsia="TimesNewRomanPSMT" w:cs="Times New Roman"/>
                <w:sz w:val="24"/>
                <w:szCs w:val="24"/>
              </w:rPr>
              <w:t xml:space="preserve"> фармацевтической и медицинской промышленности </w:t>
            </w:r>
            <w:r>
              <w:rPr>
                <w:rFonts w:eastAsia="TimesNewRomanPSMT" w:cs="Times New Roman"/>
                <w:sz w:val="24"/>
                <w:szCs w:val="24"/>
              </w:rPr>
              <w:t>мирового уровня</w:t>
            </w:r>
            <w:r w:rsidR="004C00CA" w:rsidRPr="004C00CA">
              <w:rPr>
                <w:rFonts w:eastAsia="TimesNewRomanPSMT" w:cs="Times New Roman"/>
                <w:sz w:val="24"/>
                <w:szCs w:val="24"/>
              </w:rPr>
              <w:t xml:space="preserve"> </w:t>
            </w:r>
          </w:p>
        </w:tc>
      </w:tr>
      <w:tr w:rsidR="004C00CA" w:rsidRPr="004C00CA" w:rsidTr="008E3DCA">
        <w:tc>
          <w:tcPr>
            <w:tcW w:w="1426"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Задачи программы</w:t>
            </w:r>
          </w:p>
        </w:tc>
        <w:tc>
          <w:tcPr>
            <w:tcW w:w="3574" w:type="pct"/>
          </w:tcPr>
          <w:p w:rsidR="004C00CA" w:rsidRPr="004C00CA" w:rsidRDefault="004C00CA" w:rsidP="00AD79CA">
            <w:pPr>
              <w:pStyle w:val="aff2"/>
              <w:numPr>
                <w:ilvl w:val="0"/>
                <w:numId w:val="31"/>
              </w:numPr>
              <w:spacing w:line="360" w:lineRule="auto"/>
              <w:jc w:val="left"/>
              <w:rPr>
                <w:sz w:val="24"/>
                <w:szCs w:val="24"/>
              </w:rPr>
            </w:pPr>
            <w:r w:rsidRPr="004C00CA">
              <w:rPr>
                <w:sz w:val="24"/>
                <w:szCs w:val="24"/>
              </w:rPr>
              <w:t>Формирование инновационного потенциала фармацевтической и медицинской промышленности;</w:t>
            </w:r>
          </w:p>
          <w:p w:rsidR="004C00CA" w:rsidRPr="004C00CA" w:rsidRDefault="004C00CA" w:rsidP="00AD79CA">
            <w:pPr>
              <w:pStyle w:val="aff2"/>
              <w:numPr>
                <w:ilvl w:val="0"/>
                <w:numId w:val="31"/>
              </w:numPr>
              <w:spacing w:line="360" w:lineRule="auto"/>
              <w:jc w:val="left"/>
              <w:rPr>
                <w:sz w:val="24"/>
                <w:szCs w:val="24"/>
              </w:rPr>
            </w:pPr>
            <w:r w:rsidRPr="004C00CA">
              <w:rPr>
                <w:sz w:val="24"/>
                <w:szCs w:val="24"/>
              </w:rPr>
              <w:t>Формирование технологического и производственного потенциала фармацевтической и медицинской промышленности;</w:t>
            </w:r>
          </w:p>
          <w:p w:rsidR="004C00CA" w:rsidRPr="004C00CA" w:rsidRDefault="004C00CA" w:rsidP="00AD79CA">
            <w:pPr>
              <w:pStyle w:val="aff2"/>
              <w:numPr>
                <w:ilvl w:val="0"/>
                <w:numId w:val="31"/>
              </w:numPr>
              <w:spacing w:line="360" w:lineRule="auto"/>
              <w:jc w:val="left"/>
              <w:rPr>
                <w:sz w:val="24"/>
                <w:szCs w:val="24"/>
              </w:rPr>
            </w:pPr>
            <w:r w:rsidRPr="004C00CA">
              <w:rPr>
                <w:sz w:val="24"/>
                <w:szCs w:val="24"/>
              </w:rPr>
              <w:t>Развитие производства инновационных лекарственных средств и медицинских изделий.</w:t>
            </w:r>
          </w:p>
        </w:tc>
      </w:tr>
      <w:tr w:rsidR="004C00CA" w:rsidRPr="004C00CA" w:rsidTr="008E3DCA">
        <w:tc>
          <w:tcPr>
            <w:tcW w:w="1426"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Целевые индикаторы и показатели программы</w:t>
            </w:r>
          </w:p>
        </w:tc>
        <w:tc>
          <w:tcPr>
            <w:tcW w:w="3574" w:type="pct"/>
          </w:tcPr>
          <w:tbl>
            <w:tblPr>
              <w:tblW w:w="7640" w:type="dxa"/>
              <w:tblLook w:val="04A0"/>
            </w:tblPr>
            <w:tblGrid>
              <w:gridCol w:w="7640"/>
            </w:tblGrid>
            <w:tr w:rsidR="004C00CA" w:rsidRPr="004C00CA" w:rsidTr="008E3DCA">
              <w:trPr>
                <w:trHeight w:val="270"/>
              </w:trPr>
              <w:tc>
                <w:tcPr>
                  <w:tcW w:w="7640" w:type="dxa"/>
                  <w:shd w:val="clear" w:color="auto" w:fill="auto"/>
                  <w:vAlign w:val="center"/>
                  <w:hideMark/>
                </w:tcPr>
                <w:p w:rsidR="004C00CA" w:rsidRPr="004C00CA" w:rsidRDefault="004C00CA" w:rsidP="00AD79CA">
                  <w:pPr>
                    <w:pStyle w:val="aff2"/>
                    <w:numPr>
                      <w:ilvl w:val="0"/>
                      <w:numId w:val="33"/>
                    </w:numPr>
                    <w:tabs>
                      <w:tab w:val="left" w:pos="415"/>
                    </w:tabs>
                    <w:spacing w:line="360" w:lineRule="auto"/>
                    <w:ind w:left="73" w:firstLine="0"/>
                    <w:jc w:val="left"/>
                    <w:rPr>
                      <w:sz w:val="24"/>
                      <w:szCs w:val="24"/>
                    </w:rPr>
                  </w:pPr>
                  <w:r w:rsidRPr="004C00CA">
                    <w:rPr>
                      <w:sz w:val="24"/>
                      <w:szCs w:val="24"/>
                    </w:rPr>
                    <w:t>Создание и модернизация высокопроизводительных рабочих мест</w:t>
                  </w:r>
                </w:p>
              </w:tc>
            </w:tr>
            <w:tr w:rsidR="004C00CA" w:rsidRPr="004C00CA" w:rsidTr="008E3DCA">
              <w:trPr>
                <w:trHeight w:val="540"/>
              </w:trPr>
              <w:tc>
                <w:tcPr>
                  <w:tcW w:w="7640" w:type="dxa"/>
                  <w:shd w:val="clear" w:color="auto" w:fill="auto"/>
                  <w:vAlign w:val="center"/>
                  <w:hideMark/>
                </w:tcPr>
                <w:p w:rsidR="004C00CA" w:rsidRPr="004C00CA" w:rsidRDefault="004C00CA" w:rsidP="00A237C6">
                  <w:pPr>
                    <w:pStyle w:val="aff2"/>
                    <w:numPr>
                      <w:ilvl w:val="0"/>
                      <w:numId w:val="33"/>
                    </w:numPr>
                    <w:tabs>
                      <w:tab w:val="left" w:pos="415"/>
                    </w:tabs>
                    <w:spacing w:line="360" w:lineRule="auto"/>
                    <w:ind w:left="73" w:firstLine="0"/>
                    <w:jc w:val="left"/>
                    <w:rPr>
                      <w:sz w:val="24"/>
                      <w:szCs w:val="24"/>
                    </w:rPr>
                  </w:pPr>
                  <w:r w:rsidRPr="004C00CA">
                    <w:rPr>
                      <w:sz w:val="24"/>
                      <w:szCs w:val="24"/>
                    </w:rPr>
                    <w:t>Увеличение объема инвестиций относительно общего объема производства фармацевтической и медицинской отрасли</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3"/>
                    </w:numPr>
                    <w:tabs>
                      <w:tab w:val="left" w:pos="415"/>
                    </w:tabs>
                    <w:spacing w:line="360" w:lineRule="auto"/>
                    <w:ind w:left="73" w:firstLine="0"/>
                    <w:jc w:val="left"/>
                    <w:rPr>
                      <w:sz w:val="24"/>
                      <w:szCs w:val="24"/>
                    </w:rPr>
                  </w:pPr>
                  <w:r w:rsidRPr="004C00CA">
                    <w:rPr>
                      <w:sz w:val="24"/>
                      <w:szCs w:val="24"/>
                    </w:rPr>
                    <w:t>Увеличение доли высокотехнологичной и наукоемкой продукции в общем объеме производства отрасли относительно уровня 2011 года</w:t>
                  </w:r>
                </w:p>
              </w:tc>
            </w:tr>
            <w:tr w:rsidR="004C00CA" w:rsidRPr="004C00CA" w:rsidTr="008E3DCA">
              <w:trPr>
                <w:trHeight w:val="540"/>
              </w:trPr>
              <w:tc>
                <w:tcPr>
                  <w:tcW w:w="7640" w:type="dxa"/>
                  <w:shd w:val="clear" w:color="auto" w:fill="auto"/>
                  <w:vAlign w:val="center"/>
                  <w:hideMark/>
                </w:tcPr>
                <w:p w:rsidR="004C00CA" w:rsidRPr="004C00CA" w:rsidRDefault="004C00CA" w:rsidP="00AD79CA">
                  <w:pPr>
                    <w:pStyle w:val="aff2"/>
                    <w:numPr>
                      <w:ilvl w:val="0"/>
                      <w:numId w:val="33"/>
                    </w:numPr>
                    <w:tabs>
                      <w:tab w:val="left" w:pos="415"/>
                    </w:tabs>
                    <w:spacing w:line="360" w:lineRule="auto"/>
                    <w:ind w:left="73" w:firstLine="0"/>
                    <w:jc w:val="left"/>
                    <w:rPr>
                      <w:sz w:val="24"/>
                      <w:szCs w:val="24"/>
                    </w:rPr>
                  </w:pPr>
                  <w:r w:rsidRPr="004C00CA">
                    <w:rPr>
                      <w:sz w:val="24"/>
                      <w:szCs w:val="24"/>
                    </w:rPr>
                    <w:t>Увеличение производительности труда в фармацевтической и медицинской отрасли относительно уровня 2011 года</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3"/>
                    </w:numPr>
                    <w:tabs>
                      <w:tab w:val="left" w:pos="415"/>
                    </w:tabs>
                    <w:spacing w:line="360" w:lineRule="auto"/>
                    <w:ind w:left="73" w:firstLine="0"/>
                    <w:jc w:val="left"/>
                    <w:rPr>
                      <w:sz w:val="24"/>
                      <w:szCs w:val="24"/>
                    </w:rPr>
                  </w:pPr>
                  <w:r w:rsidRPr="004C00CA">
                    <w:rPr>
                      <w:sz w:val="24"/>
                      <w:szCs w:val="24"/>
                    </w:rPr>
                    <w:t>Доля лекарственных средств и медицинских изделий отечественного производства в общем объеме потребления здравоохранения Российской Федерации</w:t>
                  </w:r>
                </w:p>
              </w:tc>
            </w:tr>
            <w:tr w:rsidR="004C00CA" w:rsidRPr="004C00CA" w:rsidTr="008E3DCA">
              <w:trPr>
                <w:trHeight w:val="540"/>
              </w:trPr>
              <w:tc>
                <w:tcPr>
                  <w:tcW w:w="7640" w:type="dxa"/>
                  <w:shd w:val="clear" w:color="auto" w:fill="auto"/>
                  <w:vAlign w:val="center"/>
                  <w:hideMark/>
                </w:tcPr>
                <w:p w:rsidR="004C00CA" w:rsidRPr="004C00CA" w:rsidRDefault="004C00CA" w:rsidP="00AD79CA">
                  <w:pPr>
                    <w:pStyle w:val="aff2"/>
                    <w:numPr>
                      <w:ilvl w:val="0"/>
                      <w:numId w:val="33"/>
                    </w:numPr>
                    <w:tabs>
                      <w:tab w:val="left" w:pos="415"/>
                    </w:tabs>
                    <w:spacing w:line="360" w:lineRule="auto"/>
                    <w:ind w:left="73" w:firstLine="0"/>
                    <w:jc w:val="left"/>
                    <w:rPr>
                      <w:sz w:val="24"/>
                      <w:szCs w:val="24"/>
                    </w:rPr>
                  </w:pPr>
                  <w:r w:rsidRPr="004C00CA">
                    <w:rPr>
                      <w:sz w:val="24"/>
                      <w:szCs w:val="24"/>
                    </w:rPr>
                    <w:t>Экспорт продукции фармацевтической и медицинской промышленности</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3"/>
                    </w:numPr>
                    <w:tabs>
                      <w:tab w:val="left" w:pos="415"/>
                    </w:tabs>
                    <w:spacing w:line="360" w:lineRule="auto"/>
                    <w:ind w:left="73" w:firstLine="0"/>
                    <w:jc w:val="left"/>
                    <w:rPr>
                      <w:sz w:val="24"/>
                      <w:szCs w:val="24"/>
                    </w:rPr>
                  </w:pPr>
                  <w:r w:rsidRPr="004C00CA">
                    <w:rPr>
                      <w:sz w:val="24"/>
                      <w:szCs w:val="24"/>
                    </w:rPr>
                    <w:t>Доля организаций, выполняющих научные исследования и разработки в фармацевтической и медицинской отрасли по отношению к общему количеству организаций отрасли</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3"/>
                    </w:numPr>
                    <w:tabs>
                      <w:tab w:val="left" w:pos="415"/>
                    </w:tabs>
                    <w:spacing w:line="360" w:lineRule="auto"/>
                    <w:ind w:left="73" w:firstLine="0"/>
                    <w:jc w:val="left"/>
                    <w:rPr>
                      <w:sz w:val="24"/>
                      <w:szCs w:val="24"/>
                    </w:rPr>
                  </w:pPr>
                  <w:r w:rsidRPr="004C00CA">
                    <w:rPr>
                      <w:sz w:val="24"/>
                      <w:szCs w:val="24"/>
                    </w:rPr>
                    <w:t>Доля организаций, осуществляющих технологические инновации в фармацевтической и медицинской отрасли по отношению к общему количеству производителей</w:t>
                  </w:r>
                </w:p>
              </w:tc>
            </w:tr>
            <w:tr w:rsidR="004C00CA" w:rsidRPr="004C00CA" w:rsidTr="008E3DCA">
              <w:trPr>
                <w:trHeight w:val="540"/>
              </w:trPr>
              <w:tc>
                <w:tcPr>
                  <w:tcW w:w="7640" w:type="dxa"/>
                  <w:shd w:val="clear" w:color="auto" w:fill="auto"/>
                  <w:vAlign w:val="center"/>
                  <w:hideMark/>
                </w:tcPr>
                <w:p w:rsidR="004C00CA" w:rsidRPr="004C00CA" w:rsidRDefault="004C00CA" w:rsidP="00AD79CA">
                  <w:pPr>
                    <w:pStyle w:val="aff2"/>
                    <w:numPr>
                      <w:ilvl w:val="0"/>
                      <w:numId w:val="33"/>
                    </w:numPr>
                    <w:tabs>
                      <w:tab w:val="left" w:pos="415"/>
                    </w:tabs>
                    <w:spacing w:line="360" w:lineRule="auto"/>
                    <w:ind w:left="73" w:firstLine="0"/>
                    <w:jc w:val="left"/>
                    <w:rPr>
                      <w:sz w:val="24"/>
                      <w:szCs w:val="24"/>
                    </w:rPr>
                  </w:pPr>
                  <w:r w:rsidRPr="004C00CA">
                    <w:rPr>
                      <w:sz w:val="24"/>
                      <w:szCs w:val="24"/>
                    </w:rPr>
                    <w:t>Использование результатов интеллектуальной деятельности в сфере фармацевтической и медицинской промышленности</w:t>
                  </w:r>
                </w:p>
              </w:tc>
            </w:tr>
          </w:tbl>
          <w:p w:rsidR="004C00CA" w:rsidRPr="004C00CA" w:rsidRDefault="004C00CA" w:rsidP="008E3DCA">
            <w:pPr>
              <w:spacing w:line="360" w:lineRule="auto"/>
              <w:ind w:firstLine="0"/>
              <w:jc w:val="left"/>
              <w:rPr>
                <w:rFonts w:cs="Times New Roman"/>
                <w:sz w:val="24"/>
                <w:szCs w:val="24"/>
              </w:rPr>
            </w:pPr>
          </w:p>
        </w:tc>
      </w:tr>
      <w:tr w:rsidR="004C00CA" w:rsidRPr="004C00CA" w:rsidTr="008E3DCA">
        <w:tc>
          <w:tcPr>
            <w:tcW w:w="1426"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Этапы и сроки реализации программы</w:t>
            </w:r>
          </w:p>
        </w:tc>
        <w:tc>
          <w:tcPr>
            <w:tcW w:w="3574" w:type="pct"/>
          </w:tcPr>
          <w:p w:rsidR="004C00CA" w:rsidRPr="004C00CA" w:rsidRDefault="004C00CA" w:rsidP="008E3DCA">
            <w:pPr>
              <w:spacing w:line="360" w:lineRule="auto"/>
              <w:ind w:firstLine="0"/>
              <w:jc w:val="left"/>
              <w:rPr>
                <w:rFonts w:eastAsia="TimesNewRomanPSMT" w:cs="Times New Roman"/>
                <w:sz w:val="24"/>
                <w:szCs w:val="24"/>
              </w:rPr>
            </w:pPr>
            <w:r w:rsidRPr="004C00CA">
              <w:rPr>
                <w:rFonts w:eastAsia="TimesNewRomanPSMT" w:cs="Times New Roman"/>
                <w:sz w:val="24"/>
                <w:szCs w:val="24"/>
              </w:rPr>
              <w:t xml:space="preserve">Срок действия Программы 2012 – 2020 годы. </w:t>
            </w:r>
          </w:p>
          <w:p w:rsidR="004C00CA" w:rsidRPr="004C00CA" w:rsidRDefault="004C00CA" w:rsidP="008E3DCA">
            <w:pPr>
              <w:spacing w:line="360" w:lineRule="auto"/>
              <w:ind w:firstLine="0"/>
              <w:jc w:val="left"/>
              <w:rPr>
                <w:rFonts w:eastAsia="TimesNewRomanPSMT" w:cs="Times New Roman"/>
                <w:sz w:val="24"/>
                <w:szCs w:val="24"/>
              </w:rPr>
            </w:pPr>
            <w:r w:rsidRPr="004C00CA">
              <w:rPr>
                <w:rFonts w:eastAsia="TimesNewRomanPSMT" w:cs="Times New Roman"/>
                <w:sz w:val="24"/>
                <w:szCs w:val="24"/>
              </w:rPr>
              <w:t>Программа реализуется в два этапа:</w:t>
            </w:r>
          </w:p>
          <w:p w:rsidR="004C00CA" w:rsidRPr="004C00CA" w:rsidRDefault="004C00CA" w:rsidP="008E3DCA">
            <w:pPr>
              <w:spacing w:line="360" w:lineRule="auto"/>
              <w:ind w:firstLine="0"/>
              <w:jc w:val="left"/>
              <w:rPr>
                <w:rFonts w:eastAsia="TimesNewRomanPSMT" w:cs="Times New Roman"/>
                <w:sz w:val="24"/>
                <w:szCs w:val="24"/>
              </w:rPr>
            </w:pPr>
            <w:r w:rsidRPr="004C00CA">
              <w:rPr>
                <w:rFonts w:eastAsia="TimesNewRomanPSMT" w:cs="Times New Roman"/>
                <w:sz w:val="24"/>
                <w:szCs w:val="24"/>
                <w:lang w:val="en-US"/>
              </w:rPr>
              <w:t>I</w:t>
            </w:r>
            <w:r w:rsidRPr="004C00CA">
              <w:rPr>
                <w:rFonts w:eastAsia="TimesNewRomanPSMT" w:cs="Times New Roman"/>
                <w:sz w:val="24"/>
                <w:szCs w:val="24"/>
              </w:rPr>
              <w:t xml:space="preserve"> этап: </w:t>
            </w:r>
            <w:commentRangeStart w:id="9"/>
            <w:r w:rsidRPr="004C00CA">
              <w:rPr>
                <w:rFonts w:eastAsia="TimesNewRomanPSMT" w:cs="Times New Roman"/>
                <w:sz w:val="24"/>
                <w:szCs w:val="24"/>
              </w:rPr>
              <w:t>201</w:t>
            </w:r>
            <w:r w:rsidR="00083EAA">
              <w:rPr>
                <w:rFonts w:eastAsia="TimesNewRomanPSMT" w:cs="Times New Roman"/>
                <w:sz w:val="24"/>
                <w:szCs w:val="24"/>
              </w:rPr>
              <w:t>3</w:t>
            </w:r>
            <w:commentRangeEnd w:id="9"/>
            <w:r w:rsidR="00A237C6">
              <w:rPr>
                <w:rStyle w:val="aff3"/>
              </w:rPr>
              <w:commentReference w:id="9"/>
            </w:r>
            <w:r w:rsidRPr="004C00CA">
              <w:rPr>
                <w:rFonts w:eastAsia="TimesNewRomanPSMT" w:cs="Times New Roman"/>
                <w:sz w:val="24"/>
                <w:szCs w:val="24"/>
              </w:rPr>
              <w:t>-2015 годы;</w:t>
            </w:r>
          </w:p>
          <w:p w:rsidR="004C00CA" w:rsidRPr="004C00CA" w:rsidRDefault="004C00CA" w:rsidP="008E3DCA">
            <w:pPr>
              <w:spacing w:line="360" w:lineRule="auto"/>
              <w:ind w:firstLine="0"/>
              <w:jc w:val="left"/>
              <w:rPr>
                <w:rFonts w:cs="Times New Roman"/>
                <w:sz w:val="24"/>
                <w:szCs w:val="24"/>
              </w:rPr>
            </w:pPr>
            <w:r w:rsidRPr="004C00CA">
              <w:rPr>
                <w:rFonts w:eastAsia="TimesNewRomanPSMT" w:cs="Times New Roman"/>
                <w:sz w:val="24"/>
                <w:szCs w:val="24"/>
                <w:lang w:val="en-US"/>
              </w:rPr>
              <w:t>II</w:t>
            </w:r>
            <w:r w:rsidRPr="004C00CA">
              <w:rPr>
                <w:rFonts w:eastAsia="TimesNewRomanPSMT" w:cs="Times New Roman"/>
                <w:sz w:val="24"/>
                <w:szCs w:val="24"/>
              </w:rPr>
              <w:t xml:space="preserve"> этап: 2016-2020 годы.</w:t>
            </w:r>
          </w:p>
        </w:tc>
      </w:tr>
      <w:tr w:rsidR="004C00CA" w:rsidRPr="004C00CA" w:rsidTr="008E3DCA">
        <w:tc>
          <w:tcPr>
            <w:tcW w:w="1426"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Объемы бюджетных ассигнований программы</w:t>
            </w:r>
          </w:p>
        </w:tc>
        <w:tc>
          <w:tcPr>
            <w:tcW w:w="3574" w:type="pct"/>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Общий объем финансирования мероприятий Государственной программы в 2012-2020 годы за счет средств федерального бюджета составит 118</w:t>
            </w:r>
            <w:r w:rsidR="006A5B56">
              <w:rPr>
                <w:rFonts w:cs="Times New Roman"/>
                <w:sz w:val="24"/>
                <w:szCs w:val="24"/>
              </w:rPr>
              <w:t xml:space="preserve"> </w:t>
            </w:r>
            <w:r w:rsidRPr="004C00CA">
              <w:rPr>
                <w:rFonts w:cs="Times New Roman"/>
                <w:sz w:val="24"/>
                <w:szCs w:val="24"/>
              </w:rPr>
              <w:t>916</w:t>
            </w:r>
            <w:r w:rsidR="006A5B56">
              <w:rPr>
                <w:rFonts w:cs="Times New Roman"/>
                <w:sz w:val="24"/>
                <w:szCs w:val="24"/>
              </w:rPr>
              <w:t xml:space="preserve"> </w:t>
            </w:r>
            <w:r w:rsidRPr="004C00CA">
              <w:rPr>
                <w:rFonts w:cs="Times New Roman"/>
                <w:sz w:val="24"/>
                <w:szCs w:val="24"/>
              </w:rPr>
              <w:t>650,00 тыс. руб., в том числе по годам:</w:t>
            </w:r>
          </w:p>
          <w:tbl>
            <w:tblPr>
              <w:tblW w:w="5762" w:type="dxa"/>
              <w:tblLook w:val="04A0"/>
            </w:tblPr>
            <w:tblGrid>
              <w:gridCol w:w="1808"/>
              <w:gridCol w:w="1969"/>
              <w:gridCol w:w="1985"/>
            </w:tblGrid>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2012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10 419 000,00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2013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15 251 900,00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2014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16 808 200,00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2015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17 400 550,00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2016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19 632 000,00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2017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18 545 000,00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2018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15 064 000,00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2019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5 061 000,00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 xml:space="preserve">тыс. </w:t>
                  </w:r>
                  <w:proofErr w:type="spellStart"/>
                  <w:r w:rsidRPr="004C00CA">
                    <w:rPr>
                      <w:rFonts w:cs="Times New Roman"/>
                      <w:sz w:val="24"/>
                      <w:szCs w:val="24"/>
                    </w:rPr>
                    <w:t>руб</w:t>
                  </w:r>
                  <w:proofErr w:type="spellEnd"/>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2020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735 000,00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 xml:space="preserve">тыс. </w:t>
                  </w:r>
                  <w:proofErr w:type="spellStart"/>
                  <w:r w:rsidRPr="004C00CA">
                    <w:rPr>
                      <w:rFonts w:cs="Times New Roman"/>
                      <w:sz w:val="24"/>
                      <w:szCs w:val="24"/>
                    </w:rPr>
                    <w:t>руб</w:t>
                  </w:r>
                  <w:proofErr w:type="spellEnd"/>
                </w:p>
              </w:tc>
            </w:tr>
          </w:tbl>
          <w:p w:rsidR="004C00CA" w:rsidRPr="004C00CA" w:rsidRDefault="004C00CA" w:rsidP="008E3DCA">
            <w:pPr>
              <w:spacing w:line="360" w:lineRule="auto"/>
              <w:ind w:firstLine="0"/>
              <w:jc w:val="left"/>
              <w:rPr>
                <w:rFonts w:cs="Times New Roman"/>
                <w:sz w:val="24"/>
                <w:szCs w:val="24"/>
              </w:rPr>
            </w:pPr>
          </w:p>
        </w:tc>
      </w:tr>
      <w:tr w:rsidR="004C00CA" w:rsidRPr="004C00CA" w:rsidTr="008E3DCA">
        <w:tc>
          <w:tcPr>
            <w:tcW w:w="1426" w:type="pct"/>
            <w:tcBorders>
              <w:bottom w:val="single" w:sz="4" w:space="0" w:color="auto"/>
            </w:tcBorders>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xml:space="preserve">Ожидаемые результаты реализации программы </w:t>
            </w:r>
          </w:p>
        </w:tc>
        <w:tc>
          <w:tcPr>
            <w:tcW w:w="3574" w:type="pct"/>
            <w:tcBorders>
              <w:bottom w:val="single" w:sz="4" w:space="0" w:color="auto"/>
            </w:tcBorders>
          </w:tcPr>
          <w:p w:rsidR="004C00CA" w:rsidRPr="004C00CA" w:rsidRDefault="004C00CA" w:rsidP="00AD79CA">
            <w:pPr>
              <w:pStyle w:val="aff2"/>
              <w:numPr>
                <w:ilvl w:val="0"/>
                <w:numId w:val="35"/>
              </w:numPr>
              <w:spacing w:line="360" w:lineRule="auto"/>
              <w:ind w:left="154" w:firstLine="0"/>
              <w:jc w:val="left"/>
              <w:rPr>
                <w:sz w:val="24"/>
                <w:szCs w:val="24"/>
              </w:rPr>
            </w:pPr>
            <w:r w:rsidRPr="004C00CA">
              <w:rPr>
                <w:sz w:val="24"/>
                <w:szCs w:val="24"/>
              </w:rPr>
              <w:t xml:space="preserve">Создание и модернизация </w:t>
            </w:r>
            <w:r w:rsidR="00083EAA">
              <w:rPr>
                <w:sz w:val="24"/>
                <w:szCs w:val="24"/>
              </w:rPr>
              <w:t>2</w:t>
            </w:r>
            <w:r w:rsidR="00A237C6">
              <w:rPr>
                <w:sz w:val="24"/>
                <w:szCs w:val="24"/>
              </w:rPr>
              <w:t>0</w:t>
            </w:r>
            <w:r w:rsidR="00A237C6" w:rsidRPr="004C00CA">
              <w:rPr>
                <w:sz w:val="24"/>
                <w:szCs w:val="24"/>
              </w:rPr>
              <w:t xml:space="preserve"> </w:t>
            </w:r>
            <w:r w:rsidRPr="004C00CA">
              <w:rPr>
                <w:sz w:val="24"/>
                <w:szCs w:val="24"/>
              </w:rPr>
              <w:t>тысяч высокопроизводительных рабочих мест до 2020 года.</w:t>
            </w:r>
          </w:p>
          <w:p w:rsidR="004C00CA" w:rsidRPr="004C00CA" w:rsidRDefault="004C00CA" w:rsidP="00AD79CA">
            <w:pPr>
              <w:pStyle w:val="aff2"/>
              <w:numPr>
                <w:ilvl w:val="0"/>
                <w:numId w:val="35"/>
              </w:numPr>
              <w:spacing w:line="360" w:lineRule="auto"/>
              <w:ind w:left="154" w:firstLine="0"/>
              <w:jc w:val="left"/>
              <w:rPr>
                <w:sz w:val="24"/>
                <w:szCs w:val="24"/>
              </w:rPr>
            </w:pPr>
            <w:commentRangeStart w:id="10"/>
            <w:r w:rsidRPr="004C00CA">
              <w:rPr>
                <w:sz w:val="24"/>
                <w:szCs w:val="24"/>
              </w:rPr>
              <w:t>Увеличение до 2020 года объема инвестиций в российскую фармацевтическую и медицинскую отрасль до 27-29% от общего объема производства</w:t>
            </w:r>
            <w:commentRangeEnd w:id="10"/>
            <w:r w:rsidR="00A237C6">
              <w:rPr>
                <w:rStyle w:val="aff3"/>
                <w:rFonts w:ascii="Times New Roman" w:hAnsi="Times New Roman"/>
              </w:rPr>
              <w:commentReference w:id="10"/>
            </w:r>
          </w:p>
          <w:p w:rsidR="004C00CA" w:rsidRPr="004C00CA" w:rsidRDefault="004C00CA" w:rsidP="00AD79CA">
            <w:pPr>
              <w:pStyle w:val="aff2"/>
              <w:numPr>
                <w:ilvl w:val="0"/>
                <w:numId w:val="35"/>
              </w:numPr>
              <w:spacing w:line="360" w:lineRule="auto"/>
              <w:ind w:left="154" w:firstLine="0"/>
              <w:jc w:val="left"/>
              <w:rPr>
                <w:sz w:val="24"/>
                <w:szCs w:val="24"/>
              </w:rPr>
            </w:pPr>
            <w:r w:rsidRPr="004C00CA">
              <w:rPr>
                <w:sz w:val="24"/>
                <w:szCs w:val="24"/>
              </w:rPr>
              <w:t>Увеличение к 2020 году в 7 раз доли высокотехнологичной и наукоемкой продукции в общем объеме производства фармацевтической и медицинской отрасли по отношению к 2011 году</w:t>
            </w:r>
          </w:p>
          <w:p w:rsidR="004C00CA" w:rsidRPr="004C00CA" w:rsidRDefault="004C00CA" w:rsidP="00AD79CA">
            <w:pPr>
              <w:pStyle w:val="aff2"/>
              <w:numPr>
                <w:ilvl w:val="0"/>
                <w:numId w:val="35"/>
              </w:numPr>
              <w:spacing w:line="360" w:lineRule="auto"/>
              <w:ind w:left="154" w:firstLine="0"/>
              <w:jc w:val="left"/>
              <w:rPr>
                <w:sz w:val="24"/>
                <w:szCs w:val="24"/>
              </w:rPr>
            </w:pPr>
            <w:r w:rsidRPr="004C00CA">
              <w:rPr>
                <w:sz w:val="24"/>
                <w:szCs w:val="24"/>
              </w:rPr>
              <w:t xml:space="preserve">Увеличение к 2020 году производительности труда в фармацевтической и медицинской отрасли в </w:t>
            </w:r>
            <w:commentRangeStart w:id="11"/>
            <w:r w:rsidRPr="004C00CA">
              <w:rPr>
                <w:sz w:val="24"/>
                <w:szCs w:val="24"/>
              </w:rPr>
              <w:t xml:space="preserve">4,5 </w:t>
            </w:r>
            <w:commentRangeEnd w:id="11"/>
            <w:r w:rsidR="00A237C6">
              <w:rPr>
                <w:rStyle w:val="aff3"/>
                <w:rFonts w:ascii="Times New Roman" w:hAnsi="Times New Roman"/>
              </w:rPr>
              <w:commentReference w:id="11"/>
            </w:r>
            <w:r w:rsidRPr="004C00CA">
              <w:rPr>
                <w:sz w:val="24"/>
                <w:szCs w:val="24"/>
              </w:rPr>
              <w:t>раза по отношению к показателю 2011 года</w:t>
            </w:r>
          </w:p>
          <w:p w:rsidR="004C00CA" w:rsidRPr="004C00CA" w:rsidRDefault="004C00CA" w:rsidP="00AD79CA">
            <w:pPr>
              <w:pStyle w:val="aff2"/>
              <w:numPr>
                <w:ilvl w:val="0"/>
                <w:numId w:val="35"/>
              </w:numPr>
              <w:spacing w:line="360" w:lineRule="auto"/>
              <w:ind w:left="154" w:firstLine="0"/>
              <w:jc w:val="left"/>
              <w:rPr>
                <w:sz w:val="24"/>
                <w:szCs w:val="24"/>
              </w:rPr>
            </w:pPr>
            <w:r w:rsidRPr="004C00CA">
              <w:rPr>
                <w:sz w:val="24"/>
                <w:szCs w:val="24"/>
              </w:rPr>
              <w:t>Увеличение к 2020 году доли лекарственных средств и медицинских изделий отечественного производства в общем объеме потребления здравоохранения Российской Федерации до 48%</w:t>
            </w:r>
          </w:p>
          <w:p w:rsidR="004C00CA" w:rsidRPr="004C00CA" w:rsidRDefault="004C00CA" w:rsidP="00AD79CA">
            <w:pPr>
              <w:pStyle w:val="aff2"/>
              <w:numPr>
                <w:ilvl w:val="0"/>
                <w:numId w:val="35"/>
              </w:numPr>
              <w:spacing w:line="360" w:lineRule="auto"/>
              <w:ind w:left="154" w:firstLine="0"/>
              <w:jc w:val="left"/>
              <w:rPr>
                <w:sz w:val="24"/>
                <w:szCs w:val="24"/>
              </w:rPr>
            </w:pPr>
            <w:r w:rsidRPr="004C00CA">
              <w:rPr>
                <w:sz w:val="24"/>
                <w:szCs w:val="24"/>
              </w:rPr>
              <w:t>Увеличение к 2020 году экспорта продукции фармацевтической и медицинской промышленности до 75 млрд. рублей</w:t>
            </w:r>
          </w:p>
          <w:p w:rsidR="004C00CA" w:rsidRPr="004C00CA" w:rsidRDefault="004C00CA" w:rsidP="00AD79CA">
            <w:pPr>
              <w:pStyle w:val="aff2"/>
              <w:numPr>
                <w:ilvl w:val="0"/>
                <w:numId w:val="35"/>
              </w:numPr>
              <w:spacing w:line="360" w:lineRule="auto"/>
              <w:ind w:left="154" w:firstLine="0"/>
              <w:jc w:val="left"/>
              <w:rPr>
                <w:sz w:val="24"/>
                <w:szCs w:val="24"/>
              </w:rPr>
            </w:pPr>
            <w:r w:rsidRPr="004C00CA">
              <w:rPr>
                <w:sz w:val="24"/>
                <w:szCs w:val="24"/>
              </w:rPr>
              <w:t xml:space="preserve">Увеличение к 2020 году доли организаций, выполняющих научные исследования и разработки в фармацевтической и медицинской отрасли по отношению к общему количеству организаций отрасли до </w:t>
            </w:r>
            <w:r w:rsidR="00C927BA" w:rsidRPr="00C927BA">
              <w:rPr>
                <w:sz w:val="24"/>
                <w:szCs w:val="24"/>
              </w:rPr>
              <w:t>5</w:t>
            </w:r>
            <w:r w:rsidR="004532DE">
              <w:rPr>
                <w:sz w:val="24"/>
                <w:szCs w:val="24"/>
              </w:rPr>
              <w:t>0%</w:t>
            </w:r>
            <w:r w:rsidR="004532DE">
              <w:rPr>
                <w:rStyle w:val="aff3"/>
                <w:rFonts w:ascii="Times New Roman" w:hAnsi="Times New Roman"/>
              </w:rPr>
              <w:commentReference w:id="12"/>
            </w:r>
          </w:p>
          <w:p w:rsidR="004C00CA" w:rsidRPr="004C00CA" w:rsidRDefault="004C00CA" w:rsidP="00AD79CA">
            <w:pPr>
              <w:pStyle w:val="aff2"/>
              <w:numPr>
                <w:ilvl w:val="0"/>
                <w:numId w:val="35"/>
              </w:numPr>
              <w:spacing w:line="360" w:lineRule="auto"/>
              <w:ind w:left="154" w:firstLine="0"/>
              <w:jc w:val="left"/>
              <w:rPr>
                <w:sz w:val="24"/>
                <w:szCs w:val="24"/>
              </w:rPr>
            </w:pPr>
            <w:r w:rsidRPr="004C00CA">
              <w:rPr>
                <w:sz w:val="24"/>
                <w:szCs w:val="24"/>
              </w:rPr>
              <w:t xml:space="preserve">Увеличение к 2020 году доли организаций, осуществляющих технологические инновации в фармацевтической и медицинской отрасли по отношению к общему количеству производителей </w:t>
            </w:r>
            <w:commentRangeStart w:id="13"/>
            <w:r w:rsidRPr="004C00CA">
              <w:rPr>
                <w:sz w:val="24"/>
                <w:szCs w:val="24"/>
              </w:rPr>
              <w:t>до</w:t>
            </w:r>
            <w:commentRangeEnd w:id="13"/>
            <w:r w:rsidR="004532DE">
              <w:rPr>
                <w:rStyle w:val="aff3"/>
                <w:rFonts w:ascii="Times New Roman" w:hAnsi="Times New Roman"/>
              </w:rPr>
              <w:commentReference w:id="13"/>
            </w:r>
            <w:r w:rsidRPr="004C00CA">
              <w:rPr>
                <w:sz w:val="24"/>
                <w:szCs w:val="24"/>
              </w:rPr>
              <w:t xml:space="preserve"> </w:t>
            </w:r>
            <w:r w:rsidR="00C927BA" w:rsidRPr="00C927BA">
              <w:rPr>
                <w:sz w:val="24"/>
                <w:szCs w:val="24"/>
              </w:rPr>
              <w:t>5</w:t>
            </w:r>
            <w:r w:rsidR="00A237C6">
              <w:rPr>
                <w:sz w:val="24"/>
                <w:szCs w:val="24"/>
              </w:rPr>
              <w:t>0%</w:t>
            </w:r>
          </w:p>
          <w:p w:rsidR="004064DD" w:rsidRDefault="004C00CA">
            <w:pPr>
              <w:pStyle w:val="aff2"/>
              <w:numPr>
                <w:ilvl w:val="0"/>
                <w:numId w:val="35"/>
              </w:numPr>
              <w:ind w:left="154" w:firstLine="0"/>
              <w:rPr>
                <w:sz w:val="24"/>
                <w:szCs w:val="24"/>
              </w:rPr>
            </w:pPr>
            <w:proofErr w:type="gramStart"/>
            <w:r w:rsidRPr="004C00CA">
              <w:rPr>
                <w:sz w:val="24"/>
                <w:szCs w:val="24"/>
              </w:rPr>
              <w:t xml:space="preserve">Достижение к 2020 году значительной активизации оборота прав на результаты интеллектуальной деятельности в фармацевтической и медицинской отрасли, увеличение количества </w:t>
            </w:r>
            <w:r w:rsidR="0011117C">
              <w:rPr>
                <w:sz w:val="24"/>
                <w:szCs w:val="24"/>
              </w:rPr>
              <w:t xml:space="preserve">поданных заявок на </w:t>
            </w:r>
            <w:proofErr w:type="spellStart"/>
            <w:r w:rsidR="0011117C">
              <w:rPr>
                <w:sz w:val="24"/>
                <w:szCs w:val="24"/>
              </w:rPr>
              <w:t>выдчу</w:t>
            </w:r>
            <w:proofErr w:type="spellEnd"/>
            <w:r w:rsidR="0011117C">
              <w:rPr>
                <w:sz w:val="24"/>
                <w:szCs w:val="24"/>
              </w:rPr>
              <w:t xml:space="preserve"> патентов и полученных </w:t>
            </w:r>
            <w:r w:rsidRPr="004C00CA">
              <w:rPr>
                <w:sz w:val="24"/>
                <w:szCs w:val="24"/>
              </w:rPr>
              <w:t>патентов, свидетельств о регистрации прав на товарные знаки, полезны</w:t>
            </w:r>
            <w:r w:rsidR="006A5B56">
              <w:rPr>
                <w:sz w:val="24"/>
                <w:szCs w:val="24"/>
              </w:rPr>
              <w:t>х</w:t>
            </w:r>
            <w:r w:rsidRPr="004C00CA">
              <w:rPr>
                <w:sz w:val="24"/>
                <w:szCs w:val="24"/>
              </w:rPr>
              <w:t xml:space="preserve"> модел</w:t>
            </w:r>
            <w:r w:rsidR="006A5B56">
              <w:rPr>
                <w:sz w:val="24"/>
                <w:szCs w:val="24"/>
              </w:rPr>
              <w:t>ей,</w:t>
            </w:r>
            <w:r w:rsidRPr="004C00CA">
              <w:rPr>
                <w:sz w:val="24"/>
                <w:szCs w:val="24"/>
              </w:rPr>
              <w:t xml:space="preserve"> промышленные образцы, </w:t>
            </w:r>
            <w:r w:rsidRPr="0011117C">
              <w:rPr>
                <w:sz w:val="24"/>
                <w:szCs w:val="24"/>
              </w:rPr>
              <w:t>количества регистраций лицензионных договоров и договоров уступки прав до 1500 в период с 2011 по 2020 гг.</w:t>
            </w:r>
            <w:proofErr w:type="gramEnd"/>
          </w:p>
        </w:tc>
      </w:tr>
    </w:tbl>
    <w:p w:rsidR="004C00CA" w:rsidRPr="004C00CA" w:rsidRDefault="004C00CA" w:rsidP="004C00CA">
      <w:pPr>
        <w:pStyle w:val="ConsPlusNonformat"/>
        <w:widowControl/>
        <w:spacing w:line="360" w:lineRule="auto"/>
        <w:jc w:val="both"/>
        <w:rPr>
          <w:rFonts w:ascii="Times New Roman" w:hAnsi="Times New Roman" w:cs="Times New Roman"/>
          <w:sz w:val="24"/>
          <w:szCs w:val="24"/>
        </w:rPr>
      </w:pPr>
    </w:p>
    <w:p w:rsidR="004C00CA" w:rsidRPr="004C00CA" w:rsidRDefault="004C00CA" w:rsidP="004C00CA">
      <w:pPr>
        <w:widowControl/>
        <w:autoSpaceDE/>
        <w:autoSpaceDN/>
        <w:adjustRightInd/>
        <w:ind w:firstLine="0"/>
        <w:jc w:val="left"/>
        <w:rPr>
          <w:rFonts w:cs="Times New Roman"/>
          <w:sz w:val="24"/>
          <w:szCs w:val="24"/>
        </w:rPr>
      </w:pPr>
      <w:r w:rsidRPr="004C00CA">
        <w:rPr>
          <w:rFonts w:cs="Times New Roman"/>
          <w:sz w:val="24"/>
          <w:szCs w:val="24"/>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14" w:name="_Toc332917148"/>
      <w:bookmarkStart w:id="15" w:name="_Toc333165988"/>
      <w:bookmarkStart w:id="16" w:name="_Toc333167097"/>
      <w:bookmarkStart w:id="17" w:name="_Toc333169649"/>
      <w:r w:rsidRPr="004C00CA">
        <w:rPr>
          <w:rFonts w:ascii="Times New Roman" w:hAnsi="Times New Roman" w:cs="Times New Roman"/>
          <w:b/>
          <w:sz w:val="28"/>
          <w:szCs w:val="28"/>
        </w:rPr>
        <w:t>Раздел 1. Общая характеристика сферы реализации государственной программы, основные проблемы в указанной сфере и прогноз ее развития</w:t>
      </w:r>
      <w:bookmarkEnd w:id="14"/>
      <w:bookmarkEnd w:id="15"/>
      <w:bookmarkEnd w:id="16"/>
      <w:bookmarkEnd w:id="17"/>
    </w:p>
    <w:p w:rsidR="004C00CA" w:rsidRPr="004C00CA" w:rsidRDefault="004C00CA" w:rsidP="00AD79CA">
      <w:pPr>
        <w:pStyle w:val="aff2"/>
        <w:numPr>
          <w:ilvl w:val="1"/>
          <w:numId w:val="9"/>
        </w:numPr>
        <w:spacing w:after="120" w:line="360" w:lineRule="auto"/>
        <w:ind w:left="788" w:hanging="431"/>
        <w:outlineLvl w:val="1"/>
        <w:rPr>
          <w:rFonts w:eastAsia="TimesNewRomanPSMT"/>
          <w:b/>
          <w:sz w:val="24"/>
          <w:szCs w:val="24"/>
        </w:rPr>
      </w:pPr>
      <w:bookmarkStart w:id="18" w:name="_Toc332917149"/>
      <w:bookmarkStart w:id="19" w:name="_Toc333165989"/>
      <w:bookmarkStart w:id="20" w:name="_Toc333167098"/>
      <w:bookmarkStart w:id="21" w:name="_Toc333169650"/>
      <w:r w:rsidRPr="004C00CA">
        <w:rPr>
          <w:rFonts w:eastAsia="TimesNewRomanPSMT"/>
          <w:b/>
          <w:sz w:val="24"/>
          <w:szCs w:val="24"/>
        </w:rPr>
        <w:t>Характеристика сферы реализации Государственной программы</w:t>
      </w:r>
      <w:bookmarkEnd w:id="18"/>
      <w:bookmarkEnd w:id="19"/>
      <w:bookmarkEnd w:id="20"/>
      <w:bookmarkEnd w:id="21"/>
      <w:r w:rsidRPr="004C00CA">
        <w:rPr>
          <w:rFonts w:eastAsia="TimesNewRomanPSMT"/>
          <w:b/>
          <w:sz w:val="24"/>
          <w:szCs w:val="24"/>
        </w:rPr>
        <w:t xml:space="preserve"> </w:t>
      </w:r>
    </w:p>
    <w:p w:rsidR="004C00CA" w:rsidRPr="004C00CA" w:rsidRDefault="004C00CA" w:rsidP="004C00CA">
      <w:pPr>
        <w:spacing w:line="360" w:lineRule="auto"/>
        <w:ind w:firstLine="709"/>
        <w:rPr>
          <w:rFonts w:eastAsia="TimesNewRomanPSMT" w:cs="Times New Roman"/>
          <w:sz w:val="24"/>
          <w:szCs w:val="24"/>
        </w:rPr>
      </w:pPr>
      <w:r w:rsidRPr="004C00CA">
        <w:rPr>
          <w:rFonts w:eastAsia="TimesNewRomanPSMT" w:cs="Times New Roman"/>
          <w:sz w:val="24"/>
          <w:szCs w:val="24"/>
        </w:rPr>
        <w:t xml:space="preserve">До 2008 года основной целью государственной политики в области развития фармацевтической и медицинской промышленности являлось насыщение внутреннего рынка лекарственными средствами и изделиями медицинского назначения для ликвидации дисбалансов, возникших в ходе трансформационных процессов в российской экономике. При положительной динамике рыночных показателей доля отечественной продукции соответствующих отраслей на внутреннем рынке оставалась незначительной: в области лекарственных средств и медицинских изделий большая часть потребительского спроса удовлетворялась </w:t>
      </w:r>
      <w:r w:rsidR="000251B5">
        <w:rPr>
          <w:rFonts w:eastAsia="TimesNewRomanPSMT" w:cs="Times New Roman"/>
          <w:sz w:val="24"/>
          <w:szCs w:val="24"/>
        </w:rPr>
        <w:t>за счёт импортной продукции</w:t>
      </w:r>
      <w:r w:rsidRPr="004C00CA">
        <w:rPr>
          <w:rFonts w:eastAsia="TimesNewRomanPSMT" w:cs="Times New Roman"/>
          <w:sz w:val="24"/>
          <w:szCs w:val="24"/>
        </w:rPr>
        <w:t>.</w:t>
      </w:r>
      <w:r w:rsidR="000251B5">
        <w:rPr>
          <w:rFonts w:eastAsia="TimesNewRomanPSMT" w:cs="Times New Roman"/>
          <w:sz w:val="24"/>
          <w:szCs w:val="24"/>
        </w:rPr>
        <w:t xml:space="preserve"> При этом значительная часть лекарственных средств, произведённых на территории России, производилась из импортного сырья.</w:t>
      </w:r>
      <w:r w:rsidRPr="004C00CA">
        <w:rPr>
          <w:rFonts w:eastAsia="TimesNewRomanPSMT" w:cs="Times New Roman"/>
          <w:sz w:val="24"/>
          <w:szCs w:val="24"/>
        </w:rPr>
        <w:t xml:space="preserve"> </w:t>
      </w:r>
    </w:p>
    <w:p w:rsidR="004C00CA" w:rsidRPr="004C00CA" w:rsidRDefault="004C00CA" w:rsidP="004C00CA">
      <w:pPr>
        <w:spacing w:line="360" w:lineRule="auto"/>
        <w:ind w:firstLine="709"/>
        <w:rPr>
          <w:rFonts w:eastAsia="TimesNewRomanPSMT" w:cs="Times New Roman"/>
          <w:sz w:val="24"/>
          <w:szCs w:val="24"/>
        </w:rPr>
      </w:pPr>
      <w:r w:rsidRPr="004C00CA">
        <w:rPr>
          <w:rFonts w:eastAsia="TimesNewRomanPSMT" w:cs="Times New Roman"/>
          <w:sz w:val="24"/>
          <w:szCs w:val="24"/>
        </w:rPr>
        <w:t xml:space="preserve">В то же время, по мере роста экономики Российской Федерации возникали внутренние производства, способные не только разрабатывать и производить конкурентоспособную продукцию, но и участвовать в осуществлении прикладных исследований и разработок, позволяющих в перспективе выводить на рынок инновационные лекарственные средства и медицинские изделия. Вторым фактором, способствующим изменению целей государственной политики, являлась возрастающая зависимость потребительского рынка в критически важных с точки зрения национальной безопасности отраслях от импортной продукции. </w:t>
      </w:r>
    </w:p>
    <w:p w:rsidR="004064DD" w:rsidRDefault="004C00CA">
      <w:pPr>
        <w:spacing w:line="360" w:lineRule="auto"/>
        <w:ind w:firstLine="708"/>
        <w:rPr>
          <w:rFonts w:cs="Times New Roman"/>
          <w:sz w:val="24"/>
          <w:szCs w:val="24"/>
          <w:lang w:eastAsia="en-US"/>
        </w:rPr>
      </w:pPr>
      <w:r w:rsidRPr="004C00CA">
        <w:rPr>
          <w:rFonts w:eastAsia="TimesNewRomanPSMT" w:cs="Times New Roman"/>
          <w:sz w:val="24"/>
          <w:szCs w:val="24"/>
        </w:rPr>
        <w:t xml:space="preserve">Для изменения сложившейся ситуации возникла необходимость корректировки направлений и целей государственной политики в области производства лекарственных средств и медицинских изделий в сторону усиления роли локальных производителей на внутреннем рынке, обеспечения разработки инновационной продукции и подготовке кадров для современных производств. </w:t>
      </w:r>
      <w:proofErr w:type="gramStart"/>
      <w:r w:rsidRPr="004C00CA">
        <w:rPr>
          <w:rFonts w:eastAsia="TimesNewRomanPSMT" w:cs="Times New Roman"/>
          <w:sz w:val="24"/>
          <w:szCs w:val="24"/>
        </w:rPr>
        <w:t>Важность данного направления была подчеркнута в 2008 году Президентом Российской Федерации Д.А. Медведевым, выделившим фармацевтическую и медицинскую промышленность как одно из пяти приоритетных направлений высокотехнологичного развития российской экономики, включая прикладную науку и инженерию.</w:t>
      </w:r>
      <w:proofErr w:type="gramEnd"/>
      <w:r w:rsidRPr="004C00CA">
        <w:rPr>
          <w:rFonts w:eastAsia="TimesNewRomanPSMT" w:cs="Times New Roman"/>
          <w:sz w:val="24"/>
          <w:szCs w:val="24"/>
        </w:rPr>
        <w:t xml:space="preserve"> </w:t>
      </w:r>
      <w:proofErr w:type="gramStart"/>
      <w:r w:rsidRPr="004C00CA">
        <w:rPr>
          <w:rFonts w:eastAsia="TimesNewRomanPSMT" w:cs="Times New Roman"/>
          <w:sz w:val="24"/>
          <w:szCs w:val="24"/>
        </w:rPr>
        <w:t>В рамках разработки комплекса мер по развитию отечественной фармацевтической и медицинской промышленности в соответствии с поручением Правительства Российской Федерации №ВЗ-П12-1366 от 6 марта 2008 года была разработана Стратегия развития фармацевтической промышленности Российской Федерации на период до 2020 года, а 17 февраля 2011 года Постановлением Правительства Российской Федерации N 91 был принят инструмент для реализации данной Стратегии – Федеральная целевая программа «Развитие</w:t>
      </w:r>
      <w:proofErr w:type="gramEnd"/>
      <w:r w:rsidRPr="004C00CA">
        <w:rPr>
          <w:rFonts w:eastAsia="TimesNewRomanPSMT" w:cs="Times New Roman"/>
          <w:sz w:val="24"/>
          <w:szCs w:val="24"/>
        </w:rPr>
        <w:t xml:space="preserve"> фармацевтической и медицинской промышленности Российской Федерации на период до 2020 года и дальнейшую перспективу», </w:t>
      </w:r>
      <w:r w:rsidR="007124F5">
        <w:rPr>
          <w:rFonts w:eastAsia="TimesNewRomanPSMT" w:cs="Times New Roman"/>
          <w:sz w:val="24"/>
          <w:szCs w:val="24"/>
        </w:rPr>
        <w:t>целей которой является переход фармацевтической и медицинской промышленности на инновационную модель развития.</w:t>
      </w:r>
    </w:p>
    <w:p w:rsidR="004064DD" w:rsidRDefault="00894DEB">
      <w:pPr>
        <w:spacing w:line="360" w:lineRule="auto"/>
        <w:ind w:firstLine="708"/>
        <w:rPr>
          <w:rFonts w:cs="Times New Roman"/>
          <w:sz w:val="24"/>
          <w:szCs w:val="24"/>
          <w:lang w:eastAsia="en-US"/>
        </w:rPr>
      </w:pPr>
      <w:r>
        <w:rPr>
          <w:rFonts w:cs="Times New Roman"/>
          <w:sz w:val="24"/>
          <w:szCs w:val="24"/>
          <w:lang w:eastAsia="en-US"/>
        </w:rPr>
        <w:t xml:space="preserve">Одним из </w:t>
      </w:r>
      <w:r w:rsidR="004C00CA" w:rsidRPr="004C00CA">
        <w:rPr>
          <w:rFonts w:cs="Times New Roman"/>
          <w:sz w:val="24"/>
          <w:szCs w:val="24"/>
          <w:lang w:eastAsia="en-US"/>
        </w:rPr>
        <w:t>инструменто</w:t>
      </w:r>
      <w:r>
        <w:rPr>
          <w:rFonts w:cs="Times New Roman"/>
          <w:sz w:val="24"/>
          <w:szCs w:val="24"/>
          <w:lang w:eastAsia="en-US"/>
        </w:rPr>
        <w:t>в</w:t>
      </w:r>
      <w:r w:rsidR="004C00CA" w:rsidRPr="004C00CA">
        <w:rPr>
          <w:rFonts w:cs="Times New Roman"/>
          <w:sz w:val="24"/>
          <w:szCs w:val="24"/>
          <w:lang w:eastAsia="en-US"/>
        </w:rPr>
        <w:t xml:space="preserve"> объединения усилий бизнеса, науки и государства </w:t>
      </w:r>
      <w:r>
        <w:rPr>
          <w:rFonts w:cs="Times New Roman"/>
          <w:sz w:val="24"/>
          <w:szCs w:val="24"/>
          <w:lang w:eastAsia="en-US"/>
        </w:rPr>
        <w:t>в</w:t>
      </w:r>
      <w:r w:rsidR="004C00CA" w:rsidRPr="004C00CA">
        <w:rPr>
          <w:rFonts w:cs="Times New Roman"/>
          <w:sz w:val="24"/>
          <w:szCs w:val="24"/>
          <w:lang w:eastAsia="en-US"/>
        </w:rPr>
        <w:t xml:space="preserve"> реализации приоритетных направлений технологического развития российской экономики </w:t>
      </w:r>
      <w:r>
        <w:rPr>
          <w:rFonts w:cs="Times New Roman"/>
          <w:sz w:val="24"/>
          <w:szCs w:val="24"/>
          <w:lang w:eastAsia="en-US"/>
        </w:rPr>
        <w:t xml:space="preserve">могут стать </w:t>
      </w:r>
      <w:r w:rsidR="004C00CA" w:rsidRPr="004C00CA">
        <w:rPr>
          <w:rFonts w:cs="Times New Roman"/>
          <w:sz w:val="24"/>
          <w:szCs w:val="24"/>
          <w:lang w:eastAsia="en-US"/>
        </w:rPr>
        <w:t>технологические платформы.</w:t>
      </w:r>
    </w:p>
    <w:p w:rsidR="004C00CA" w:rsidRPr="004C00CA" w:rsidRDefault="004C00CA" w:rsidP="004C00CA">
      <w:pPr>
        <w:pStyle w:val="19"/>
        <w:spacing w:after="0" w:line="360" w:lineRule="auto"/>
        <w:ind w:left="0" w:firstLine="709"/>
        <w:jc w:val="both"/>
      </w:pPr>
      <w:r w:rsidRPr="004C00CA">
        <w:t>Технологическая платформа представляет собой коммуникационный инструмент, направленный на активизацию усилий по созданию перспективных коммерческих технологий, новых продуктов (услуг), привлечение ресурсов для проведения исследований и разработок на основе участия всех заинтересованных сторон (бизнеса, науки, государства и гражданского общества)</w:t>
      </w:r>
      <w:r w:rsidR="007124F5">
        <w:t xml:space="preserve">. На сегодняшний день функционируют следующие </w:t>
      </w:r>
      <w:r w:rsidRPr="004C00CA">
        <w:t>технологические платформы</w:t>
      </w:r>
      <w:r w:rsidR="007124F5">
        <w:t>:</w:t>
      </w:r>
      <w:r w:rsidRPr="004C00CA">
        <w:t xml:space="preserve"> «Медицина будущего» и «</w:t>
      </w:r>
      <w:proofErr w:type="spellStart"/>
      <w:r w:rsidRPr="004C00CA">
        <w:t>Биоиндустрия</w:t>
      </w:r>
      <w:proofErr w:type="spellEnd"/>
      <w:r w:rsidRPr="004C00CA">
        <w:t xml:space="preserve"> и биоресурсы».</w:t>
      </w:r>
    </w:p>
    <w:p w:rsidR="007124F5" w:rsidRDefault="004C00CA" w:rsidP="007124F5">
      <w:pPr>
        <w:pStyle w:val="19"/>
        <w:spacing w:after="0" w:line="360" w:lineRule="auto"/>
        <w:ind w:left="0" w:firstLine="709"/>
        <w:jc w:val="both"/>
      </w:pPr>
      <w:r w:rsidRPr="004C00CA">
        <w:t xml:space="preserve">Реализация кластерной политики способствует росту </w:t>
      </w:r>
      <w:proofErr w:type="spellStart"/>
      <w:r w:rsidRPr="004C00CA">
        <w:t>конкурентоспобности</w:t>
      </w:r>
      <w:proofErr w:type="spellEnd"/>
      <w:r w:rsidRPr="004C00CA">
        <w:t xml:space="preserve"> бизнеса за счет эффективного взаимодействия участников кластера, связанного с их географически близким расположением, расширением доступа к инновациям, технологиям, ноу-хау, специализированным услугам и высококвалифицированным кадрам, снижением </w:t>
      </w:r>
      <w:r w:rsidR="00B82B99" w:rsidRPr="004C00CA">
        <w:t>транзакционных</w:t>
      </w:r>
      <w:r w:rsidRPr="004C00CA">
        <w:t xml:space="preserve"> издержек, а также с реализацией совместных кооперационных проектов.</w:t>
      </w:r>
    </w:p>
    <w:p w:rsidR="007124F5" w:rsidRDefault="007124F5" w:rsidP="007124F5">
      <w:pPr>
        <w:pStyle w:val="19"/>
        <w:spacing w:after="0" w:line="360" w:lineRule="auto"/>
        <w:ind w:left="0" w:firstLine="709"/>
        <w:jc w:val="both"/>
      </w:pPr>
      <w:r w:rsidRPr="004C00CA">
        <w:t xml:space="preserve">В ряде субъектов Российской Федерации формируются медико-фармацевтические инновационные кластеры (Санкт-Петербург, </w:t>
      </w:r>
      <w:r>
        <w:t xml:space="preserve">Московская область, Пензенская область, </w:t>
      </w:r>
      <w:r w:rsidRPr="004C00CA">
        <w:t xml:space="preserve">Калужская область, </w:t>
      </w:r>
      <w:r>
        <w:t xml:space="preserve">Нижегородская область, </w:t>
      </w:r>
      <w:r w:rsidRPr="004C00CA">
        <w:t>Ярославская область, Томская область и другие), которые объединяют наиболее активные организации, осуществляющие разработку и выпуск инновационной фармацевтической и медицинской продукции</w:t>
      </w:r>
      <w:r>
        <w:t>.</w:t>
      </w:r>
    </w:p>
    <w:p w:rsidR="004C00CA" w:rsidRPr="004C00CA" w:rsidRDefault="004C00CA" w:rsidP="004C00CA">
      <w:pPr>
        <w:pStyle w:val="19"/>
        <w:spacing w:after="0" w:line="360" w:lineRule="auto"/>
        <w:ind w:left="0" w:firstLine="709"/>
        <w:jc w:val="both"/>
      </w:pPr>
      <w:proofErr w:type="gramStart"/>
      <w:r w:rsidRPr="004C00CA">
        <w:t>Формирование и развитие кластеров является эффективным механизмом привлечения прямых иностранных инвестиций и интеграции российских кластеров в  мировой рынок высокотехнологичной продукции, позволяет существенно поднять уровень национальной технологической базы, а также повысить скорость экономического роста за счет повышения международной конкурентоспособности предприятий, входящих в состав кластера, приобретения и внедрения критических технологий, новейшего оборудования, а также получения доступа к современным методам управления.</w:t>
      </w:r>
      <w:proofErr w:type="gramEnd"/>
      <w:r w:rsidRPr="004C00CA">
        <w:t xml:space="preserve"> Органы государственной власти субъектов Российской Федерации оказывают организационную и финансовую поддержку организациям – участникам инновационных кластеров.</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Совершенствование законодательства и нормативного правового регулирования в сфере фармацевтической и медицинской промышленности направлено на стимулирование инновационной активности, повышение качества и безопасности продукции, обеспечение приоритета развития национальных отраслей, другие формы поддержки отечественной фармацевтической и медицинской промышленности.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Меры по развитию системы отраслевого нормативного правового регулирования должны учитывать тенденции интеграционных процессов, в которых принимает участие Российская Федерация (ВТО, Таможенный Союз / </w:t>
      </w:r>
      <w:proofErr w:type="spellStart"/>
      <w:r w:rsidRPr="004C00CA">
        <w:rPr>
          <w:rFonts w:eastAsia="TimesNewRomanPSMT" w:cs="Times New Roman"/>
          <w:sz w:val="24"/>
          <w:szCs w:val="24"/>
        </w:rPr>
        <w:t>ЕврАзЭС</w:t>
      </w:r>
      <w:proofErr w:type="spellEnd"/>
      <w:r w:rsidRPr="004C00CA">
        <w:rPr>
          <w:rFonts w:eastAsia="TimesNewRomanPSMT" w:cs="Times New Roman"/>
          <w:sz w:val="24"/>
          <w:szCs w:val="24"/>
        </w:rPr>
        <w:t xml:space="preserve"> и другие), быть направлены на последовательную дальнейшую интеграцию национальной фармацевтической и медицинской промышленности в систему международного разделения труда.</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Таким образом, актуальными направлениями развития фармацевтической и медицинской промышленности Российской Федерации являются следующие: </w:t>
      </w:r>
    </w:p>
    <w:p w:rsidR="004C00CA" w:rsidRPr="004C00CA" w:rsidRDefault="004C00CA" w:rsidP="00AD79CA">
      <w:pPr>
        <w:pStyle w:val="aff2"/>
        <w:numPr>
          <w:ilvl w:val="0"/>
          <w:numId w:val="10"/>
        </w:numPr>
        <w:spacing w:line="360" w:lineRule="auto"/>
        <w:ind w:left="709" w:hanging="709"/>
        <w:rPr>
          <w:rFonts w:eastAsia="TimesNewRomanPSMT"/>
          <w:sz w:val="24"/>
          <w:szCs w:val="24"/>
        </w:rPr>
      </w:pPr>
      <w:r w:rsidRPr="004C00CA">
        <w:rPr>
          <w:rFonts w:eastAsia="TimesNewRomanPSMT"/>
          <w:sz w:val="24"/>
          <w:szCs w:val="24"/>
        </w:rPr>
        <w:t xml:space="preserve">разработка промышленных технологий и организация производства лекарственных средств по номенклатуре перечня  СЗЛС и ЖНВЛП для обеспечения лекарственной безопасности Российской Федерации; </w:t>
      </w:r>
    </w:p>
    <w:p w:rsidR="004C00CA" w:rsidRPr="004C00CA" w:rsidRDefault="004C00CA" w:rsidP="00AD79CA">
      <w:pPr>
        <w:pStyle w:val="aff2"/>
        <w:numPr>
          <w:ilvl w:val="0"/>
          <w:numId w:val="10"/>
        </w:numPr>
        <w:spacing w:line="360" w:lineRule="auto"/>
        <w:ind w:left="709" w:hanging="709"/>
        <w:rPr>
          <w:rFonts w:eastAsia="TimesNewRomanPSMT"/>
          <w:sz w:val="24"/>
          <w:szCs w:val="24"/>
        </w:rPr>
      </w:pPr>
      <w:r w:rsidRPr="004C00CA">
        <w:rPr>
          <w:rFonts w:eastAsia="TimesNewRomanPSMT"/>
          <w:sz w:val="24"/>
          <w:szCs w:val="24"/>
        </w:rPr>
        <w:t xml:space="preserve">разработка промышленных технологий и организация локализации производства высококачественной фармацевтической и медицинской продукции с целью снижения цен на лекарственные препараты, медицинские изделия и увеличения объемов их потребления населением, организациями здравоохранения; </w:t>
      </w:r>
    </w:p>
    <w:p w:rsidR="004C00CA" w:rsidRPr="004C00CA" w:rsidRDefault="004C00CA" w:rsidP="00AD79CA">
      <w:pPr>
        <w:pStyle w:val="aff2"/>
        <w:numPr>
          <w:ilvl w:val="0"/>
          <w:numId w:val="10"/>
        </w:numPr>
        <w:spacing w:line="360" w:lineRule="auto"/>
        <w:ind w:left="709" w:hanging="709"/>
        <w:rPr>
          <w:rFonts w:eastAsia="TimesNewRomanPSMT"/>
          <w:sz w:val="24"/>
          <w:szCs w:val="24"/>
        </w:rPr>
      </w:pPr>
      <w:r w:rsidRPr="004C00CA">
        <w:rPr>
          <w:rFonts w:eastAsia="TimesNewRomanPSMT"/>
          <w:sz w:val="24"/>
          <w:szCs w:val="24"/>
        </w:rPr>
        <w:t>обеспечение устойчивого производства более эффективных лекарственных средств</w:t>
      </w:r>
      <w:r w:rsidR="00585CDC">
        <w:rPr>
          <w:rFonts w:eastAsia="TimesNewRomanPSMT"/>
          <w:sz w:val="24"/>
          <w:szCs w:val="24"/>
        </w:rPr>
        <w:t xml:space="preserve"> и медицинских изделий </w:t>
      </w:r>
      <w:r w:rsidRPr="004C00CA">
        <w:rPr>
          <w:rFonts w:eastAsia="TimesNewRomanPSMT"/>
          <w:sz w:val="24"/>
          <w:szCs w:val="24"/>
        </w:rPr>
        <w:t xml:space="preserve">за счет развития научно-технического, инновационного, кадрового потенциала фармацевтической и медицинской  промышленности; </w:t>
      </w:r>
    </w:p>
    <w:p w:rsidR="004C00CA" w:rsidRPr="00585CDC" w:rsidRDefault="004C00CA" w:rsidP="00AD79CA">
      <w:pPr>
        <w:pStyle w:val="aff2"/>
        <w:numPr>
          <w:ilvl w:val="0"/>
          <w:numId w:val="10"/>
        </w:numPr>
        <w:spacing w:line="360" w:lineRule="auto"/>
        <w:ind w:left="709" w:hanging="709"/>
        <w:rPr>
          <w:rFonts w:eastAsia="TimesNewRomanPSMT"/>
          <w:sz w:val="24"/>
          <w:szCs w:val="24"/>
        </w:rPr>
      </w:pPr>
      <w:r w:rsidRPr="00585CDC">
        <w:rPr>
          <w:rFonts w:eastAsia="TimesNewRomanPSMT"/>
          <w:sz w:val="24"/>
          <w:szCs w:val="24"/>
        </w:rPr>
        <w:t>создание инфраструктурного, в том числе нормативно-правового, обеспечения развития фармацевтической и медицинской промышленности Российской Федерации посредством разработки Федерального з</w:t>
      </w:r>
      <w:r w:rsidR="00892361">
        <w:rPr>
          <w:rFonts w:eastAsia="TimesNewRomanPSMT"/>
          <w:sz w:val="24"/>
          <w:szCs w:val="24"/>
        </w:rPr>
        <w:t>акона «Об обращении медицинских изделий» и иных подзаконных актов.</w:t>
      </w:r>
    </w:p>
    <w:p w:rsidR="004C00CA" w:rsidRPr="004C00CA" w:rsidRDefault="004C00CA" w:rsidP="004C00CA">
      <w:pPr>
        <w:spacing w:line="360" w:lineRule="auto"/>
        <w:ind w:firstLine="708"/>
        <w:rPr>
          <w:rFonts w:eastAsia="TimesNewRomanPSMT" w:cs="Times New Roman"/>
          <w:sz w:val="24"/>
          <w:szCs w:val="24"/>
        </w:rPr>
      </w:pP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2009 – 2011 годах Правительством Российской Федерации был разработан ряд мер, направленных на развитие фармацевтической и медицинской промышленности, в том числе: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разработка и начало реализации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стимулирование создания высокотехнологических отраслевых региональных кластеров как принципиально нового механизма научно-производственной и образовательной кооперации. </w:t>
      </w:r>
    </w:p>
    <w:p w:rsidR="004C00CA" w:rsidRPr="004C00CA" w:rsidRDefault="004C00CA" w:rsidP="004C00CA">
      <w:pPr>
        <w:spacing w:line="360" w:lineRule="auto"/>
        <w:ind w:firstLine="708"/>
        <w:rPr>
          <w:rFonts w:eastAsia="TimesNewRomanPSMT" w:cs="Times New Roman"/>
          <w:sz w:val="24"/>
          <w:szCs w:val="24"/>
        </w:rPr>
      </w:pPr>
      <w:proofErr w:type="gramStart"/>
      <w:r w:rsidRPr="004C00CA">
        <w:rPr>
          <w:rFonts w:eastAsia="TimesNewRomanPSMT" w:cs="Times New Roman"/>
          <w:sz w:val="24"/>
          <w:szCs w:val="24"/>
        </w:rPr>
        <w:t>Завершены и продолжают действовать федеральные целевые программы «Предупреждение и борьба с социально значимыми заболеваниями (2007 – 2011 годы)», «Национальная система химической и биологической безопасности Российской Федерации (2009 – 2013 годы)», «Исследования и разработки по приоритетным направлениям развития научно-технологического комплекса России на 2007 – 2012 годы», «Национальная технологическая база» на 2007 – 2011 годы, а также академические программы «Молекулярная и клеточная биология» и «Фундаментальные науки</w:t>
      </w:r>
      <w:proofErr w:type="gramEnd"/>
      <w:r w:rsidRPr="004C00CA">
        <w:rPr>
          <w:rFonts w:eastAsia="TimesNewRomanPSMT" w:cs="Times New Roman"/>
          <w:sz w:val="24"/>
          <w:szCs w:val="24"/>
        </w:rPr>
        <w:t xml:space="preserve"> – медицине», в </w:t>
      </w:r>
      <w:proofErr w:type="gramStart"/>
      <w:r w:rsidRPr="004C00CA">
        <w:rPr>
          <w:rFonts w:eastAsia="TimesNewRomanPSMT" w:cs="Times New Roman"/>
          <w:sz w:val="24"/>
          <w:szCs w:val="24"/>
        </w:rPr>
        <w:t>рамках</w:t>
      </w:r>
      <w:proofErr w:type="gramEnd"/>
      <w:r w:rsidRPr="004C00CA">
        <w:rPr>
          <w:rFonts w:eastAsia="TimesNewRomanPSMT" w:cs="Times New Roman"/>
          <w:sz w:val="24"/>
          <w:szCs w:val="24"/>
        </w:rPr>
        <w:t xml:space="preserve"> которых решаются проблемы развития фармацевтической и медицинской промышленности, в основном направлены на генерацию знаний и разработку технологий. В ряде случаев при реализации данных целевых программ получены прикладные результаты уровня, не уступающего мировому, расширилось международное сотрудничество отечественных организаций с иностранными партнерами. Активизация государственной политики в области фармацевтической и медицинской промышленности уже отражается на объеме и структуре производства, однако в силу длительности научно-производственного цикла от разработки до выведения на рынок </w:t>
      </w:r>
      <w:r w:rsidR="00B82B99" w:rsidRPr="004C00CA">
        <w:rPr>
          <w:rFonts w:eastAsia="TimesNewRomanPSMT" w:cs="Times New Roman"/>
          <w:sz w:val="24"/>
          <w:szCs w:val="24"/>
        </w:rPr>
        <w:t>новы</w:t>
      </w:r>
      <w:r w:rsidR="00B82B99">
        <w:rPr>
          <w:rFonts w:eastAsia="TimesNewRomanPSMT" w:cs="Times New Roman"/>
          <w:sz w:val="24"/>
          <w:szCs w:val="24"/>
        </w:rPr>
        <w:t>х</w:t>
      </w:r>
      <w:r w:rsidR="00B82B99" w:rsidRPr="004C00CA">
        <w:rPr>
          <w:rFonts w:eastAsia="TimesNewRomanPSMT" w:cs="Times New Roman"/>
          <w:sz w:val="24"/>
          <w:szCs w:val="24"/>
        </w:rPr>
        <w:t xml:space="preserve"> </w:t>
      </w:r>
      <w:r w:rsidRPr="004C00CA">
        <w:rPr>
          <w:rFonts w:eastAsia="TimesNewRomanPSMT" w:cs="Times New Roman"/>
          <w:sz w:val="24"/>
          <w:szCs w:val="24"/>
        </w:rPr>
        <w:t xml:space="preserve">фармацевтической продукции и медицинских изделий значимые результаты могут быть получены через 5-7 лет.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 принятая постановлением Правительства Российской Федерации от 17 февраля 2011 г. № 91, призвана устранить разрыв между достижениями фундаментальной науки и производством. Её целью является обеспечение перехода фармацевтической и медицинской промышленности на инновационную модель развития, в том числе через поддержку проектов по разработке и производству воспроизведенных и инновационных лекарственных средств и медицинских изделий. </w:t>
      </w:r>
      <w:proofErr w:type="gramStart"/>
      <w:r w:rsidRPr="004C00CA">
        <w:rPr>
          <w:rFonts w:eastAsia="TimesNewRomanPSMT" w:cs="Times New Roman"/>
          <w:sz w:val="24"/>
          <w:szCs w:val="24"/>
        </w:rPr>
        <w:t xml:space="preserve">Предусмотрены мероприятия по подготовке кадров, а также технологическому перевооружению производственных мощностей предприятий, государственных учреждений науки и образования на базе технологических инноваций, что призвано одновременно стимулировать в Российской Федерации разработку и производство наукоемкой фармацевтической и медицинской продукции, поднятие уровня отечественной фармацевтической и медицинской промышленности до мирового с целью обеспечения справедливой конкуренции с зарубежными производителями как на внутреннем, так и на </w:t>
      </w:r>
      <w:r w:rsidR="00B82B99" w:rsidRPr="004C00CA">
        <w:rPr>
          <w:rFonts w:eastAsia="TimesNewRomanPSMT" w:cs="Times New Roman"/>
          <w:sz w:val="24"/>
          <w:szCs w:val="24"/>
        </w:rPr>
        <w:t>внешн</w:t>
      </w:r>
      <w:r w:rsidR="00B82B99">
        <w:rPr>
          <w:rFonts w:eastAsia="TimesNewRomanPSMT" w:cs="Times New Roman"/>
          <w:sz w:val="24"/>
          <w:szCs w:val="24"/>
        </w:rPr>
        <w:t>их</w:t>
      </w:r>
      <w:proofErr w:type="gramEnd"/>
      <w:r w:rsidR="00B82B99" w:rsidRPr="004C00CA">
        <w:rPr>
          <w:rFonts w:eastAsia="TimesNewRomanPSMT" w:cs="Times New Roman"/>
          <w:sz w:val="24"/>
          <w:szCs w:val="24"/>
        </w:rPr>
        <w:t xml:space="preserve"> </w:t>
      </w:r>
      <w:proofErr w:type="gramStart"/>
      <w:r w:rsidRPr="004C00CA">
        <w:rPr>
          <w:rFonts w:eastAsia="TimesNewRomanPSMT" w:cs="Times New Roman"/>
          <w:sz w:val="24"/>
          <w:szCs w:val="24"/>
        </w:rPr>
        <w:t>рынках</w:t>
      </w:r>
      <w:proofErr w:type="gramEnd"/>
      <w:r w:rsidRPr="004C00CA">
        <w:rPr>
          <w:rFonts w:eastAsia="TimesNewRomanPSMT" w:cs="Times New Roman"/>
          <w:sz w:val="24"/>
          <w:szCs w:val="24"/>
        </w:rPr>
        <w:t>.</w:t>
      </w:r>
    </w:p>
    <w:p w:rsidR="004C00CA" w:rsidRPr="004C00CA" w:rsidRDefault="004C00CA" w:rsidP="004C00CA">
      <w:pPr>
        <w:pStyle w:val="19"/>
        <w:spacing w:after="0" w:line="360" w:lineRule="auto"/>
        <w:ind w:left="0" w:firstLine="709"/>
        <w:jc w:val="both"/>
        <w:rPr>
          <w:rFonts w:eastAsia="TimesNewRomanPSMT"/>
        </w:rPr>
      </w:pPr>
    </w:p>
    <w:p w:rsidR="004C00CA" w:rsidRPr="004C00CA" w:rsidRDefault="004C00CA" w:rsidP="004C00CA">
      <w:pPr>
        <w:widowControl/>
        <w:autoSpaceDE/>
        <w:autoSpaceDN/>
        <w:adjustRightInd/>
        <w:ind w:firstLine="0"/>
        <w:jc w:val="left"/>
        <w:rPr>
          <w:rFonts w:ascii="Times New Roman CYR" w:eastAsia="TimesNewRomanPSMT" w:hAnsi="Times New Roman CYR" w:cs="Times New Roman"/>
          <w:b/>
          <w:sz w:val="24"/>
          <w:szCs w:val="24"/>
        </w:rPr>
      </w:pPr>
      <w:bookmarkStart w:id="22" w:name="_Toc332917150"/>
      <w:r w:rsidRPr="004C00CA">
        <w:rPr>
          <w:rFonts w:eastAsia="TimesNewRomanPSMT"/>
          <w:b/>
          <w:sz w:val="24"/>
          <w:szCs w:val="24"/>
        </w:rPr>
        <w:br w:type="page"/>
      </w:r>
    </w:p>
    <w:p w:rsidR="004C00CA" w:rsidRPr="004C00CA" w:rsidRDefault="004C00CA" w:rsidP="00AD79CA">
      <w:pPr>
        <w:pStyle w:val="aff2"/>
        <w:numPr>
          <w:ilvl w:val="2"/>
          <w:numId w:val="9"/>
        </w:numPr>
        <w:spacing w:after="120" w:line="360" w:lineRule="auto"/>
        <w:ind w:left="1225" w:hanging="505"/>
        <w:outlineLvl w:val="2"/>
        <w:rPr>
          <w:rFonts w:eastAsia="TimesNewRomanPSMT"/>
          <w:b/>
          <w:sz w:val="24"/>
          <w:szCs w:val="24"/>
        </w:rPr>
      </w:pPr>
      <w:bookmarkStart w:id="23" w:name="_Toc333167099"/>
      <w:bookmarkStart w:id="24" w:name="_Toc333169651"/>
      <w:r w:rsidRPr="004C00CA">
        <w:rPr>
          <w:rFonts w:eastAsia="TimesNewRomanPSMT"/>
          <w:b/>
          <w:sz w:val="24"/>
          <w:szCs w:val="24"/>
        </w:rPr>
        <w:t>Анализ текущего положения и условий развития фармацевтической промышленности</w:t>
      </w:r>
      <w:bookmarkEnd w:id="22"/>
      <w:bookmarkEnd w:id="23"/>
      <w:bookmarkEnd w:id="24"/>
      <w:r w:rsidRPr="004C00CA">
        <w:rPr>
          <w:rFonts w:eastAsia="TimesNewRomanPSMT"/>
          <w:b/>
          <w:sz w:val="24"/>
          <w:szCs w:val="24"/>
        </w:rPr>
        <w:t xml:space="preserve">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Фармацевтический рынок Российской Федерации, по оценкам экспертов, по итогам 201</w:t>
      </w:r>
      <w:r w:rsidR="006A5B56">
        <w:rPr>
          <w:rFonts w:eastAsia="TimesNewRomanPSMT" w:cs="Times New Roman"/>
          <w:sz w:val="24"/>
          <w:szCs w:val="24"/>
        </w:rPr>
        <w:t>1</w:t>
      </w:r>
      <w:r w:rsidRPr="004C00CA">
        <w:rPr>
          <w:rFonts w:eastAsia="TimesNewRomanPSMT" w:cs="Times New Roman"/>
          <w:sz w:val="24"/>
          <w:szCs w:val="24"/>
        </w:rPr>
        <w:t xml:space="preserve"> г. составил </w:t>
      </w:r>
      <w:r w:rsidR="006A5B56">
        <w:rPr>
          <w:rFonts w:eastAsia="TimesNewRomanPSMT" w:cs="Times New Roman"/>
          <w:sz w:val="24"/>
          <w:szCs w:val="24"/>
        </w:rPr>
        <w:t>667</w:t>
      </w:r>
      <w:r w:rsidRPr="004C00CA">
        <w:rPr>
          <w:rFonts w:eastAsia="TimesNewRomanPSMT" w:cs="Times New Roman"/>
          <w:sz w:val="24"/>
          <w:szCs w:val="24"/>
        </w:rPr>
        <w:t xml:space="preserve"> млрд. рублей (включая НДС), что равно примерно 3% от объема мирового рынка. </w:t>
      </w:r>
      <w:proofErr w:type="gramStart"/>
      <w:r w:rsidRPr="004C00CA">
        <w:rPr>
          <w:rFonts w:eastAsia="TimesNewRomanPSMT" w:cs="Times New Roman"/>
          <w:sz w:val="24"/>
          <w:szCs w:val="24"/>
        </w:rPr>
        <w:t xml:space="preserve">Темпы роста объема рынка лекарственных средств в денежном выражении в течение последних лет оставались достаточно высокими: в период с 2004 по 2010 гг. ежегодный прирост рынка достигал в среднем 14% (из-за кризиса 2008-2009 гг. темпы роста в 2010 году снизились в три раза до 5,5% по сравнению с 19% в 2009 году). </w:t>
      </w:r>
      <w:proofErr w:type="gramEnd"/>
    </w:p>
    <w:p w:rsidR="006A5B56"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Основную долю на российском фармацевтическом </w:t>
      </w:r>
      <w:proofErr w:type="gramStart"/>
      <w:r w:rsidRPr="004C00CA">
        <w:rPr>
          <w:rFonts w:eastAsia="TimesNewRomanPSMT" w:cs="Times New Roman"/>
          <w:sz w:val="24"/>
          <w:szCs w:val="24"/>
        </w:rPr>
        <w:t>рынке</w:t>
      </w:r>
      <w:proofErr w:type="gramEnd"/>
      <w:r w:rsidRPr="004C00CA">
        <w:rPr>
          <w:rFonts w:eastAsia="TimesNewRomanPSMT" w:cs="Times New Roman"/>
          <w:sz w:val="24"/>
          <w:szCs w:val="24"/>
        </w:rPr>
        <w:t xml:space="preserve"> занимают импортные лекарственные препараты. По состоянию на 201</w:t>
      </w:r>
      <w:r w:rsidR="006A5B56">
        <w:rPr>
          <w:rFonts w:eastAsia="TimesNewRomanPSMT" w:cs="Times New Roman"/>
          <w:sz w:val="24"/>
          <w:szCs w:val="24"/>
        </w:rPr>
        <w:t>1</w:t>
      </w:r>
      <w:r w:rsidRPr="004C00CA">
        <w:rPr>
          <w:rFonts w:eastAsia="TimesNewRomanPSMT" w:cs="Times New Roman"/>
          <w:sz w:val="24"/>
          <w:szCs w:val="24"/>
        </w:rPr>
        <w:t xml:space="preserve"> год 76% лекарственных сре</w:t>
      </w:r>
      <w:proofErr w:type="gramStart"/>
      <w:r w:rsidRPr="004C00CA">
        <w:rPr>
          <w:rFonts w:eastAsia="TimesNewRomanPSMT" w:cs="Times New Roman"/>
          <w:sz w:val="24"/>
          <w:szCs w:val="24"/>
        </w:rPr>
        <w:t>дств в д</w:t>
      </w:r>
      <w:proofErr w:type="gramEnd"/>
      <w:r w:rsidRPr="004C00CA">
        <w:rPr>
          <w:rFonts w:eastAsia="TimesNewRomanPSMT" w:cs="Times New Roman"/>
          <w:sz w:val="24"/>
          <w:szCs w:val="24"/>
        </w:rPr>
        <w:t>енежном выражении</w:t>
      </w:r>
      <w:r w:rsidR="006A5B56">
        <w:rPr>
          <w:rFonts w:eastAsia="TimesNewRomanPSMT" w:cs="Times New Roman"/>
          <w:sz w:val="24"/>
          <w:szCs w:val="24"/>
        </w:rPr>
        <w:t xml:space="preserve"> </w:t>
      </w:r>
      <w:r w:rsidRPr="004C00CA">
        <w:rPr>
          <w:rFonts w:eastAsia="TimesNewRomanPSMT" w:cs="Times New Roman"/>
          <w:sz w:val="24"/>
          <w:szCs w:val="24"/>
        </w:rPr>
        <w:t>было произведено за рубежом.</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По номенклатуре </w:t>
      </w:r>
      <w:r w:rsidRPr="004C00CA">
        <w:rPr>
          <w:rFonts w:eastAsia="TimesNewRomanPSMT"/>
          <w:sz w:val="24"/>
          <w:szCs w:val="24"/>
        </w:rPr>
        <w:t xml:space="preserve">Перечней стратегически значимых лекарственных средств </w:t>
      </w:r>
      <w:r w:rsidRPr="004C00CA">
        <w:rPr>
          <w:rStyle w:val="afffb"/>
          <w:rFonts w:eastAsia="TimesNewRomanPSMT"/>
          <w:sz w:val="24"/>
          <w:szCs w:val="24"/>
        </w:rPr>
        <w:footnoteReference w:id="1"/>
      </w:r>
      <w:r w:rsidRPr="004C00CA">
        <w:rPr>
          <w:rFonts w:eastAsia="TimesNewRomanPSMT" w:cs="Times New Roman"/>
          <w:sz w:val="24"/>
          <w:szCs w:val="24"/>
        </w:rPr>
        <w:t xml:space="preserve"> (далее по тексту – СЗЛС) и жизненно необходимых и важнейших лекарственных препаратов </w:t>
      </w:r>
      <w:r w:rsidRPr="004C00CA">
        <w:rPr>
          <w:rStyle w:val="afffb"/>
          <w:rFonts w:eastAsia="TimesNewRomanPSMT"/>
          <w:sz w:val="24"/>
          <w:szCs w:val="24"/>
        </w:rPr>
        <w:footnoteReference w:id="2"/>
      </w:r>
      <w:r w:rsidRPr="004C00CA">
        <w:rPr>
          <w:rFonts w:eastAsia="TimesNewRomanPSMT" w:cs="Times New Roman"/>
          <w:sz w:val="24"/>
          <w:szCs w:val="24"/>
        </w:rPr>
        <w:t xml:space="preserve"> (далее по тексту – ЖНВЛП) в 201</w:t>
      </w:r>
      <w:r w:rsidR="006A5B56">
        <w:rPr>
          <w:rFonts w:eastAsia="TimesNewRomanPSMT" w:cs="Times New Roman"/>
          <w:sz w:val="24"/>
          <w:szCs w:val="24"/>
        </w:rPr>
        <w:t>1</w:t>
      </w:r>
      <w:r w:rsidRPr="004C00CA">
        <w:rPr>
          <w:rFonts w:eastAsia="TimesNewRomanPSMT" w:cs="Times New Roman"/>
          <w:sz w:val="24"/>
          <w:szCs w:val="24"/>
        </w:rPr>
        <w:t xml:space="preserve"> году отечественные производители обеспечивали производство 6</w:t>
      </w:r>
      <w:r w:rsidR="006A5B56">
        <w:rPr>
          <w:rFonts w:eastAsia="TimesNewRomanPSMT" w:cs="Times New Roman"/>
          <w:sz w:val="24"/>
          <w:szCs w:val="24"/>
        </w:rPr>
        <w:t>3</w:t>
      </w:r>
      <w:r w:rsidRPr="004C00CA">
        <w:rPr>
          <w:rFonts w:eastAsia="TimesNewRomanPSMT" w:cs="Times New Roman"/>
          <w:sz w:val="24"/>
          <w:szCs w:val="24"/>
        </w:rPr>
        <w:t>% препаратов в натуральном выражении. Данная доля недостаточна с точки зрения обеспечения лекарственной безопасности Российской Федерации, в особенности, по наименованиям лекарственных средств, используемых в военное время для оказания медицинской помощи, лечения пораженных ионизирующим излучением и боевыми отравляющими веществами. При этом в натуральном выражении отечественные производители обеспечивают 56% объемов закупок препаратов по номенклатуре перечня СЗЛС и ЖНВЛП.</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Структура российского фармацевтического рынка значительно отличается от рынков развитых стран в сторону преобладания внутренних производителей в сегментах рынка с низкой добавленной стоимостью, тогда как сегменты с высокой добавленной стоимостью заняты преимущественно импортной продукцией. Следствием того, что российские лекарственные средства по большей части занимают сегмент фармацевтической продукции с низкой добавочной стоимостью, является значительное ограничение средств, выделяемых отечественными производителями на исследования и разработки – расходы на НИОКР не превышают 1-2% выручки. Для сравнения, крупнейшие производители в США и Западной Европе выделяют на НИОКР около 10-15%, что позволяет им формировать не менее трети своих продуктовых портфелей за счет инновационных препаратов и получать дополнительную прибыль.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В результате вышеуказанных факторов российская фармацевтическая промышленность практически не представлена на международных рынках. Экспорт готовых лекарственных средств и фармацевтических субстанций из Российской Федерации составляет менее 0,04% общемирового объема продаж фармацевтической продукции.</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Российский фармацевтический рынок имеет значительные перспективы как внутреннего, так и внешнего роста. В частности, согласно имеющимся аналитическим прогнозам, в ближайшее десятилетие он может стать одним из крупнейших в Европе. Потенциал роста обусловливается сравнительно высокой численностью населения Российской Федерации, а также прогнозами долгосрочного увеличения потребления лекарственных препаратов на душу населения. В настоящее время уровень потребления лекарственных сре</w:t>
      </w:r>
      <w:proofErr w:type="gramStart"/>
      <w:r w:rsidRPr="004C00CA">
        <w:rPr>
          <w:rFonts w:eastAsia="TimesNewRomanPSMT" w:cs="Times New Roman"/>
          <w:sz w:val="24"/>
          <w:szCs w:val="24"/>
        </w:rPr>
        <w:t>дств в Р</w:t>
      </w:r>
      <w:proofErr w:type="gramEnd"/>
      <w:r w:rsidRPr="004C00CA">
        <w:rPr>
          <w:rFonts w:eastAsia="TimesNewRomanPSMT" w:cs="Times New Roman"/>
          <w:sz w:val="24"/>
          <w:szCs w:val="24"/>
        </w:rPr>
        <w:t>оссии составляет 113 долларов на душу населения. Вследствие того, что одной из задач, поставленных правительством России, является доведение этого показателя до среднеевропейского, уровень потребления может вырасти в 2,5 – 3 раза – до 250-300 долларов на душу населения. Значительный потенциал роста внутреннего производства лекарственных средств может быть сформирован как за счет увеличения эффективности производств, так и за счет изменения структуры ассортимента выпускаемой продукции в направлении технологически сложных, наукоемких, инновационных лекарственных препаратов.</w:t>
      </w:r>
    </w:p>
    <w:p w:rsidR="004C00CA" w:rsidRPr="004C00CA" w:rsidRDefault="004C00CA" w:rsidP="004C00CA">
      <w:pPr>
        <w:spacing w:line="360" w:lineRule="auto"/>
        <w:ind w:firstLine="708"/>
        <w:rPr>
          <w:rFonts w:eastAsia="TimesNewRomanPSMT" w:cs="Times New Roman"/>
          <w:sz w:val="24"/>
          <w:szCs w:val="24"/>
        </w:rPr>
      </w:pPr>
    </w:p>
    <w:p w:rsidR="004C00CA" w:rsidRPr="004C00CA" w:rsidRDefault="004C00CA" w:rsidP="004C00CA">
      <w:pPr>
        <w:widowControl/>
        <w:autoSpaceDE/>
        <w:autoSpaceDN/>
        <w:adjustRightInd/>
        <w:ind w:firstLine="0"/>
        <w:jc w:val="left"/>
        <w:rPr>
          <w:rFonts w:ascii="Times New Roman CYR" w:eastAsia="TimesNewRomanPSMT" w:hAnsi="Times New Roman CYR" w:cs="Times New Roman"/>
          <w:b/>
          <w:sz w:val="24"/>
          <w:szCs w:val="24"/>
        </w:rPr>
      </w:pPr>
      <w:bookmarkStart w:id="25" w:name="_Toc332917151"/>
      <w:r w:rsidRPr="004C00CA">
        <w:rPr>
          <w:rFonts w:eastAsia="TimesNewRomanPSMT"/>
          <w:b/>
          <w:sz w:val="24"/>
          <w:szCs w:val="24"/>
        </w:rPr>
        <w:br w:type="page"/>
      </w:r>
    </w:p>
    <w:p w:rsidR="004C00CA" w:rsidRPr="004C00CA" w:rsidRDefault="004C00CA" w:rsidP="00AD79CA">
      <w:pPr>
        <w:pStyle w:val="aff2"/>
        <w:numPr>
          <w:ilvl w:val="2"/>
          <w:numId w:val="9"/>
        </w:numPr>
        <w:spacing w:after="120" w:line="360" w:lineRule="auto"/>
        <w:ind w:left="1225" w:hanging="505"/>
        <w:outlineLvl w:val="2"/>
        <w:rPr>
          <w:rFonts w:eastAsia="TimesNewRomanPSMT"/>
          <w:b/>
          <w:sz w:val="24"/>
          <w:szCs w:val="24"/>
        </w:rPr>
      </w:pPr>
      <w:bookmarkStart w:id="26" w:name="_Toc333167100"/>
      <w:bookmarkStart w:id="27" w:name="_Toc333169652"/>
      <w:r w:rsidRPr="004C00CA">
        <w:rPr>
          <w:rFonts w:eastAsia="TimesNewRomanPSMT"/>
          <w:b/>
          <w:sz w:val="24"/>
          <w:szCs w:val="24"/>
        </w:rPr>
        <w:t>Анализ текущего положения и условий развития медицинской промышленности</w:t>
      </w:r>
      <w:bookmarkEnd w:id="25"/>
      <w:bookmarkEnd w:id="26"/>
      <w:bookmarkEnd w:id="27"/>
      <w:r w:rsidRPr="004C00CA">
        <w:rPr>
          <w:rFonts w:eastAsia="TimesNewRomanPSMT"/>
          <w:b/>
          <w:sz w:val="24"/>
          <w:szCs w:val="24"/>
        </w:rPr>
        <w:t xml:space="preserve">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Медицинская промышленность является высокотехнологичным сегментом экономики, характеризуемым традиционно более высоким уровнем научной и инновационной активности по сравнению с другими сегментами. Конкурентоспособность </w:t>
      </w:r>
      <w:proofErr w:type="gramStart"/>
      <w:r w:rsidRPr="004C00CA">
        <w:rPr>
          <w:rFonts w:eastAsia="TimesNewRomanPSMT" w:cs="Times New Roman"/>
          <w:sz w:val="24"/>
          <w:szCs w:val="24"/>
        </w:rPr>
        <w:t>производственных</w:t>
      </w:r>
      <w:proofErr w:type="gramEnd"/>
      <w:r w:rsidRPr="004C00CA">
        <w:rPr>
          <w:rFonts w:eastAsia="TimesNewRomanPSMT" w:cs="Times New Roman"/>
          <w:sz w:val="24"/>
          <w:szCs w:val="24"/>
        </w:rPr>
        <w:t xml:space="preserve"> компаний в этой сфере напрямую зависит от их способности внедрять новые технологии и привлекать капитал, повышая на этой основе качество продукции и оптимизировать затраты.</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течение последних десяти лет рынок медицинских изделий в России растёт высокими темпами: среднегодовой темп роста за период 2000-2011 составил 19,6%. В денежном выражении, по оценкам экспертов, объём </w:t>
      </w:r>
      <w:proofErr w:type="spellStart"/>
      <w:r w:rsidRPr="004C00CA">
        <w:rPr>
          <w:rFonts w:eastAsia="TimesNewRomanPSMT" w:cs="Times New Roman"/>
          <w:sz w:val="24"/>
          <w:szCs w:val="24"/>
        </w:rPr>
        <w:t>внутрироссийского</w:t>
      </w:r>
      <w:proofErr w:type="spellEnd"/>
      <w:r w:rsidRPr="004C00CA">
        <w:rPr>
          <w:rFonts w:eastAsia="TimesNewRomanPSMT" w:cs="Times New Roman"/>
          <w:sz w:val="24"/>
          <w:szCs w:val="24"/>
        </w:rPr>
        <w:t xml:space="preserve"> потребления медицинских изделий в 2011 году составил порядка 125–160 млрд. рублей, что составляет около 1,4% от мирового рынка медицинских изделий.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Доля медицинской промышленности в ВВП Российской Федерации составила </w:t>
      </w:r>
      <w:r w:rsidR="001A1294" w:rsidRPr="006A5B56">
        <w:rPr>
          <w:rFonts w:eastAsia="TimesNewRomanPSMT" w:cs="Times New Roman"/>
          <w:sz w:val="24"/>
          <w:szCs w:val="24"/>
        </w:rPr>
        <w:t>0,03%.</w:t>
      </w:r>
      <w:r w:rsidRPr="004C00CA">
        <w:rPr>
          <w:rFonts w:eastAsia="TimesNewRomanPSMT" w:cs="Times New Roman"/>
          <w:sz w:val="24"/>
          <w:szCs w:val="24"/>
        </w:rPr>
        <w:t xml:space="preserve"> Российская медицинская промышленность представлена более чем 1800 предприятиями, среди которых отсутствуют крупные компании, обладающие ресурсами для модернизации, устойчивого развития и выхода на внешние рынки. Относительно устойчивые финансово-экономические показатели имеют 250–300 компаний, при этом не более 20% из них непосредственно концентрируется на производстве медицинских изделий как на основном виде деятельности. В то же время, инновационная активность предприятий медицинской промышленности достаточно высока: по оценкам экспертов доля российских компаний, осуществляющих технологические инновации в соответствующем сегменте, составила в 2011 году более 25,5% при среднем уровне по промышленности 9,4%.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настоящее время к использованию в медицинской практике допущено (зарегистрировано) более 45 тысяч единиц медицинских изделий, из них около 20 тысяч – российскими компаниями. Отечественные производственные компании выпускают достаточно широкую номенклатуру изделий, это, прежде всего, рентгеновская, </w:t>
      </w:r>
      <w:proofErr w:type="spellStart"/>
      <w:r w:rsidRPr="004C00CA">
        <w:rPr>
          <w:rFonts w:eastAsia="TimesNewRomanPSMT" w:cs="Times New Roman"/>
          <w:sz w:val="24"/>
          <w:szCs w:val="24"/>
        </w:rPr>
        <w:t>наркозно-дыхательная</w:t>
      </w:r>
      <w:proofErr w:type="spellEnd"/>
      <w:r w:rsidRPr="004C00CA">
        <w:rPr>
          <w:rFonts w:eastAsia="TimesNewRomanPSMT" w:cs="Times New Roman"/>
          <w:sz w:val="24"/>
          <w:szCs w:val="24"/>
        </w:rPr>
        <w:t xml:space="preserve"> аппаратура, приборы для функциональной диагностики и физиотерапии. Достаточно весомым выглядит представительство отечественных компаний в сегментах медицинского белья и одежды, расходных материалов и реагентов для лабораторной диагностики, эндоскопических приборов, одноразовых шприцов. Также российские компании выпускают конкурентоспособные изделия, выполняющее вспомогательные или обеспечивающие функции в процессе оказания медицинской помощи, например: центрифуги, весы, микроскопы, светильники, оборудование для стерилизации, медицинскую мебель. Однако, подавляющая часть технологически сложных медицинских изделий, выпускаемых отечественными предприятиями, по своему качеству и потребительским свойствам значительно уступает зарубежным аналогам. В целом, отставание уровня развития медицинской промышленности в России от уровня развитых стран значительно сильнее, чем во многих других отраслях экономики. </w:t>
      </w:r>
      <w:proofErr w:type="gramStart"/>
      <w:r w:rsidRPr="004C00CA">
        <w:rPr>
          <w:rFonts w:eastAsia="TimesNewRomanPSMT" w:cs="Times New Roman"/>
          <w:sz w:val="24"/>
          <w:szCs w:val="24"/>
        </w:rPr>
        <w:t>В период кризиса 2008-2009 годов на фоне ослабления давления со стороны импортной продукции отечественные производители не смогли увеличить свою долю на внутреннем рынке, что объясняется высокой зависимостью от импортных комплектующих, из которых производится большая часть продукции внутри Российской Федерации.</w:t>
      </w:r>
      <w:proofErr w:type="gramEnd"/>
      <w:r w:rsidRPr="004C00CA">
        <w:rPr>
          <w:rFonts w:eastAsia="TimesNewRomanPSMT" w:cs="Times New Roman"/>
          <w:sz w:val="24"/>
          <w:szCs w:val="24"/>
        </w:rPr>
        <w:t xml:space="preserve"> В ряде продуктовых сегментов российские компании не выдерживают ценовую конкуренцию со стороны зарубежных поставщиков по причине облегченных условий доступа данных производителей на российский рынок.</w:t>
      </w:r>
    </w:p>
    <w:p w:rsidR="004C00CA" w:rsidRPr="004C00CA" w:rsidRDefault="004C00CA" w:rsidP="004C00CA">
      <w:pPr>
        <w:spacing w:line="360" w:lineRule="auto"/>
        <w:ind w:firstLine="709"/>
        <w:rPr>
          <w:sz w:val="24"/>
          <w:szCs w:val="24"/>
        </w:rPr>
      </w:pPr>
      <w:r w:rsidRPr="004C00CA">
        <w:rPr>
          <w:sz w:val="24"/>
          <w:szCs w:val="24"/>
        </w:rPr>
        <w:t xml:space="preserve">Национальный рынок </w:t>
      </w:r>
      <w:r w:rsidRPr="004C00CA">
        <w:rPr>
          <w:sz w:val="24"/>
        </w:rPr>
        <w:t xml:space="preserve">медицинских изделий </w:t>
      </w:r>
      <w:r w:rsidRPr="004C00CA">
        <w:rPr>
          <w:sz w:val="24"/>
          <w:szCs w:val="24"/>
        </w:rPr>
        <w:t xml:space="preserve">обладает высоким потенциалом роста, что обусловлено высокой численностью населения (по данным Росстата, в 2011 году в России проживало порядка 142 млн. человек), наличием значительных финансовых ресурсов и потребностью в модернизации системы здравоохранения. Расходы на здравоохранение находятся в настоящее время на низком </w:t>
      </w:r>
      <w:proofErr w:type="gramStart"/>
      <w:r w:rsidRPr="004C00CA">
        <w:rPr>
          <w:sz w:val="24"/>
          <w:szCs w:val="24"/>
        </w:rPr>
        <w:t>уровне</w:t>
      </w:r>
      <w:proofErr w:type="gramEnd"/>
      <w:r w:rsidRPr="004C00CA">
        <w:rPr>
          <w:sz w:val="24"/>
          <w:szCs w:val="24"/>
        </w:rPr>
        <w:t xml:space="preserve"> по сравнению с развитыми странами. В 2011 году общие расходы на здравоохранение в России составили порядка 3,1% ВВП, в то время как в западных странах этот показатель находится на уровне 8-16% ВВП.  В расчете на человека российское государство тратит на здравоохранение в 3,9 раза меньше, чем в среднем страны ЕС.</w:t>
      </w:r>
    </w:p>
    <w:p w:rsidR="004C00CA" w:rsidRPr="004C00CA" w:rsidRDefault="004C00CA" w:rsidP="004C00CA">
      <w:pPr>
        <w:spacing w:line="360" w:lineRule="auto"/>
        <w:ind w:firstLine="708"/>
        <w:rPr>
          <w:rFonts w:eastAsia="TimesNewRomanPSMT" w:cs="Times New Roman"/>
          <w:sz w:val="24"/>
          <w:szCs w:val="24"/>
        </w:rPr>
      </w:pPr>
      <w:r w:rsidRPr="004C00CA">
        <w:rPr>
          <w:rFonts w:cs="Times New Roman"/>
          <w:sz w:val="24"/>
          <w:szCs w:val="24"/>
        </w:rPr>
        <w:t xml:space="preserve">Правительство Российской Федерации предполагает существенно увеличить расходы на здравоохранение, в </w:t>
      </w:r>
      <w:proofErr w:type="gramStart"/>
      <w:r w:rsidRPr="004C00CA">
        <w:rPr>
          <w:rFonts w:cs="Times New Roman"/>
          <w:sz w:val="24"/>
          <w:szCs w:val="24"/>
        </w:rPr>
        <w:t>частности, обновленной Концепцией долгосрочного социально-экономического развития предусматривается</w:t>
      </w:r>
      <w:proofErr w:type="gramEnd"/>
      <w:r w:rsidRPr="004C00CA">
        <w:rPr>
          <w:rFonts w:cs="Times New Roman"/>
          <w:sz w:val="24"/>
          <w:szCs w:val="24"/>
        </w:rPr>
        <w:t xml:space="preserve"> рост данных расходов к 2020 году до 5,5% ВВП</w:t>
      </w:r>
      <w:r w:rsidRPr="004C00CA">
        <w:rPr>
          <w:rFonts w:eastAsia="TimesNewRomanPSMT" w:cs="Times New Roman"/>
          <w:sz w:val="24"/>
          <w:szCs w:val="24"/>
        </w:rPr>
        <w:t xml:space="preserve">. По оценке экспертов, до 60% от всей номенклатуры медицинских изделий, поставляемых на внутренний рынок, может быть обеспечено продукцией, полученной в результате разработок, базирующихся на отечественных технологиях. Однако при этом следует максимально использовать опыт зарубежных компаний в разработках и производстве медицинских изделий, стимулируя привлечение этих компаний к сотрудничеству с отечественными производителями, в том числе, на основе совместных взаимодополняющих разработок. </w:t>
      </w:r>
    </w:p>
    <w:p w:rsidR="004C00CA" w:rsidRPr="004C00CA" w:rsidRDefault="004C00CA" w:rsidP="004C00CA">
      <w:pPr>
        <w:spacing w:line="360" w:lineRule="auto"/>
        <w:ind w:firstLine="709"/>
        <w:rPr>
          <w:sz w:val="24"/>
          <w:szCs w:val="24"/>
        </w:rPr>
      </w:pPr>
    </w:p>
    <w:p w:rsidR="004C00CA" w:rsidRPr="004C00CA" w:rsidRDefault="004C00CA" w:rsidP="004C00CA">
      <w:pPr>
        <w:pStyle w:val="afffa"/>
        <w:keepNext/>
        <w:spacing w:line="360" w:lineRule="auto"/>
        <w:jc w:val="center"/>
        <w:rPr>
          <w:rFonts w:ascii="Times New Roman" w:hAnsi="Times New Roman"/>
          <w:b w:val="0"/>
          <w:color w:val="auto"/>
          <w:sz w:val="20"/>
          <w:szCs w:val="20"/>
        </w:rPr>
      </w:pPr>
      <w:r w:rsidRPr="004C00CA">
        <w:rPr>
          <w:rFonts w:ascii="Times New Roman" w:hAnsi="Times New Roman"/>
          <w:color w:val="auto"/>
          <w:sz w:val="20"/>
          <w:szCs w:val="20"/>
        </w:rPr>
        <w:t xml:space="preserve">Рисунок 1.  </w:t>
      </w:r>
      <w:r w:rsidRPr="004C00CA">
        <w:rPr>
          <w:rFonts w:ascii="Times New Roman" w:hAnsi="Times New Roman"/>
          <w:b w:val="0"/>
          <w:color w:val="auto"/>
          <w:sz w:val="20"/>
          <w:szCs w:val="20"/>
        </w:rPr>
        <w:t>Сравнение расходов на медицинские изделия из расчета на душу населения (2010 год).</w:t>
      </w:r>
    </w:p>
    <w:p w:rsidR="004C00CA" w:rsidRPr="004C00CA" w:rsidRDefault="004C00CA" w:rsidP="004C00CA">
      <w:pPr>
        <w:spacing w:line="360" w:lineRule="auto"/>
        <w:jc w:val="center"/>
        <w:rPr>
          <w:sz w:val="24"/>
          <w:szCs w:val="24"/>
        </w:rPr>
      </w:pPr>
      <w:r w:rsidRPr="004C00CA">
        <w:rPr>
          <w:noProof/>
          <w:szCs w:val="24"/>
        </w:rPr>
        <w:drawing>
          <wp:inline distT="0" distB="0" distL="0" distR="0">
            <wp:extent cx="4912360" cy="2753995"/>
            <wp:effectExtent l="0" t="0" r="2540" b="8255"/>
            <wp:docPr id="4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2360" cy="2753995"/>
                    </a:xfrm>
                    <a:prstGeom prst="rect">
                      <a:avLst/>
                    </a:prstGeom>
                    <a:noFill/>
                    <a:ln>
                      <a:noFill/>
                    </a:ln>
                  </pic:spPr>
                </pic:pic>
              </a:graphicData>
            </a:graphic>
          </wp:inline>
        </w:drawing>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Условиями реализации инновационного потенциала отечественной медицинской промышленности являются, помимо увеличения затрат на НИОКР, модернизация производственных мощностей, рост производительности труда и усиление функции продвижения продукции в структуре бизнеса компаний.</w:t>
      </w:r>
    </w:p>
    <w:p w:rsidR="004C00CA" w:rsidRPr="004C00CA" w:rsidRDefault="004C00CA" w:rsidP="004C00CA">
      <w:pPr>
        <w:spacing w:line="360" w:lineRule="auto"/>
        <w:ind w:firstLine="708"/>
        <w:rPr>
          <w:rFonts w:eastAsia="TimesNewRomanPSMT" w:cs="Times New Roman"/>
          <w:sz w:val="24"/>
          <w:szCs w:val="24"/>
        </w:rPr>
      </w:pPr>
    </w:p>
    <w:p w:rsidR="004C00CA" w:rsidRPr="004C00CA" w:rsidRDefault="004C00CA" w:rsidP="004C00CA">
      <w:pPr>
        <w:widowControl/>
        <w:autoSpaceDE/>
        <w:autoSpaceDN/>
        <w:adjustRightInd/>
        <w:ind w:firstLine="0"/>
        <w:jc w:val="left"/>
        <w:rPr>
          <w:rFonts w:ascii="Times New Roman CYR" w:eastAsia="TimesNewRomanPSMT" w:hAnsi="Times New Roman CYR" w:cs="Times New Roman"/>
          <w:b/>
          <w:sz w:val="24"/>
          <w:szCs w:val="24"/>
        </w:rPr>
      </w:pPr>
      <w:bookmarkStart w:id="28" w:name="_Toc332917152"/>
      <w:r w:rsidRPr="004C00CA">
        <w:rPr>
          <w:rFonts w:eastAsia="TimesNewRomanPSMT"/>
          <w:b/>
          <w:sz w:val="24"/>
          <w:szCs w:val="24"/>
        </w:rPr>
        <w:br w:type="page"/>
      </w:r>
    </w:p>
    <w:p w:rsidR="004C00CA" w:rsidRPr="004C00CA" w:rsidRDefault="004C00CA" w:rsidP="00AD79CA">
      <w:pPr>
        <w:pStyle w:val="aff2"/>
        <w:numPr>
          <w:ilvl w:val="1"/>
          <w:numId w:val="9"/>
        </w:numPr>
        <w:spacing w:after="120" w:line="360" w:lineRule="auto"/>
        <w:ind w:left="788" w:hanging="431"/>
        <w:outlineLvl w:val="1"/>
        <w:rPr>
          <w:rFonts w:eastAsia="TimesNewRomanPSMT"/>
          <w:b/>
          <w:sz w:val="24"/>
          <w:szCs w:val="24"/>
        </w:rPr>
      </w:pPr>
      <w:bookmarkStart w:id="29" w:name="_Toc333165990"/>
      <w:bookmarkStart w:id="30" w:name="_Toc333167101"/>
      <w:bookmarkStart w:id="31" w:name="_Toc333169653"/>
      <w:r w:rsidRPr="004C00CA">
        <w:rPr>
          <w:rFonts w:eastAsia="TimesNewRomanPSMT"/>
          <w:b/>
          <w:sz w:val="24"/>
          <w:szCs w:val="24"/>
        </w:rPr>
        <w:t>Характеристика основных проблем в сфере реализации Государственной программы</w:t>
      </w:r>
      <w:bookmarkEnd w:id="28"/>
      <w:bookmarkEnd w:id="29"/>
      <w:bookmarkEnd w:id="30"/>
      <w:bookmarkEnd w:id="31"/>
      <w:r w:rsidRPr="004C00CA">
        <w:rPr>
          <w:rFonts w:eastAsia="TimesNewRomanPSMT"/>
          <w:b/>
          <w:sz w:val="24"/>
          <w:szCs w:val="24"/>
        </w:rPr>
        <w:t xml:space="preserve"> </w:t>
      </w:r>
    </w:p>
    <w:p w:rsidR="004C00CA" w:rsidRPr="004C00CA" w:rsidRDefault="004C00CA" w:rsidP="004C00CA">
      <w:pPr>
        <w:spacing w:line="360" w:lineRule="auto"/>
        <w:ind w:firstLine="708"/>
        <w:rPr>
          <w:rFonts w:eastAsia="TimesNewRomanPSMT"/>
          <w:sz w:val="24"/>
          <w:szCs w:val="24"/>
        </w:rPr>
      </w:pPr>
      <w:r w:rsidRPr="004C00CA">
        <w:rPr>
          <w:rFonts w:eastAsia="TimesNewRomanPSMT"/>
          <w:sz w:val="24"/>
          <w:szCs w:val="24"/>
        </w:rPr>
        <w:t xml:space="preserve">В соответствии с Концепцией долгосрочного социально-экономического развития Российской Федерации на период до 2020 года (далее - КДР), Стратегией инновационного развития Российской Федерации на период до 2020 года, национальная экономика может выбрать путь движения в интервале </w:t>
      </w:r>
      <w:proofErr w:type="gramStart"/>
      <w:r w:rsidRPr="004C00CA">
        <w:rPr>
          <w:rFonts w:eastAsia="TimesNewRomanPSMT"/>
          <w:sz w:val="24"/>
          <w:szCs w:val="24"/>
        </w:rPr>
        <w:t>от</w:t>
      </w:r>
      <w:proofErr w:type="gramEnd"/>
      <w:r w:rsidRPr="004C00CA">
        <w:rPr>
          <w:rFonts w:eastAsia="TimesNewRomanPSMT"/>
          <w:sz w:val="24"/>
          <w:szCs w:val="24"/>
        </w:rPr>
        <w:t xml:space="preserve"> инерционного до инновационного. По аналогии с КДР можно сформулировать два сценария развития фармацевтической и медицинской промышленности: пессимистический и умеренно-оптимистический.</w:t>
      </w:r>
    </w:p>
    <w:p w:rsidR="004C00CA" w:rsidRPr="004C00CA" w:rsidRDefault="004C00CA" w:rsidP="004C00CA">
      <w:pPr>
        <w:spacing w:line="360" w:lineRule="auto"/>
        <w:ind w:firstLine="708"/>
        <w:rPr>
          <w:rFonts w:eastAsia="TimesNewRomanPSMT"/>
          <w:sz w:val="24"/>
          <w:szCs w:val="24"/>
        </w:rPr>
      </w:pPr>
      <w:r w:rsidRPr="004C00CA">
        <w:rPr>
          <w:rFonts w:eastAsia="TimesNewRomanPSMT"/>
          <w:sz w:val="24"/>
          <w:szCs w:val="24"/>
        </w:rPr>
        <w:t xml:space="preserve">Пессимистический сценарий связан с пассивной стратегией государства и невысокой инвестиционной активностью по отношению к фармацевтической и медицинской  промышленности. </w:t>
      </w:r>
      <w:proofErr w:type="gramStart"/>
      <w:r w:rsidRPr="004C00CA">
        <w:rPr>
          <w:rFonts w:eastAsia="TimesNewRomanPSMT"/>
          <w:sz w:val="24"/>
          <w:szCs w:val="24"/>
        </w:rPr>
        <w:t>При таком сценарии сохранятся существующие тенденции развития вышеуказанных сегментов, но будет отсутствовать научно-технологическая и ресурсная база для ускоренного инновационного развития, что уже в течение ближайших пяти лет приведет к стагнации российского производства фармацевтической и медицинской продукции, а также вытеснению отечественных компаний-производителей с внутреннего и внешнего рынков.</w:t>
      </w:r>
      <w:proofErr w:type="gramEnd"/>
      <w:r w:rsidRPr="004C00CA">
        <w:rPr>
          <w:rFonts w:eastAsia="TimesNewRomanPSMT"/>
          <w:sz w:val="24"/>
          <w:szCs w:val="24"/>
        </w:rPr>
        <w:t xml:space="preserve"> Отечественные производители будут вынуждены занимать отдельные продуктовые ниши устаревших продуктов, или конкурировать за счет </w:t>
      </w:r>
      <w:proofErr w:type="spellStart"/>
      <w:r w:rsidRPr="004C00CA">
        <w:rPr>
          <w:rFonts w:eastAsia="TimesNewRomanPSMT"/>
          <w:sz w:val="24"/>
          <w:szCs w:val="24"/>
        </w:rPr>
        <w:t>брэндирования</w:t>
      </w:r>
      <w:proofErr w:type="spellEnd"/>
      <w:r w:rsidRPr="004C00CA">
        <w:rPr>
          <w:rFonts w:eastAsia="TimesNewRomanPSMT"/>
          <w:sz w:val="24"/>
          <w:szCs w:val="24"/>
        </w:rPr>
        <w:t xml:space="preserve"> в </w:t>
      </w:r>
      <w:proofErr w:type="spellStart"/>
      <w:r w:rsidRPr="004C00CA">
        <w:rPr>
          <w:rFonts w:eastAsia="TimesNewRomanPSMT"/>
          <w:sz w:val="24"/>
          <w:szCs w:val="24"/>
        </w:rPr>
        <w:t>дженериковой</w:t>
      </w:r>
      <w:proofErr w:type="spellEnd"/>
      <w:r w:rsidRPr="004C00CA">
        <w:rPr>
          <w:rFonts w:eastAsia="TimesNewRomanPSMT"/>
          <w:sz w:val="24"/>
          <w:szCs w:val="24"/>
        </w:rPr>
        <w:t xml:space="preserve"> продуктовой нише (активного маркетингового продвижения иностранных торговых марок). </w:t>
      </w:r>
      <w:proofErr w:type="gramStart"/>
      <w:r w:rsidRPr="004C00CA">
        <w:rPr>
          <w:rFonts w:eastAsia="TimesNewRomanPSMT"/>
          <w:sz w:val="24"/>
          <w:szCs w:val="24"/>
        </w:rPr>
        <w:t xml:space="preserve">Давление со стороны импортных лекарственных средств и медицинской продукции, а также отсутствие ресурсов для финансирования разработок будет вынуждать отечественных производителей искать преимущества не за счет улучшения потребительских свойств и качества технологий, а за счет минимизации издержек и стоимости продукции (закупки дешевых низкокачественных субстанций для лекарственных средств, дешевых комплектующих и сырья для медицинских изделий). </w:t>
      </w:r>
      <w:proofErr w:type="gramEnd"/>
    </w:p>
    <w:p w:rsidR="004C00CA" w:rsidRPr="004C00CA" w:rsidRDefault="004C00CA" w:rsidP="004C00CA">
      <w:pPr>
        <w:spacing w:line="360" w:lineRule="auto"/>
        <w:ind w:firstLine="708"/>
        <w:rPr>
          <w:rFonts w:eastAsia="TimesNewRomanPSMT"/>
          <w:sz w:val="24"/>
          <w:szCs w:val="24"/>
        </w:rPr>
      </w:pPr>
      <w:proofErr w:type="gramStart"/>
      <w:r w:rsidRPr="004C00CA">
        <w:rPr>
          <w:rFonts w:eastAsia="TimesNewRomanPSMT"/>
          <w:sz w:val="24"/>
          <w:szCs w:val="24"/>
        </w:rPr>
        <w:t xml:space="preserve">В рамках пессимистического сценария  объем фармацевтического рынка к </w:t>
      </w:r>
      <w:smartTag w:uri="urn:schemas-microsoft-com:office:smarttags" w:element="metricconverter">
        <w:smartTagPr>
          <w:attr w:name="ProductID" w:val="2012 г"/>
        </w:smartTagPr>
        <w:r w:rsidRPr="004C00CA">
          <w:rPr>
            <w:rFonts w:eastAsia="TimesNewRomanPSMT"/>
            <w:sz w:val="24"/>
            <w:szCs w:val="24"/>
          </w:rPr>
          <w:t>2020 г</w:t>
        </w:r>
      </w:smartTag>
      <w:r w:rsidRPr="004C00CA">
        <w:rPr>
          <w:rFonts w:eastAsia="TimesNewRomanPSMT"/>
          <w:sz w:val="24"/>
          <w:szCs w:val="24"/>
        </w:rPr>
        <w:t>. не превысит уровня в 1075,6 млрд. рублей, при этом импортные инновационные лекарственные средства будут занимать 55% рынка, тогда как отечественные инновационные разработки не превысят доли в 1%. В целом отечественная продукция будет занимать не более 12-15% рынка, при общем увеличении объема рынка в 2,5 раза за 10 лет.</w:t>
      </w:r>
      <w:proofErr w:type="gramEnd"/>
      <w:r w:rsidRPr="004C00CA">
        <w:rPr>
          <w:rFonts w:eastAsia="TimesNewRomanPSMT"/>
          <w:sz w:val="24"/>
          <w:szCs w:val="24"/>
        </w:rPr>
        <w:t xml:space="preserve"> </w:t>
      </w:r>
      <w:proofErr w:type="gramStart"/>
      <w:r w:rsidRPr="004C00CA">
        <w:rPr>
          <w:rFonts w:eastAsia="TimesNewRomanPSMT"/>
          <w:sz w:val="24"/>
          <w:szCs w:val="24"/>
        </w:rPr>
        <w:t>В рамках этого сценария можно ожидать, что среднегодовые темпы роста российского рынка медицинских изделий за период 2012–2020 гг. составят 10%, объём рынка  к 2020 году будет на уровне 320-350 млрд. руб. Доля импорта лекарственных препаратов достигнет 85-88%, а национальный рынок медицинской продукции будет сформирован импортными медицинскими изделиями, не имеющими российских аналогов.</w:t>
      </w:r>
      <w:proofErr w:type="gramEnd"/>
      <w:r w:rsidRPr="004C00CA">
        <w:rPr>
          <w:rFonts w:eastAsia="TimesNewRomanPSMT"/>
          <w:sz w:val="24"/>
          <w:szCs w:val="24"/>
        </w:rPr>
        <w:t xml:space="preserve"> Согласно прогнозам, к 2020 году доля инновационного импорта при наиболее неблагоприятном развитии событий, может занять до 62,4% рынка, до 32 % могут занять импортные медицинские изделия, имеющие российские аналоги, но являющиеся более привлекательными для потребителей. При этом российская продукция может занять всего 5,6% общего объема рынка. </w:t>
      </w:r>
    </w:p>
    <w:p w:rsidR="004C00CA" w:rsidRPr="004C00CA" w:rsidRDefault="004C00CA" w:rsidP="004C00CA">
      <w:pPr>
        <w:spacing w:line="360" w:lineRule="auto"/>
        <w:ind w:firstLine="708"/>
        <w:rPr>
          <w:rFonts w:eastAsia="TimesNewRomanPSMT"/>
          <w:sz w:val="24"/>
          <w:szCs w:val="24"/>
        </w:rPr>
      </w:pPr>
      <w:r w:rsidRPr="004C00CA">
        <w:rPr>
          <w:rFonts w:eastAsia="TimesNewRomanPSMT"/>
          <w:sz w:val="24"/>
          <w:szCs w:val="24"/>
        </w:rPr>
        <w:t>В рамках данного сценария интенсифицируется и достигнет практически невосполнимого разрыва научно-техническое отставание от мирового уровня в медицинской и фармацевтической промышленности, будет наблюдаться отсутствие развития смежных отраслей – науки, инженерной культуры, образования, и эти области, связанные с медицинскими технологиями, будут деградировать. При самом негативном прогнозе прикладная наука, связанная с фармацевтическим производством, может прекратить свое существование.</w:t>
      </w:r>
    </w:p>
    <w:p w:rsidR="004C00CA" w:rsidRPr="004C00CA" w:rsidRDefault="004C00CA" w:rsidP="004C00CA">
      <w:pPr>
        <w:spacing w:line="360" w:lineRule="auto"/>
        <w:ind w:firstLine="708"/>
        <w:rPr>
          <w:rFonts w:eastAsia="TimesNewRomanPSMT"/>
          <w:sz w:val="24"/>
          <w:szCs w:val="24"/>
        </w:rPr>
      </w:pPr>
      <w:r w:rsidRPr="004C00CA">
        <w:rPr>
          <w:sz w:val="24"/>
          <w:szCs w:val="24"/>
        </w:rPr>
        <w:t xml:space="preserve">В последние годы происходит усиление конкуренции со стороны Индии и Китая на рынке оригинальных лекарственных средств и медицинских </w:t>
      </w:r>
      <w:r w:rsidR="00597E31">
        <w:rPr>
          <w:sz w:val="24"/>
          <w:szCs w:val="24"/>
        </w:rPr>
        <w:t>изделий</w:t>
      </w:r>
      <w:r w:rsidRPr="004C00CA">
        <w:rPr>
          <w:sz w:val="24"/>
          <w:szCs w:val="24"/>
        </w:rPr>
        <w:t xml:space="preserve">. Прогнозируется, что Индия и Китай в будущем составят конкуренцию традиционным компаниям, занимающимся разработкой инновационных технологий в медицине. Крупнейшие индийские и китайские компании, традиционно специализировавшиеся на производстве </w:t>
      </w:r>
      <w:proofErr w:type="spellStart"/>
      <w:r w:rsidRPr="004C00CA">
        <w:rPr>
          <w:sz w:val="24"/>
          <w:szCs w:val="24"/>
        </w:rPr>
        <w:t>дженериков</w:t>
      </w:r>
      <w:proofErr w:type="spellEnd"/>
      <w:r w:rsidRPr="004C00CA">
        <w:rPr>
          <w:sz w:val="24"/>
          <w:szCs w:val="24"/>
        </w:rPr>
        <w:t xml:space="preserve">, уже вкладывают значительные средства в разработку оригинальных лекарственных средств, в т.ч.  на основе биологических субстанций, и даже начали их выводить на рынок. </w:t>
      </w:r>
    </w:p>
    <w:p w:rsidR="004C00CA" w:rsidRPr="004C00CA" w:rsidRDefault="004C00CA" w:rsidP="004C00CA">
      <w:pPr>
        <w:spacing w:line="360" w:lineRule="auto"/>
        <w:ind w:firstLine="708"/>
        <w:rPr>
          <w:sz w:val="24"/>
          <w:szCs w:val="24"/>
        </w:rPr>
      </w:pPr>
      <w:r w:rsidRPr="004C00CA">
        <w:rPr>
          <w:sz w:val="24"/>
          <w:szCs w:val="24"/>
        </w:rPr>
        <w:t xml:space="preserve">По мере освоения «новых» рынков эксперты прогнозируют рост интереса к «зарождающимся» рынкам с высоким потенциалом роста спроса на продукцию медицинского назначения, в первую очередь лекарственные средства. </w:t>
      </w:r>
      <w:proofErr w:type="gramStart"/>
      <w:r w:rsidRPr="004C00CA">
        <w:rPr>
          <w:sz w:val="24"/>
          <w:szCs w:val="24"/>
        </w:rPr>
        <w:t>К ним относят такие страны, как Южная Корея, Вьетнам, Индонезия, Филиппины, Иран, Турция, Египет, Пакистан, Бангладеш, Нигерия и Мексика.</w:t>
      </w:r>
      <w:proofErr w:type="gramEnd"/>
      <w:r w:rsidRPr="004C00CA">
        <w:rPr>
          <w:sz w:val="24"/>
          <w:szCs w:val="24"/>
        </w:rPr>
        <w:t xml:space="preserve"> Таким образом, к уже традиционным российским конкурентам в виде Китая и Индии добавляются еще 11 стран.</w:t>
      </w:r>
    </w:p>
    <w:p w:rsidR="004C00CA" w:rsidRPr="004C00CA" w:rsidRDefault="004C00CA" w:rsidP="004C00CA">
      <w:pPr>
        <w:spacing w:line="360" w:lineRule="auto"/>
        <w:ind w:firstLine="0"/>
        <w:rPr>
          <w:rFonts w:eastAsia="TimesNewRomanPSMT"/>
          <w:sz w:val="24"/>
          <w:szCs w:val="24"/>
        </w:rPr>
      </w:pPr>
      <w:r w:rsidRPr="004C00CA">
        <w:rPr>
          <w:sz w:val="24"/>
          <w:szCs w:val="24"/>
        </w:rPr>
        <w:tab/>
      </w:r>
      <w:r w:rsidRPr="004C00CA">
        <w:rPr>
          <w:rFonts w:eastAsia="TimesNewRomanPSMT"/>
          <w:sz w:val="24"/>
          <w:szCs w:val="24"/>
        </w:rPr>
        <w:t xml:space="preserve">Ограничением активного развития отечественной фармацевтической и медицинской промышленности является существенное научно-технологическое отставание от развитых стран и ведущих производственных предприятий в области фармацевтики и медицинских изделий, несовершенство институциональной, промышленной и ресурсной базы,  отсутствие необходимой инфраструктуры, обеспечивающих разработку и внедрение высокоэффективных и инновационных технологий в систему здравоохранения Российской Федерации. Реализация Государственной программы «Развитие фармацевтической и медицинской промышленности» позволит снять данные ограничения. </w:t>
      </w:r>
    </w:p>
    <w:p w:rsidR="004C00CA" w:rsidRPr="004C00CA" w:rsidRDefault="004C00CA" w:rsidP="004C00CA">
      <w:pPr>
        <w:spacing w:line="360" w:lineRule="auto"/>
        <w:ind w:firstLine="708"/>
        <w:rPr>
          <w:rFonts w:eastAsia="TimesNewRomanPSMT"/>
          <w:sz w:val="24"/>
          <w:szCs w:val="24"/>
        </w:rPr>
      </w:pPr>
      <w:r w:rsidRPr="004C00CA">
        <w:rPr>
          <w:rFonts w:eastAsia="TimesNewRomanPSMT"/>
          <w:sz w:val="24"/>
          <w:szCs w:val="24"/>
        </w:rPr>
        <w:t>Государственное участие в решении проблем развития отечественной фармацевтической и медицинской промышленности заключается в стимулировании запуска за счет средств федерального бюджета инновационного цикла в этих отраслях с последующим нарастающим финансированием исследований и разработок за счет собственных сре</w:t>
      </w:r>
      <w:proofErr w:type="gramStart"/>
      <w:r w:rsidRPr="004C00CA">
        <w:rPr>
          <w:rFonts w:eastAsia="TimesNewRomanPSMT"/>
          <w:sz w:val="24"/>
          <w:szCs w:val="24"/>
        </w:rPr>
        <w:t>дств пр</w:t>
      </w:r>
      <w:proofErr w:type="gramEnd"/>
      <w:r w:rsidRPr="004C00CA">
        <w:rPr>
          <w:rFonts w:eastAsia="TimesNewRomanPSMT"/>
          <w:sz w:val="24"/>
          <w:szCs w:val="24"/>
        </w:rPr>
        <w:t xml:space="preserve">едприятий. </w:t>
      </w:r>
      <w:proofErr w:type="gramStart"/>
      <w:r w:rsidRPr="004C00CA">
        <w:rPr>
          <w:rFonts w:eastAsia="TimesNewRomanPSMT"/>
          <w:sz w:val="24"/>
          <w:szCs w:val="24"/>
        </w:rPr>
        <w:t>Реализация Государственной программы позволит не только технологически перевооружить производственные мощности предприятий, а также государственные учреждения науки и образования на базе технологических инноваций, но и одновременно стимулировать в Российской Федерации разработку и производство наукоемкой фармацевтической продукции и медицинских изделий, поднять уровень отечественной фармацевтической и медицинской промышленности до мирового и успешно конкурировать с зарубежными производителями как на внутреннем, так и на внешнем</w:t>
      </w:r>
      <w:proofErr w:type="gramEnd"/>
      <w:r w:rsidRPr="004C00CA">
        <w:rPr>
          <w:rFonts w:eastAsia="TimesNewRomanPSMT"/>
          <w:sz w:val="24"/>
          <w:szCs w:val="24"/>
        </w:rPr>
        <w:t xml:space="preserve"> </w:t>
      </w:r>
      <w:proofErr w:type="gramStart"/>
      <w:r w:rsidRPr="004C00CA">
        <w:rPr>
          <w:rFonts w:eastAsia="TimesNewRomanPSMT"/>
          <w:sz w:val="24"/>
          <w:szCs w:val="24"/>
        </w:rPr>
        <w:t>рынках</w:t>
      </w:r>
      <w:proofErr w:type="gramEnd"/>
      <w:r w:rsidRPr="004C00CA">
        <w:rPr>
          <w:rFonts w:eastAsia="TimesNewRomanPSMT"/>
          <w:sz w:val="24"/>
          <w:szCs w:val="24"/>
        </w:rPr>
        <w:t xml:space="preserve">. При этом значительный импульс к развитию получат российская прикладная наука, инженерия и образование. С учётом реализации данных мер можно ожидать, что к 2020 году в Российской Федерации будет сформирована  конкурентоспособная на глобальном рынке фармацевтическая и медицинская промышленность.  </w:t>
      </w:r>
    </w:p>
    <w:p w:rsidR="004C00CA" w:rsidRPr="004C00CA" w:rsidRDefault="004C00CA" w:rsidP="004C00CA">
      <w:pPr>
        <w:spacing w:line="360" w:lineRule="auto"/>
        <w:ind w:firstLine="708"/>
        <w:rPr>
          <w:rFonts w:eastAsia="TimesNewRomanPSMT"/>
          <w:sz w:val="24"/>
          <w:szCs w:val="24"/>
        </w:rPr>
      </w:pPr>
    </w:p>
    <w:p w:rsidR="004C00CA" w:rsidRPr="004C00CA" w:rsidRDefault="004C00CA" w:rsidP="004C00CA">
      <w:pPr>
        <w:widowControl/>
        <w:autoSpaceDE/>
        <w:autoSpaceDN/>
        <w:adjustRightInd/>
        <w:ind w:firstLine="0"/>
        <w:jc w:val="left"/>
        <w:rPr>
          <w:rFonts w:ascii="Times New Roman CYR" w:eastAsia="TimesNewRomanPSMT" w:hAnsi="Times New Roman CYR" w:cs="Times New Roman"/>
          <w:b/>
          <w:sz w:val="24"/>
          <w:szCs w:val="24"/>
        </w:rPr>
      </w:pPr>
      <w:bookmarkStart w:id="32" w:name="_Toc332917153"/>
      <w:r w:rsidRPr="004C00CA">
        <w:rPr>
          <w:rFonts w:eastAsia="TimesNewRomanPSMT"/>
          <w:b/>
          <w:sz w:val="24"/>
          <w:szCs w:val="24"/>
        </w:rPr>
        <w:br w:type="page"/>
      </w:r>
    </w:p>
    <w:p w:rsidR="004C00CA" w:rsidRPr="004C00CA" w:rsidRDefault="004C00CA" w:rsidP="00AD79CA">
      <w:pPr>
        <w:pStyle w:val="aff2"/>
        <w:numPr>
          <w:ilvl w:val="1"/>
          <w:numId w:val="9"/>
        </w:numPr>
        <w:spacing w:after="120" w:line="360" w:lineRule="auto"/>
        <w:ind w:left="788" w:hanging="431"/>
        <w:outlineLvl w:val="1"/>
        <w:rPr>
          <w:rFonts w:eastAsia="TimesNewRomanPSMT"/>
          <w:b/>
          <w:sz w:val="24"/>
          <w:szCs w:val="24"/>
        </w:rPr>
      </w:pPr>
      <w:bookmarkStart w:id="33" w:name="_Toc333165991"/>
      <w:bookmarkStart w:id="34" w:name="_Toc333167102"/>
      <w:bookmarkStart w:id="35" w:name="_Toc333169654"/>
      <w:r w:rsidRPr="004C00CA">
        <w:rPr>
          <w:rFonts w:eastAsia="TimesNewRomanPSMT"/>
          <w:b/>
          <w:sz w:val="24"/>
          <w:szCs w:val="24"/>
        </w:rPr>
        <w:t xml:space="preserve">Прогноз развития </w:t>
      </w:r>
      <w:bookmarkEnd w:id="32"/>
      <w:r w:rsidRPr="004C00CA">
        <w:rPr>
          <w:rFonts w:eastAsia="TimesNewRomanPSMT"/>
          <w:b/>
          <w:sz w:val="24"/>
          <w:szCs w:val="24"/>
        </w:rPr>
        <w:t>сферы обращения лекарственных средств, медицинских изделий и технологий</w:t>
      </w:r>
      <w:bookmarkEnd w:id="33"/>
      <w:bookmarkEnd w:id="34"/>
      <w:bookmarkEnd w:id="35"/>
      <w:r w:rsidRPr="004C00CA">
        <w:rPr>
          <w:rFonts w:eastAsia="TimesNewRomanPSMT"/>
          <w:b/>
          <w:sz w:val="24"/>
          <w:szCs w:val="24"/>
        </w:rPr>
        <w:t xml:space="preserve"> </w:t>
      </w:r>
    </w:p>
    <w:p w:rsidR="004C00CA" w:rsidRPr="004C00CA" w:rsidRDefault="004C00CA" w:rsidP="004C00CA">
      <w:pPr>
        <w:spacing w:line="360" w:lineRule="auto"/>
        <w:ind w:firstLine="709"/>
        <w:rPr>
          <w:rFonts w:eastAsia="TimesNewRomanPSMT"/>
          <w:bCs/>
          <w:sz w:val="24"/>
          <w:szCs w:val="24"/>
        </w:rPr>
      </w:pPr>
      <w:r w:rsidRPr="004C00CA">
        <w:rPr>
          <w:rFonts w:eastAsia="TimesNewRomanPSMT"/>
          <w:bCs/>
          <w:sz w:val="24"/>
          <w:szCs w:val="24"/>
        </w:rPr>
        <w:t xml:space="preserve">Оценивая специфику российского рынка фармацевтической и медицинской промышленности, следует отметить, что они во многом похожи: в последние годы оба динамично растут. При этом российский рынок растёт темпами, превышающими </w:t>
      </w:r>
      <w:proofErr w:type="gramStart"/>
      <w:r w:rsidRPr="004C00CA">
        <w:rPr>
          <w:rFonts w:eastAsia="TimesNewRomanPSMT"/>
          <w:bCs/>
          <w:sz w:val="24"/>
          <w:szCs w:val="24"/>
        </w:rPr>
        <w:t>среднемировые</w:t>
      </w:r>
      <w:proofErr w:type="gramEnd"/>
      <w:r w:rsidRPr="004C00CA">
        <w:rPr>
          <w:rFonts w:eastAsia="TimesNewRomanPSMT"/>
          <w:bCs/>
          <w:sz w:val="24"/>
          <w:szCs w:val="24"/>
        </w:rPr>
        <w:t xml:space="preserve"> в 2-3 раза. Наряду с остальными странами БРИК Россия является локомотивом роста потребления современных высокотехнологичных медицинских изделий и фармацевтической продукции.</w:t>
      </w:r>
    </w:p>
    <w:p w:rsidR="004C00CA" w:rsidRPr="004C00CA" w:rsidRDefault="004C00CA" w:rsidP="004C00CA">
      <w:pPr>
        <w:spacing w:line="360" w:lineRule="auto"/>
        <w:ind w:firstLine="709"/>
      </w:pPr>
      <w:r w:rsidRPr="004C00CA">
        <w:rPr>
          <w:rFonts w:eastAsia="TimesNewRomanPSMT"/>
          <w:bCs/>
          <w:sz w:val="24"/>
          <w:szCs w:val="24"/>
        </w:rPr>
        <w:t xml:space="preserve">По оценкам экспертов, объем рынка медицинских изделий в Российской Федерации </w:t>
      </w:r>
      <w:r w:rsidR="00B32D15">
        <w:rPr>
          <w:rFonts w:eastAsia="TimesNewRomanPSMT"/>
          <w:bCs/>
          <w:sz w:val="24"/>
          <w:szCs w:val="24"/>
        </w:rPr>
        <w:t>при умеренно-оптимистическом сценарии</w:t>
      </w:r>
      <w:r w:rsidR="00B32D15" w:rsidRPr="004C00CA">
        <w:rPr>
          <w:rFonts w:eastAsia="TimesNewRomanPSMT"/>
          <w:bCs/>
          <w:sz w:val="24"/>
          <w:szCs w:val="24"/>
        </w:rPr>
        <w:t xml:space="preserve"> </w:t>
      </w:r>
      <w:r w:rsidRPr="004C00CA">
        <w:rPr>
          <w:rFonts w:eastAsia="TimesNewRomanPSMT"/>
          <w:bCs/>
          <w:sz w:val="24"/>
          <w:szCs w:val="24"/>
        </w:rPr>
        <w:t xml:space="preserve">увеличится к 2020 году  в 3,5 раза и достигнет объема 450 млрд. рублей в год. Среднегодовые темпы роста российского рынка медицинской продукции за период </w:t>
      </w:r>
      <w:r w:rsidR="00B32D15">
        <w:rPr>
          <w:rFonts w:eastAsia="TimesNewRomanPSMT"/>
          <w:bCs/>
          <w:sz w:val="24"/>
          <w:szCs w:val="24"/>
        </w:rPr>
        <w:t>2012</w:t>
      </w:r>
      <w:r w:rsidRPr="004C00CA">
        <w:rPr>
          <w:rFonts w:eastAsia="TimesNewRomanPSMT"/>
          <w:bCs/>
          <w:sz w:val="24"/>
          <w:szCs w:val="24"/>
        </w:rPr>
        <w:t>-2020 гг. составят от 10 - 13,4%. Меры государственного стимулирования развития здравоохранения реализуются в существенном притоке бюджетных финансовых средств на рынок медицинских изделий. Только за период 2011-2012 года в рамках реализации региональных программ модернизации можно ожидать дополнительных затрат на приобретение медицинской техники и изделий медицинского назначения на сумму 60-100 млрд. рублей. Общее количество допущенных к использованию медицинских изделий при сохранении существующих темпов разработки новых технологических решений может увеличиться в несколько раз.</w:t>
      </w:r>
      <w:r w:rsidRPr="004C00CA">
        <w:t xml:space="preserve"> </w:t>
      </w:r>
    </w:p>
    <w:p w:rsidR="004C00CA" w:rsidRPr="004C00CA" w:rsidRDefault="004C00CA" w:rsidP="004C00CA">
      <w:pPr>
        <w:spacing w:line="360" w:lineRule="auto"/>
        <w:ind w:firstLine="709"/>
        <w:rPr>
          <w:rFonts w:eastAsia="TimesNewRomanPSMT"/>
          <w:bCs/>
          <w:sz w:val="24"/>
          <w:szCs w:val="24"/>
        </w:rPr>
      </w:pPr>
      <w:r w:rsidRPr="004C00CA">
        <w:rPr>
          <w:rFonts w:eastAsia="TimesNewRomanPSMT"/>
          <w:bCs/>
          <w:sz w:val="24"/>
          <w:szCs w:val="24"/>
        </w:rPr>
        <w:t xml:space="preserve">В 2012 году на развитие медицинской науки Минздравсоцразвития России направило 1 миллиард рублей. Они предназначены на выполнение исследований по четырем основным направлениям: онкология, </w:t>
      </w:r>
      <w:proofErr w:type="spellStart"/>
      <w:proofErr w:type="gramStart"/>
      <w:r w:rsidRPr="004C00CA">
        <w:rPr>
          <w:rFonts w:eastAsia="TimesNewRomanPSMT"/>
          <w:bCs/>
          <w:sz w:val="24"/>
          <w:szCs w:val="24"/>
        </w:rPr>
        <w:t>сердечно-сосудистые</w:t>
      </w:r>
      <w:proofErr w:type="spellEnd"/>
      <w:proofErr w:type="gramEnd"/>
      <w:r w:rsidRPr="004C00CA">
        <w:rPr>
          <w:rFonts w:eastAsia="TimesNewRomanPSMT"/>
          <w:bCs/>
          <w:sz w:val="24"/>
          <w:szCs w:val="24"/>
        </w:rPr>
        <w:t xml:space="preserve"> заболевания, инфекции (лекарства и вакцины), среда обитания. </w:t>
      </w:r>
      <w:r w:rsidRPr="004C00CA">
        <w:rPr>
          <w:sz w:val="24"/>
          <w:szCs w:val="24"/>
        </w:rPr>
        <w:t xml:space="preserve">Объем государственных вложений в НИОКР для отрасли медицинских изделий составит более 26,5 млрд. рублей до 2020 года. </w:t>
      </w:r>
      <w:r w:rsidRPr="004C00CA">
        <w:rPr>
          <w:rFonts w:eastAsia="TimesNewRomanPSMT"/>
          <w:bCs/>
          <w:sz w:val="24"/>
          <w:szCs w:val="24"/>
        </w:rPr>
        <w:t>Развитие медицинских технологий было и остаётся одним из основных государственных приоритетов. Единое понимание государственными органами и участниками рынка задач развития позволит максимально реализовать имеющийся потенциал.</w:t>
      </w:r>
    </w:p>
    <w:p w:rsidR="004C00CA" w:rsidRPr="004C00CA" w:rsidRDefault="004C00CA" w:rsidP="004C00CA">
      <w:pPr>
        <w:spacing w:line="360" w:lineRule="auto"/>
        <w:ind w:firstLine="709"/>
        <w:rPr>
          <w:rFonts w:eastAsia="TimesNewRomanPSMT"/>
          <w:sz w:val="24"/>
          <w:szCs w:val="24"/>
        </w:rPr>
      </w:pPr>
      <w:proofErr w:type="gramStart"/>
      <w:r w:rsidRPr="004C00CA">
        <w:rPr>
          <w:rFonts w:eastAsia="TimesNewRomanPSMT"/>
          <w:sz w:val="24"/>
          <w:szCs w:val="24"/>
        </w:rPr>
        <w:t xml:space="preserve">Согласно Стратегии развития фармацевтической промышленности Российской Федерации на период до 2020 года, утвержденной приказом Министра промышленности и торговли Российской Федерации от 23 октября </w:t>
      </w:r>
      <w:smartTag w:uri="urn:schemas-microsoft-com:office:smarttags" w:element="metricconverter">
        <w:smartTagPr>
          <w:attr w:name="ProductID" w:val="2009 г"/>
        </w:smartTagPr>
        <w:r w:rsidRPr="004C00CA">
          <w:rPr>
            <w:rFonts w:eastAsia="TimesNewRomanPSMT"/>
            <w:sz w:val="24"/>
            <w:szCs w:val="24"/>
          </w:rPr>
          <w:t>2009 г</w:t>
        </w:r>
      </w:smartTag>
      <w:r w:rsidRPr="004C00CA">
        <w:rPr>
          <w:rFonts w:eastAsia="TimesNewRomanPSMT"/>
          <w:sz w:val="24"/>
          <w:szCs w:val="24"/>
        </w:rPr>
        <w:t xml:space="preserve">. № 956, </w:t>
      </w:r>
      <w:r w:rsidR="006A51AE">
        <w:rPr>
          <w:rFonts w:eastAsia="TimesNewRomanPSMT"/>
          <w:sz w:val="24"/>
          <w:szCs w:val="24"/>
        </w:rPr>
        <w:t>размер</w:t>
      </w:r>
      <w:r w:rsidR="006A51AE" w:rsidRPr="004C00CA">
        <w:rPr>
          <w:rFonts w:eastAsia="TimesNewRomanPSMT"/>
          <w:sz w:val="24"/>
          <w:szCs w:val="24"/>
        </w:rPr>
        <w:t xml:space="preserve"> </w:t>
      </w:r>
      <w:r w:rsidRPr="004C00CA">
        <w:rPr>
          <w:rFonts w:eastAsia="TimesNewRomanPSMT"/>
          <w:sz w:val="24"/>
          <w:szCs w:val="24"/>
        </w:rPr>
        <w:t>фармацевтического рынка в 2020 году составит 1 498 млрд. руб. При этом доля отечественных препаратов на рынке составит не менее 50% от общего объема в денежном выражении, а общая доля инновационных лекарственных препаратов</w:t>
      </w:r>
      <w:proofErr w:type="gramEnd"/>
      <w:r w:rsidRPr="004C00CA">
        <w:rPr>
          <w:rFonts w:eastAsia="TimesNewRomanPSMT"/>
          <w:sz w:val="24"/>
          <w:szCs w:val="24"/>
        </w:rPr>
        <w:t xml:space="preserve"> составит 60% от общего объема рынка, из </w:t>
      </w:r>
      <w:proofErr w:type="gramStart"/>
      <w:r w:rsidRPr="004C00CA">
        <w:rPr>
          <w:rFonts w:eastAsia="TimesNewRomanPSMT"/>
          <w:sz w:val="24"/>
          <w:szCs w:val="24"/>
        </w:rPr>
        <w:t>которых</w:t>
      </w:r>
      <w:proofErr w:type="gramEnd"/>
      <w:r w:rsidRPr="004C00CA">
        <w:rPr>
          <w:rFonts w:eastAsia="TimesNewRomanPSMT"/>
          <w:sz w:val="24"/>
          <w:szCs w:val="24"/>
        </w:rPr>
        <w:t xml:space="preserve"> 50% будут локального производства. Стимулирование развития фармацевтического рынка реализуется в существенном притоке бюджетных финансовых средств. Общий объем привлеченных средств на период до 2020 года может достигнуть 123 млрд. рублей. </w:t>
      </w:r>
    </w:p>
    <w:p w:rsidR="004C00CA" w:rsidRPr="004C00CA" w:rsidRDefault="004C00CA" w:rsidP="004C00CA">
      <w:pPr>
        <w:spacing w:line="360" w:lineRule="auto"/>
        <w:ind w:firstLine="709"/>
        <w:rPr>
          <w:rFonts w:eastAsia="TimesNewRomanPSMT"/>
          <w:sz w:val="24"/>
          <w:szCs w:val="24"/>
        </w:rPr>
      </w:pPr>
      <w:r w:rsidRPr="004C00CA">
        <w:rPr>
          <w:rFonts w:eastAsia="TimesNewRomanPSMT"/>
          <w:sz w:val="24"/>
          <w:szCs w:val="24"/>
        </w:rPr>
        <w:t xml:space="preserve">С 2003 г. объем российского фармацевтического рынка (в рублях) увеличивался на 10-12% ежегодно и с 2002 г. по 2010 г. (включительно) возрос в 4 раза. По оценкам экспертов, к 2020 г. рынок может вырасти до 60 </w:t>
      </w:r>
      <w:proofErr w:type="spellStart"/>
      <w:proofErr w:type="gramStart"/>
      <w:r w:rsidRPr="004C00CA">
        <w:rPr>
          <w:rFonts w:eastAsia="TimesNewRomanPSMT"/>
          <w:sz w:val="24"/>
          <w:szCs w:val="24"/>
        </w:rPr>
        <w:t>млрд</w:t>
      </w:r>
      <w:proofErr w:type="spellEnd"/>
      <w:proofErr w:type="gramEnd"/>
      <w:r w:rsidRPr="004C00CA">
        <w:rPr>
          <w:rFonts w:eastAsia="TimesNewRomanPSMT"/>
          <w:sz w:val="24"/>
          <w:szCs w:val="24"/>
        </w:rPr>
        <w:t xml:space="preserve"> долларов (или в 5 раз относительно 2010 г.). Для сравнения, аналогичные показатели роста в США ежегодно увеличиваются на 4-5%, а мировые прибавляют по 5-10% в год.</w:t>
      </w:r>
    </w:p>
    <w:p w:rsidR="004C00CA" w:rsidRPr="004C00CA" w:rsidRDefault="004C00CA" w:rsidP="004C00CA">
      <w:pPr>
        <w:spacing w:line="360" w:lineRule="auto"/>
        <w:ind w:firstLine="709"/>
        <w:rPr>
          <w:rFonts w:eastAsia="TimesNewRomanPSMT"/>
          <w:sz w:val="24"/>
          <w:szCs w:val="24"/>
        </w:rPr>
      </w:pPr>
      <w:r w:rsidRPr="004C00CA">
        <w:rPr>
          <w:rFonts w:eastAsia="TimesNewRomanPSMT"/>
          <w:sz w:val="24"/>
          <w:szCs w:val="24"/>
        </w:rPr>
        <w:t xml:space="preserve">Программа Стратегии развития фармацевтической промышленности Российской Федерации на период до 2020 года призвана восстановить отечественную фармацевтическую индустрию. Это означает, что к 2014 году все российские компании должны перейти на международные стандарты качества GMP. </w:t>
      </w:r>
    </w:p>
    <w:p w:rsidR="004C00CA" w:rsidRPr="004C00CA" w:rsidRDefault="004C00CA" w:rsidP="004C00CA">
      <w:pPr>
        <w:spacing w:line="360" w:lineRule="auto"/>
        <w:ind w:firstLine="709"/>
        <w:rPr>
          <w:sz w:val="24"/>
          <w:szCs w:val="24"/>
        </w:rPr>
      </w:pPr>
      <w:r w:rsidRPr="004C00CA">
        <w:rPr>
          <w:sz w:val="24"/>
          <w:szCs w:val="24"/>
        </w:rPr>
        <w:t>В долгосрочном прогнозе нельзя не принимать во внимание опыт европейских фармацевтических компаний по разработке инновационных лекарственных препаратов, учитывая их место на глобальном фармацевтическом рынке и историю присутствия в России. Европейские производители первыми включились в национальную программу по локализации своих производств на территории России и уже начали совместную разработку инновационных лекарств совместно с российскими партнерами.</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Фундаментальные предпосылки для обеспечения интенсивного роста фармацевтической и медицинской промышленности будут сформированы в долгосрочной перспективе планируемыми мерами государственной поддержки. Они включат в себя поддержку инвестиций в разработку технологии и организацию производства, развитие нормативно-правовой базы, и вложения в систему продвижения продукции и систему </w:t>
      </w:r>
      <w:proofErr w:type="spellStart"/>
      <w:r w:rsidRPr="004C00CA">
        <w:rPr>
          <w:rFonts w:eastAsia="TimesNewRomanPSMT" w:cs="Times New Roman"/>
          <w:sz w:val="24"/>
          <w:szCs w:val="24"/>
        </w:rPr>
        <w:t>трансфера</w:t>
      </w:r>
      <w:proofErr w:type="spellEnd"/>
      <w:r w:rsidRPr="004C00CA">
        <w:rPr>
          <w:rFonts w:eastAsia="TimesNewRomanPSMT" w:cs="Times New Roman"/>
          <w:sz w:val="24"/>
          <w:szCs w:val="24"/>
        </w:rPr>
        <w:t xml:space="preserve"> разработок в промышленную среду. </w:t>
      </w:r>
      <w:proofErr w:type="gramStart"/>
      <w:r w:rsidRPr="004C00CA">
        <w:rPr>
          <w:rFonts w:eastAsia="TimesNewRomanPSMT" w:cs="Times New Roman"/>
          <w:sz w:val="24"/>
          <w:szCs w:val="24"/>
        </w:rPr>
        <w:t xml:space="preserve">Согласно Стратегии инновационного развития Российской Федерации на период до </w:t>
      </w:r>
      <w:smartTag w:uri="urn:schemas-microsoft-com:office:smarttags" w:element="metricconverter">
        <w:smartTagPr>
          <w:attr w:name="ProductID" w:val="2012 г"/>
        </w:smartTagPr>
        <w:r w:rsidRPr="004C00CA">
          <w:rPr>
            <w:rFonts w:eastAsia="TimesNewRomanPSMT" w:cs="Times New Roman"/>
            <w:sz w:val="24"/>
            <w:szCs w:val="24"/>
          </w:rPr>
          <w:t>2020 г</w:t>
        </w:r>
      </w:smartTag>
      <w:r w:rsidRPr="004C00CA">
        <w:rPr>
          <w:rFonts w:eastAsia="TimesNewRomanPSMT" w:cs="Times New Roman"/>
          <w:sz w:val="24"/>
          <w:szCs w:val="24"/>
        </w:rPr>
        <w:t xml:space="preserve">., принятой Президиумом Правительства Российской Федерации 7 сентября 2011 года, производство биомедицинских технологий жизнеобеспечения включено в  перечень наиболее перспективных видов деятельности в части достижения Россией мирового лидерства в научно-технических секторах и фундаментальных исследованиях, обусловливающих улучшение позиции России на мировых рынках высокотехнологичной продукции и услуг. </w:t>
      </w:r>
      <w:proofErr w:type="gramEnd"/>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Отрасль производства современных </w:t>
      </w:r>
      <w:r w:rsidR="00B32D15">
        <w:rPr>
          <w:rFonts w:eastAsia="TimesNewRomanPSMT" w:cs="Times New Roman"/>
          <w:sz w:val="24"/>
          <w:szCs w:val="24"/>
        </w:rPr>
        <w:t xml:space="preserve">лекарственных средств и </w:t>
      </w:r>
      <w:r w:rsidRPr="004C00CA">
        <w:rPr>
          <w:rFonts w:eastAsia="TimesNewRomanPSMT" w:cs="Times New Roman"/>
          <w:sz w:val="24"/>
          <w:szCs w:val="24"/>
        </w:rPr>
        <w:t>медицинских изделий имеет возможность в ближайшие 10 лет стать одним из самых быстрорастущих рынков в мире. Будущее развитие рынков фармацевтической и медицинской промышленности обусловлено влиянием  следующих интенсивных изменений структурного и институционального характера.</w:t>
      </w:r>
    </w:p>
    <w:p w:rsidR="00597E31"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период 2015-2020 годов дополнительным фактором роста как российского, так и мирового рынков станет внедрение в практику здравоохранения биомедицинских технологий для диагностики и терапии социально-значимых заболеваний. При этом важной тенденцией является частичная </w:t>
      </w:r>
      <w:proofErr w:type="spellStart"/>
      <w:r w:rsidRPr="004C00CA">
        <w:rPr>
          <w:rFonts w:eastAsia="TimesNewRomanPSMT" w:cs="Times New Roman"/>
          <w:sz w:val="24"/>
          <w:szCs w:val="24"/>
        </w:rPr>
        <w:t>персонализация</w:t>
      </w:r>
      <w:proofErr w:type="spellEnd"/>
      <w:r w:rsidRPr="004C00CA">
        <w:rPr>
          <w:rFonts w:eastAsia="TimesNewRomanPSMT" w:cs="Times New Roman"/>
          <w:sz w:val="24"/>
          <w:szCs w:val="24"/>
        </w:rPr>
        <w:t xml:space="preserve"> терапии, которая в настоящее время активно реализуется путем создания пар «</w:t>
      </w:r>
      <w:proofErr w:type="spellStart"/>
      <w:r w:rsidRPr="004C00CA">
        <w:rPr>
          <w:rFonts w:eastAsia="TimesNewRomanPSMT" w:cs="Times New Roman"/>
          <w:sz w:val="24"/>
          <w:szCs w:val="24"/>
        </w:rPr>
        <w:t>диагностикум-терапия</w:t>
      </w:r>
      <w:proofErr w:type="spellEnd"/>
      <w:r w:rsidRPr="004C00CA">
        <w:rPr>
          <w:rFonts w:eastAsia="TimesNewRomanPSMT" w:cs="Times New Roman"/>
          <w:sz w:val="24"/>
          <w:szCs w:val="24"/>
        </w:rPr>
        <w:t>»</w:t>
      </w:r>
      <w:r w:rsidR="00597E31">
        <w:rPr>
          <w:rFonts w:eastAsia="TimesNewRomanPSMT" w:cs="Times New Roman"/>
          <w:sz w:val="24"/>
          <w:szCs w:val="24"/>
        </w:rPr>
        <w:t>.</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Другой важной тенденцией в области фармацевтики является расширение применения клеточной терапии, в частности – дендритных клеток. В мире уже существует зарегистрированная </w:t>
      </w:r>
      <w:proofErr w:type="spellStart"/>
      <w:r w:rsidRPr="004C00CA">
        <w:rPr>
          <w:rFonts w:eastAsia="TimesNewRomanPSMT" w:cs="Times New Roman"/>
          <w:sz w:val="24"/>
          <w:szCs w:val="24"/>
        </w:rPr>
        <w:t>дендрито-клеточная</w:t>
      </w:r>
      <w:proofErr w:type="spellEnd"/>
      <w:r w:rsidRPr="004C00CA">
        <w:rPr>
          <w:rFonts w:eastAsia="TimesNewRomanPSMT" w:cs="Times New Roman"/>
          <w:sz w:val="24"/>
          <w:szCs w:val="24"/>
        </w:rPr>
        <w:t xml:space="preserve"> вакцина для лечения рака предстательной железы, и целый ряд  находится на этапе клинических исследований. К биомедицинским технологиям относятся и разработка и производство </w:t>
      </w:r>
      <w:proofErr w:type="spellStart"/>
      <w:r w:rsidRPr="004C00CA">
        <w:rPr>
          <w:rFonts w:eastAsia="TimesNewRomanPSMT" w:cs="Times New Roman"/>
          <w:sz w:val="24"/>
          <w:szCs w:val="24"/>
        </w:rPr>
        <w:t>рекомбинантных</w:t>
      </w:r>
      <w:proofErr w:type="spellEnd"/>
      <w:r w:rsidRPr="004C00CA">
        <w:rPr>
          <w:rFonts w:eastAsia="TimesNewRomanPSMT" w:cs="Times New Roman"/>
          <w:sz w:val="24"/>
          <w:szCs w:val="24"/>
        </w:rPr>
        <w:t xml:space="preserve"> белков, компенсирующих отсутствующий или сниженный функционал белков человеческого организма, а также применение технологий, основанных на терапии малыми молекулами нуклеиновых кислот.</w:t>
      </w:r>
    </w:p>
    <w:p w:rsidR="004C00CA" w:rsidRPr="004C00CA" w:rsidRDefault="004C00CA" w:rsidP="004C00CA">
      <w:pPr>
        <w:spacing w:line="360" w:lineRule="auto"/>
        <w:ind w:firstLine="709"/>
        <w:rPr>
          <w:sz w:val="24"/>
          <w:szCs w:val="24"/>
        </w:rPr>
      </w:pPr>
      <w:r w:rsidRPr="004C00CA">
        <w:rPr>
          <w:sz w:val="24"/>
          <w:szCs w:val="24"/>
        </w:rPr>
        <w:t xml:space="preserve">Рынок биофармацевтических препаратов развивается опережающими темпами по сравнению с традиционным сектором. Основные группы биопрепаратов - это вакцины, белки, </w:t>
      </w:r>
      <w:proofErr w:type="spellStart"/>
      <w:r w:rsidRPr="004C00CA">
        <w:rPr>
          <w:sz w:val="24"/>
          <w:szCs w:val="24"/>
        </w:rPr>
        <w:t>моноклональные</w:t>
      </w:r>
      <w:proofErr w:type="spellEnd"/>
      <w:r w:rsidRPr="004C00CA">
        <w:rPr>
          <w:sz w:val="24"/>
          <w:szCs w:val="24"/>
        </w:rPr>
        <w:t xml:space="preserve"> антитела. Последняя группа — самая перспективная и быстро развивающаяся в мире, с широким спектром применения.</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проекции на отрасль медицинских изделий можно выделить такие перспективные направления как молекулярно-генетическая диагностика (создание специализированного оборудования и программного обеспечения), регенеративная медицина (создание специализированных </w:t>
      </w:r>
      <w:proofErr w:type="spellStart"/>
      <w:r w:rsidRPr="004C00CA">
        <w:rPr>
          <w:rFonts w:eastAsia="TimesNewRomanPSMT" w:cs="Times New Roman"/>
          <w:sz w:val="24"/>
          <w:szCs w:val="24"/>
        </w:rPr>
        <w:t>биосовместимых</w:t>
      </w:r>
      <w:proofErr w:type="spellEnd"/>
      <w:r w:rsidRPr="004C00CA">
        <w:rPr>
          <w:rFonts w:eastAsia="TimesNewRomanPSMT" w:cs="Times New Roman"/>
          <w:sz w:val="24"/>
          <w:szCs w:val="24"/>
        </w:rPr>
        <w:t xml:space="preserve"> материалов), диагностические тесты (разработка и производство высокочувствительных </w:t>
      </w:r>
      <w:proofErr w:type="spellStart"/>
      <w:r w:rsidRPr="004C00CA">
        <w:rPr>
          <w:rFonts w:eastAsia="TimesNewRomanPSMT" w:cs="Times New Roman"/>
          <w:sz w:val="24"/>
          <w:szCs w:val="24"/>
        </w:rPr>
        <w:t>биосенсоров</w:t>
      </w:r>
      <w:proofErr w:type="spellEnd"/>
      <w:r w:rsidRPr="004C00CA">
        <w:rPr>
          <w:rFonts w:eastAsia="TimesNewRomanPSMT" w:cs="Times New Roman"/>
          <w:sz w:val="24"/>
          <w:szCs w:val="24"/>
        </w:rPr>
        <w:t xml:space="preserve"> и </w:t>
      </w:r>
      <w:proofErr w:type="spellStart"/>
      <w:r w:rsidRPr="004C00CA">
        <w:rPr>
          <w:rFonts w:eastAsia="TimesNewRomanPSMT" w:cs="Times New Roman"/>
          <w:sz w:val="24"/>
          <w:szCs w:val="24"/>
        </w:rPr>
        <w:t>биочипов</w:t>
      </w:r>
      <w:proofErr w:type="spellEnd"/>
      <w:r w:rsidRPr="004C00CA">
        <w:rPr>
          <w:rFonts w:eastAsia="TimesNewRomanPSMT" w:cs="Times New Roman"/>
          <w:sz w:val="24"/>
          <w:szCs w:val="24"/>
        </w:rPr>
        <w:t>, создание аналитических методов диагностики).</w:t>
      </w:r>
    </w:p>
    <w:p w:rsidR="004C00CA" w:rsidRPr="004C00CA" w:rsidRDefault="004C00CA" w:rsidP="004C00CA">
      <w:pPr>
        <w:spacing w:line="360" w:lineRule="auto"/>
        <w:ind w:firstLine="708"/>
        <w:rPr>
          <w:rFonts w:eastAsia="TimesNewRomanPSMT" w:cs="Times New Roman"/>
          <w:sz w:val="24"/>
          <w:szCs w:val="24"/>
        </w:rPr>
      </w:pP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общем прогнозе развития отрасли следует особо выделить следующие </w:t>
      </w:r>
      <w:proofErr w:type="spellStart"/>
      <w:r w:rsidRPr="004C00CA">
        <w:rPr>
          <w:rFonts w:eastAsia="TimesNewRomanPSMT" w:cs="Times New Roman"/>
          <w:sz w:val="24"/>
          <w:szCs w:val="24"/>
        </w:rPr>
        <w:t>системообразующие</w:t>
      </w:r>
      <w:proofErr w:type="spellEnd"/>
      <w:r w:rsidRPr="004C00CA">
        <w:rPr>
          <w:rFonts w:eastAsia="TimesNewRomanPSMT" w:cs="Times New Roman"/>
          <w:sz w:val="24"/>
          <w:szCs w:val="24"/>
        </w:rPr>
        <w:t xml:space="preserve"> тенденции:</w:t>
      </w:r>
    </w:p>
    <w:p w:rsidR="004C00CA" w:rsidRPr="004C00CA" w:rsidRDefault="004C00CA" w:rsidP="00AD79CA">
      <w:pPr>
        <w:pStyle w:val="aff2"/>
        <w:numPr>
          <w:ilvl w:val="2"/>
          <w:numId w:val="12"/>
        </w:numPr>
        <w:spacing w:line="360" w:lineRule="auto"/>
        <w:ind w:left="1225" w:hanging="505"/>
        <w:rPr>
          <w:rFonts w:eastAsia="TimesNewRomanPSMT"/>
          <w:b/>
          <w:sz w:val="24"/>
          <w:szCs w:val="24"/>
        </w:rPr>
      </w:pPr>
      <w:r w:rsidRPr="004C00CA">
        <w:rPr>
          <w:rFonts w:eastAsia="TimesNewRomanPSMT"/>
          <w:b/>
          <w:sz w:val="24"/>
          <w:szCs w:val="24"/>
        </w:rPr>
        <w:t xml:space="preserve">Развитие новых (персонифицированных и дистанционных) моделей здравоохранения.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соответствии с результатами научных открытий и международными тенденциями, в ближайшем будущем будут развиваться новые подходы в диагностике и лечении заболеваний,  технологии </w:t>
      </w:r>
      <w:proofErr w:type="spellStart"/>
      <w:r w:rsidRPr="004C00CA">
        <w:rPr>
          <w:rFonts w:eastAsia="TimesNewRomanPSMT" w:cs="Times New Roman"/>
          <w:sz w:val="24"/>
          <w:szCs w:val="24"/>
        </w:rPr>
        <w:t>генотипирования</w:t>
      </w:r>
      <w:proofErr w:type="spellEnd"/>
      <w:r w:rsidRPr="004C00CA">
        <w:rPr>
          <w:rFonts w:eastAsia="TimesNewRomanPSMT" w:cs="Times New Roman"/>
          <w:sz w:val="24"/>
          <w:szCs w:val="24"/>
        </w:rPr>
        <w:t xml:space="preserve"> и персонализированной медицины, основанные на понимании причин заболевания пациентов на молекулярном уровне. Это даст толчок для развития смежных отраслей, таких как генные и клеточные технологии, биотехнологии.  На основе внедрения информационных технологий будет развиваться </w:t>
      </w:r>
      <w:proofErr w:type="spellStart"/>
      <w:r w:rsidRPr="004C00CA">
        <w:rPr>
          <w:rFonts w:eastAsia="TimesNewRomanPSMT" w:cs="Times New Roman"/>
          <w:sz w:val="24"/>
          <w:szCs w:val="24"/>
        </w:rPr>
        <w:t>телемедицина</w:t>
      </w:r>
      <w:proofErr w:type="spellEnd"/>
      <w:r w:rsidRPr="004C00CA">
        <w:rPr>
          <w:rFonts w:eastAsia="TimesNewRomanPSMT" w:cs="Times New Roman"/>
          <w:sz w:val="24"/>
          <w:szCs w:val="24"/>
        </w:rPr>
        <w:t xml:space="preserve">.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Базируясь на </w:t>
      </w:r>
      <w:proofErr w:type="gramStart"/>
      <w:r w:rsidRPr="004C00CA">
        <w:rPr>
          <w:rFonts w:eastAsia="TimesNewRomanPSMT" w:cs="Times New Roman"/>
          <w:sz w:val="24"/>
          <w:szCs w:val="24"/>
        </w:rPr>
        <w:t>успехах</w:t>
      </w:r>
      <w:proofErr w:type="gramEnd"/>
      <w:r w:rsidRPr="004C00CA">
        <w:rPr>
          <w:rFonts w:eastAsia="TimesNewRomanPSMT" w:cs="Times New Roman"/>
          <w:sz w:val="24"/>
          <w:szCs w:val="24"/>
        </w:rPr>
        <w:t xml:space="preserve"> молекулярной биологии, в последнее время бурно развивается персонализированная медицина, реализующая индивидуальный подбор лекарственных препаратов, основываясь на особенностях каждого человека. Персонализированная медицина играет все большую роль в стратегии развития крупнейших мировых фармацевтических компаний, нацеленных на производство инновационных препаратов и средств диагностики. Согласно оценкам экспертов, от 12% до 50%  исследований ведущих фармацевтических компаний приходятся на персонализированную медицину.</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Важнейшей задачей является в ближайшие несколько лет получить типовую диагностику, которая давала бы основную информацию о геноме человека для персонифицированного лечения. Определение генетического типа пациента, анализ его хромосом, дадут возможность выйти на строго индивидуальное лечение.</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Одно из важнейших направлений персонифицированной медицины – </w:t>
      </w:r>
      <w:proofErr w:type="spellStart"/>
      <w:r w:rsidRPr="004C00CA">
        <w:rPr>
          <w:rFonts w:eastAsia="TimesNewRomanPSMT" w:cs="Times New Roman"/>
          <w:sz w:val="24"/>
          <w:szCs w:val="24"/>
        </w:rPr>
        <w:t>биомаркеры</w:t>
      </w:r>
      <w:proofErr w:type="spellEnd"/>
      <w:r w:rsidRPr="004C00CA">
        <w:rPr>
          <w:rFonts w:eastAsia="TimesNewRomanPSMT" w:cs="Times New Roman"/>
          <w:sz w:val="24"/>
          <w:szCs w:val="24"/>
        </w:rPr>
        <w:t xml:space="preserve">, указывающие на риск развития того или иного заболевания. Возможность организовать профилактику и начинать лечение на самой ранней стадии делают лечение более эффективным и экономичным.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перспективе ожидается создание системы ведения федеральных реестров и регистров, нормативно-справочного обеспечения, персонифицированного учета оказания медицинской помощи; системы ведения медицинской карты пациента в электронном виде. В России наибольшее распространение получат такие направления, как </w:t>
      </w:r>
      <w:proofErr w:type="gramStart"/>
      <w:r w:rsidRPr="004C00CA">
        <w:rPr>
          <w:rFonts w:eastAsia="TimesNewRomanPSMT" w:cs="Times New Roman"/>
          <w:sz w:val="24"/>
          <w:szCs w:val="24"/>
        </w:rPr>
        <w:t>консультационная</w:t>
      </w:r>
      <w:proofErr w:type="gramEnd"/>
      <w:r w:rsidRPr="004C00CA">
        <w:rPr>
          <w:rFonts w:eastAsia="TimesNewRomanPSMT" w:cs="Times New Roman"/>
          <w:sz w:val="24"/>
          <w:szCs w:val="24"/>
        </w:rPr>
        <w:t xml:space="preserve"> </w:t>
      </w:r>
      <w:proofErr w:type="spellStart"/>
      <w:r w:rsidRPr="004C00CA">
        <w:rPr>
          <w:rFonts w:eastAsia="TimesNewRomanPSMT" w:cs="Times New Roman"/>
          <w:sz w:val="24"/>
          <w:szCs w:val="24"/>
        </w:rPr>
        <w:t>телемедицина</w:t>
      </w:r>
      <w:proofErr w:type="spellEnd"/>
      <w:r w:rsidRPr="004C00CA">
        <w:rPr>
          <w:rFonts w:eastAsia="TimesNewRomanPSMT" w:cs="Times New Roman"/>
          <w:sz w:val="24"/>
          <w:szCs w:val="24"/>
        </w:rPr>
        <w:t xml:space="preserve">, дистанционное обучение и повышение квалификации медицинских кадров, использование мобильных </w:t>
      </w:r>
      <w:proofErr w:type="spellStart"/>
      <w:r w:rsidRPr="004C00CA">
        <w:rPr>
          <w:rFonts w:eastAsia="TimesNewRomanPSMT" w:cs="Times New Roman"/>
          <w:sz w:val="24"/>
          <w:szCs w:val="24"/>
        </w:rPr>
        <w:t>телемедицинских</w:t>
      </w:r>
      <w:proofErr w:type="spellEnd"/>
      <w:r w:rsidRPr="004C00CA">
        <w:rPr>
          <w:rFonts w:eastAsia="TimesNewRomanPSMT" w:cs="Times New Roman"/>
          <w:sz w:val="24"/>
          <w:szCs w:val="24"/>
        </w:rPr>
        <w:t xml:space="preserve"> комплексов. Будет развиваться не только связь между центром и отдаленными районами, но и связь между участниками медицинской системы — пациентами, врачами, исследовательскими лабораториями, аптеками, и даже </w:t>
      </w:r>
      <w:proofErr w:type="spellStart"/>
      <w:r w:rsidRPr="004C00CA">
        <w:rPr>
          <w:rFonts w:eastAsia="TimesNewRomanPSMT" w:cs="Times New Roman"/>
          <w:sz w:val="24"/>
          <w:szCs w:val="24"/>
        </w:rPr>
        <w:t>дистрибьютерами</w:t>
      </w:r>
      <w:proofErr w:type="spellEnd"/>
      <w:r w:rsidRPr="004C00CA">
        <w:rPr>
          <w:rFonts w:eastAsia="TimesNewRomanPSMT" w:cs="Times New Roman"/>
          <w:sz w:val="24"/>
          <w:szCs w:val="24"/>
        </w:rPr>
        <w:t xml:space="preserve"> и производителями лекарственных средств и расходных материалов.</w:t>
      </w:r>
    </w:p>
    <w:p w:rsidR="004C00CA" w:rsidRPr="004C00CA" w:rsidRDefault="004C00CA" w:rsidP="004C00CA">
      <w:pPr>
        <w:spacing w:line="360" w:lineRule="auto"/>
        <w:ind w:firstLine="708"/>
        <w:rPr>
          <w:rFonts w:eastAsia="TimesNewRomanPSMT" w:cs="Times New Roman"/>
          <w:sz w:val="24"/>
          <w:szCs w:val="24"/>
        </w:rPr>
      </w:pPr>
    </w:p>
    <w:p w:rsidR="004C00CA" w:rsidRPr="004C00CA" w:rsidRDefault="004C00CA" w:rsidP="00AD79CA">
      <w:pPr>
        <w:pStyle w:val="aff2"/>
        <w:numPr>
          <w:ilvl w:val="2"/>
          <w:numId w:val="12"/>
        </w:numPr>
        <w:spacing w:line="360" w:lineRule="auto"/>
        <w:ind w:left="1225" w:hanging="505"/>
        <w:rPr>
          <w:rFonts w:eastAsia="TimesNewRomanPSMT"/>
          <w:b/>
          <w:sz w:val="24"/>
          <w:szCs w:val="24"/>
        </w:rPr>
      </w:pPr>
      <w:r w:rsidRPr="004C00CA">
        <w:rPr>
          <w:rFonts w:eastAsia="TimesNewRomanPSMT"/>
          <w:b/>
          <w:sz w:val="24"/>
          <w:szCs w:val="24"/>
        </w:rPr>
        <w:t>Развитие ядерной медицины</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Преимущества методов ядерной медицины обусловили на </w:t>
      </w:r>
      <w:proofErr w:type="gramStart"/>
      <w:r w:rsidRPr="004C00CA">
        <w:rPr>
          <w:rFonts w:eastAsia="TimesNewRomanPSMT" w:cs="Times New Roman"/>
          <w:sz w:val="24"/>
          <w:szCs w:val="24"/>
        </w:rPr>
        <w:t>протяжении</w:t>
      </w:r>
      <w:proofErr w:type="gramEnd"/>
      <w:r w:rsidRPr="004C00CA">
        <w:rPr>
          <w:rFonts w:eastAsia="TimesNewRomanPSMT" w:cs="Times New Roman"/>
          <w:sz w:val="24"/>
          <w:szCs w:val="24"/>
        </w:rPr>
        <w:t xml:space="preserve"> нескольких последних десятилетий её устойчивое развитие и превращение в необходимую составляющую клинической практики. Несмотря на интенсивное развитие различных методов инструментальной диагностики и терапии, доля использования </w:t>
      </w:r>
      <w:proofErr w:type="spellStart"/>
      <w:r w:rsidRPr="004C00CA">
        <w:rPr>
          <w:rFonts w:eastAsia="TimesNewRomanPSMT" w:cs="Times New Roman"/>
          <w:sz w:val="24"/>
          <w:szCs w:val="24"/>
        </w:rPr>
        <w:t>радионуклидной</w:t>
      </w:r>
      <w:proofErr w:type="spellEnd"/>
      <w:r w:rsidRPr="004C00CA">
        <w:rPr>
          <w:rFonts w:eastAsia="TimesNewRomanPSMT" w:cs="Times New Roman"/>
          <w:sz w:val="24"/>
          <w:szCs w:val="24"/>
        </w:rPr>
        <w:t xml:space="preserve"> диагностики и лучевой терапии не только не снижается, но имеет тенденцию интенсивного роста. Использование этих технологий позволяет проводить соответствующую терапию при ранних проявлениях онкологических,  </w:t>
      </w:r>
      <w:proofErr w:type="spellStart"/>
      <w:proofErr w:type="gramStart"/>
      <w:r w:rsidRPr="004C00CA">
        <w:rPr>
          <w:rFonts w:eastAsia="TimesNewRomanPSMT" w:cs="Times New Roman"/>
          <w:sz w:val="24"/>
          <w:szCs w:val="24"/>
        </w:rPr>
        <w:t>сердечно-сосудистых</w:t>
      </w:r>
      <w:proofErr w:type="spellEnd"/>
      <w:proofErr w:type="gramEnd"/>
      <w:r w:rsidRPr="004C00CA">
        <w:rPr>
          <w:rFonts w:eastAsia="TimesNewRomanPSMT" w:cs="Times New Roman"/>
          <w:sz w:val="24"/>
          <w:szCs w:val="24"/>
        </w:rPr>
        <w:t xml:space="preserve"> и других заболеваниях. </w:t>
      </w:r>
      <w:r w:rsidRPr="004C00CA">
        <w:rPr>
          <w:rFonts w:eastAsia="TimesNewRomanPSMT" w:cs="Times New Roman"/>
          <w:bCs/>
          <w:iCs/>
          <w:sz w:val="24"/>
          <w:szCs w:val="24"/>
        </w:rPr>
        <w:t xml:space="preserve">Мировое производство и потребление </w:t>
      </w:r>
      <w:proofErr w:type="spellStart"/>
      <w:r w:rsidRPr="004C00CA">
        <w:rPr>
          <w:rFonts w:eastAsia="TimesNewRomanPSMT" w:cs="Times New Roman"/>
          <w:bCs/>
          <w:iCs/>
          <w:sz w:val="24"/>
          <w:szCs w:val="24"/>
        </w:rPr>
        <w:t>радиофармацевтических</w:t>
      </w:r>
      <w:proofErr w:type="spellEnd"/>
      <w:r w:rsidRPr="004C00CA">
        <w:rPr>
          <w:rFonts w:eastAsia="TimesNewRomanPSMT" w:cs="Times New Roman"/>
          <w:bCs/>
          <w:iCs/>
          <w:sz w:val="24"/>
          <w:szCs w:val="24"/>
        </w:rPr>
        <w:t xml:space="preserve"> препаратов растет ежегодно на 10-15%. </w:t>
      </w:r>
      <w:r w:rsidRPr="004C00CA">
        <w:rPr>
          <w:rFonts w:eastAsia="TimesNewRomanPSMT" w:cs="Times New Roman"/>
          <w:sz w:val="24"/>
          <w:szCs w:val="24"/>
        </w:rPr>
        <w:t xml:space="preserve">Россия пока слабо представлена на данном </w:t>
      </w:r>
      <w:proofErr w:type="gramStart"/>
      <w:r w:rsidRPr="004C00CA">
        <w:rPr>
          <w:rFonts w:eastAsia="TimesNewRomanPSMT" w:cs="Times New Roman"/>
          <w:sz w:val="24"/>
          <w:szCs w:val="24"/>
        </w:rPr>
        <w:t>рынке</w:t>
      </w:r>
      <w:proofErr w:type="gramEnd"/>
      <w:r w:rsidRPr="004C00CA">
        <w:rPr>
          <w:rFonts w:eastAsia="TimesNewRomanPSMT" w:cs="Times New Roman"/>
          <w:sz w:val="24"/>
          <w:szCs w:val="24"/>
        </w:rPr>
        <w:t>, преимущественно поставляя сырьевые изотопы и ограниченную номенклатуру технологического оборудования для ядерной медицины. В ближайшем будущем, с принятием Государственной программы «Развитие здравоохранения» ожидается повышение спроса на диагностическое и терапевтическое оборудование, инженерные решения, а также на медицинские услуги по выявлению и лечению многих опасных заболеваний. В частности, значительно вырастет спрос на инновационное оборудование для эффективной реализации радиодиагностических методов выявления заболеваний и лучевой терапии</w:t>
      </w:r>
      <w:r w:rsidR="00597E31">
        <w:rPr>
          <w:rFonts w:eastAsia="TimesNewRomanPSMT" w:cs="Times New Roman"/>
          <w:sz w:val="24"/>
          <w:szCs w:val="24"/>
        </w:rPr>
        <w:t>.</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дальнейшем </w:t>
      </w:r>
      <w:r w:rsidRPr="004C00CA">
        <w:rPr>
          <w:sz w:val="24"/>
          <w:szCs w:val="24"/>
        </w:rPr>
        <w:t xml:space="preserve">ожидается качественное и количественное улучшение диагностики и лечения онкологических и кардиологических заболеваний, удешевление </w:t>
      </w:r>
      <w:proofErr w:type="spellStart"/>
      <w:r w:rsidRPr="004C00CA">
        <w:rPr>
          <w:sz w:val="24"/>
          <w:szCs w:val="24"/>
        </w:rPr>
        <w:t>радионуклидных</w:t>
      </w:r>
      <w:proofErr w:type="spellEnd"/>
      <w:r w:rsidRPr="004C00CA">
        <w:rPr>
          <w:sz w:val="24"/>
          <w:szCs w:val="24"/>
        </w:rPr>
        <w:t xml:space="preserve"> фармацевтических </w:t>
      </w:r>
      <w:proofErr w:type="gramStart"/>
      <w:r w:rsidRPr="004C00CA">
        <w:rPr>
          <w:sz w:val="24"/>
          <w:szCs w:val="24"/>
        </w:rPr>
        <w:t>препаратов</w:t>
      </w:r>
      <w:proofErr w:type="gramEnd"/>
      <w:r w:rsidRPr="004C00CA">
        <w:rPr>
          <w:sz w:val="24"/>
          <w:szCs w:val="24"/>
        </w:rPr>
        <w:t xml:space="preserve"> а также модернизация технического оснащения российских медицинских учреждений</w:t>
      </w:r>
      <w:r w:rsidRPr="004C00CA">
        <w:rPr>
          <w:rFonts w:eastAsia="TimesNewRomanPSMT" w:cs="Times New Roman"/>
          <w:sz w:val="24"/>
          <w:szCs w:val="24"/>
        </w:rPr>
        <w:t xml:space="preserve">. Реализация программы приведет к развитию рынка </w:t>
      </w:r>
      <w:proofErr w:type="spellStart"/>
      <w:r w:rsidRPr="004C00CA">
        <w:rPr>
          <w:rFonts w:eastAsia="TimesNewRomanPSMT" w:cs="Times New Roman"/>
          <w:sz w:val="24"/>
          <w:szCs w:val="24"/>
        </w:rPr>
        <w:t>радиофармпрепаратов</w:t>
      </w:r>
      <w:proofErr w:type="spellEnd"/>
      <w:r w:rsidRPr="004C00CA">
        <w:rPr>
          <w:rFonts w:eastAsia="TimesNewRomanPSMT" w:cs="Times New Roman"/>
          <w:sz w:val="24"/>
          <w:szCs w:val="24"/>
        </w:rPr>
        <w:t xml:space="preserve"> в стране за счет роста объема заказов. Цены на эти препараты существенно снизятся. Планируется применение методик и оборудования ядерной медицины для лечения кардиологических, неврологических, эндокринологических и других заболеваний.</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России в настоящее время работают более 100 подразделений </w:t>
      </w:r>
      <w:proofErr w:type="spellStart"/>
      <w:r w:rsidRPr="004C00CA">
        <w:rPr>
          <w:rFonts w:eastAsia="TimesNewRomanPSMT" w:cs="Times New Roman"/>
          <w:sz w:val="24"/>
          <w:szCs w:val="24"/>
        </w:rPr>
        <w:t>радионуклидной</w:t>
      </w:r>
      <w:proofErr w:type="spellEnd"/>
      <w:r w:rsidRPr="004C00CA">
        <w:rPr>
          <w:rFonts w:eastAsia="TimesNewRomanPSMT" w:cs="Times New Roman"/>
          <w:sz w:val="24"/>
          <w:szCs w:val="24"/>
        </w:rPr>
        <w:t xml:space="preserve"> диагностики, более 200 лабораторий для </w:t>
      </w:r>
      <w:proofErr w:type="spellStart"/>
      <w:r w:rsidRPr="004C00CA">
        <w:rPr>
          <w:rFonts w:eastAsia="TimesNewRomanPSMT" w:cs="Times New Roman"/>
          <w:sz w:val="24"/>
          <w:szCs w:val="24"/>
        </w:rPr>
        <w:t>радиоиммунологического</w:t>
      </w:r>
      <w:proofErr w:type="spellEnd"/>
      <w:r w:rsidRPr="004C00CA">
        <w:rPr>
          <w:rFonts w:eastAsia="TimesNewRomanPSMT" w:cs="Times New Roman"/>
          <w:sz w:val="24"/>
          <w:szCs w:val="24"/>
        </w:rPr>
        <w:t xml:space="preserve"> анализа крови и лишь одно специализированное отделение </w:t>
      </w:r>
      <w:proofErr w:type="spellStart"/>
      <w:r w:rsidRPr="004C00CA">
        <w:rPr>
          <w:rFonts w:eastAsia="TimesNewRomanPSMT" w:cs="Times New Roman"/>
          <w:sz w:val="24"/>
          <w:szCs w:val="24"/>
        </w:rPr>
        <w:t>радионуклидной</w:t>
      </w:r>
      <w:proofErr w:type="spellEnd"/>
      <w:r w:rsidRPr="004C00CA">
        <w:rPr>
          <w:rFonts w:eastAsia="TimesNewRomanPSMT" w:cs="Times New Roman"/>
          <w:sz w:val="24"/>
          <w:szCs w:val="24"/>
        </w:rPr>
        <w:t xml:space="preserve"> терапии. По международным стандартам подобные диагностические подразделения должны быть, как минимум, в каждой многопрофильной больнице, а лечебные отделения – во всех крупных онкологических центрах.</w:t>
      </w:r>
    </w:p>
    <w:p w:rsidR="004C00CA" w:rsidRPr="004C00CA" w:rsidRDefault="004C00CA" w:rsidP="004C00CA">
      <w:pPr>
        <w:spacing w:line="360" w:lineRule="auto"/>
        <w:ind w:firstLine="708"/>
        <w:rPr>
          <w:rFonts w:eastAsia="TimesNewRomanPSMT" w:cs="Times New Roman"/>
          <w:sz w:val="24"/>
          <w:szCs w:val="24"/>
        </w:rPr>
      </w:pPr>
    </w:p>
    <w:p w:rsidR="004C00CA" w:rsidRPr="004C00CA" w:rsidRDefault="004C00CA" w:rsidP="00AD79CA">
      <w:pPr>
        <w:pStyle w:val="aff2"/>
        <w:numPr>
          <w:ilvl w:val="2"/>
          <w:numId w:val="12"/>
        </w:numPr>
        <w:spacing w:line="360" w:lineRule="auto"/>
        <w:ind w:left="1225" w:hanging="505"/>
        <w:rPr>
          <w:rFonts w:eastAsia="TimesNewRomanPSMT"/>
          <w:b/>
          <w:sz w:val="24"/>
          <w:szCs w:val="24"/>
        </w:rPr>
      </w:pPr>
      <w:r w:rsidRPr="004C00CA">
        <w:rPr>
          <w:rFonts w:eastAsia="TimesNewRomanPSMT"/>
          <w:b/>
          <w:sz w:val="24"/>
          <w:szCs w:val="24"/>
        </w:rPr>
        <w:t>Глобализация, рост рынков медицинских услуг развивающихся стран.</w:t>
      </w:r>
    </w:p>
    <w:p w:rsidR="004C00CA" w:rsidRPr="004C00CA" w:rsidRDefault="004C00CA" w:rsidP="004C00CA">
      <w:pPr>
        <w:spacing w:line="360" w:lineRule="auto"/>
        <w:ind w:firstLine="708"/>
        <w:rPr>
          <w:rFonts w:eastAsia="TimesNewRomanPSMT" w:cs="Times New Roman"/>
          <w:sz w:val="24"/>
          <w:szCs w:val="24"/>
        </w:rPr>
      </w:pPr>
      <w:proofErr w:type="gramStart"/>
      <w:r w:rsidRPr="004C00CA">
        <w:rPr>
          <w:rFonts w:eastAsia="TimesNewRomanPSMT" w:cs="Times New Roman"/>
          <w:sz w:val="24"/>
          <w:szCs w:val="24"/>
        </w:rPr>
        <w:t>Происходят глобальные изменения на мировом и крупнейших национальных рынках, в первую очередь, связанные с ростом экономики, бурным развитием науки и технологий, повышением уровня жизни населения в таких странах как Китай, Индия, Бразилия, Россия (усиление роли «новых рынков»).</w:t>
      </w:r>
      <w:proofErr w:type="gramEnd"/>
      <w:r w:rsidRPr="004C00CA">
        <w:rPr>
          <w:rFonts w:eastAsia="TimesNewRomanPSMT" w:cs="Times New Roman"/>
          <w:sz w:val="24"/>
          <w:szCs w:val="24"/>
        </w:rPr>
        <w:t xml:space="preserve"> В данных странах будут одновременно расти спрос населения на современные медицинские услуги и эффективные лекарственные средства и расходы государства на здравоохранение (только на лекарственные средства ожидается ежегодный средний по странам БРИК рост расходов на уровне 13-16%). Россия наряду с остальными странами БРИК является локомотивом роста потребления современных высокотехнологичных медицинских изделий и фармацевтической продукции. Текущая ситуация и потенциал рынка в данных отраслях создает благоприятные условия для придания импульса технологическому развитию.</w:t>
      </w:r>
    </w:p>
    <w:p w:rsidR="004C00CA" w:rsidRPr="004C00CA" w:rsidRDefault="004C00CA" w:rsidP="004C00CA">
      <w:pPr>
        <w:spacing w:line="360" w:lineRule="auto"/>
        <w:ind w:firstLine="708"/>
        <w:rPr>
          <w:rFonts w:eastAsia="TimesNewRomanPSMT" w:cs="Times New Roman"/>
          <w:sz w:val="24"/>
          <w:szCs w:val="24"/>
        </w:rPr>
      </w:pPr>
      <w:proofErr w:type="gramStart"/>
      <w:r w:rsidRPr="004C00CA">
        <w:rPr>
          <w:rFonts w:eastAsia="TimesNewRomanPSMT" w:cs="Times New Roman"/>
          <w:sz w:val="24"/>
          <w:szCs w:val="24"/>
        </w:rPr>
        <w:t xml:space="preserve">Другие значительные изменения будут связаны  с тем, что в период с 2010 по 2013 годы из под патентной защиты выходят многие лекарственные препараты, соответственно появляется возможность для активного </w:t>
      </w:r>
      <w:proofErr w:type="spellStart"/>
      <w:r w:rsidRPr="004C00CA">
        <w:rPr>
          <w:rFonts w:eastAsia="TimesNewRomanPSMT" w:cs="Times New Roman"/>
          <w:sz w:val="24"/>
          <w:szCs w:val="24"/>
        </w:rPr>
        <w:t>импортозамещения</w:t>
      </w:r>
      <w:proofErr w:type="spellEnd"/>
      <w:r w:rsidRPr="004C00CA">
        <w:rPr>
          <w:rFonts w:eastAsia="TimesNewRomanPSMT" w:cs="Times New Roman"/>
          <w:sz w:val="24"/>
          <w:szCs w:val="24"/>
        </w:rPr>
        <w:t xml:space="preserve"> в классе воспроизведенных лекарственных препаратов и «</w:t>
      </w:r>
      <w:proofErr w:type="spellStart"/>
      <w:r w:rsidRPr="004C00CA">
        <w:rPr>
          <w:rFonts w:eastAsia="TimesNewRomanPSMT" w:cs="Times New Roman"/>
          <w:sz w:val="24"/>
          <w:szCs w:val="24"/>
        </w:rPr>
        <w:t>бренд-дженериков</w:t>
      </w:r>
      <w:proofErr w:type="spellEnd"/>
      <w:r w:rsidRPr="004C00CA">
        <w:rPr>
          <w:rFonts w:eastAsia="TimesNewRomanPSMT" w:cs="Times New Roman"/>
          <w:sz w:val="24"/>
          <w:szCs w:val="24"/>
        </w:rPr>
        <w:t>».</w:t>
      </w:r>
      <w:proofErr w:type="gramEnd"/>
      <w:r w:rsidRPr="004C00CA">
        <w:rPr>
          <w:rFonts w:eastAsia="TimesNewRomanPSMT" w:cs="Times New Roman"/>
          <w:sz w:val="24"/>
          <w:szCs w:val="24"/>
        </w:rPr>
        <w:t xml:space="preserve"> Вступление России </w:t>
      </w:r>
      <w:proofErr w:type="gramStart"/>
      <w:r w:rsidRPr="004C00CA">
        <w:rPr>
          <w:rFonts w:eastAsia="TimesNewRomanPSMT" w:cs="Times New Roman"/>
          <w:sz w:val="24"/>
          <w:szCs w:val="24"/>
        </w:rPr>
        <w:t>в</w:t>
      </w:r>
      <w:proofErr w:type="gramEnd"/>
      <w:r w:rsidRPr="004C00CA">
        <w:rPr>
          <w:rFonts w:eastAsia="TimesNewRomanPSMT" w:cs="Times New Roman"/>
          <w:sz w:val="24"/>
          <w:szCs w:val="24"/>
        </w:rPr>
        <w:t xml:space="preserve"> </w:t>
      </w:r>
      <w:r w:rsidRPr="004C00CA">
        <w:rPr>
          <w:sz w:val="24"/>
          <w:szCs w:val="24"/>
        </w:rPr>
        <w:t>Всемирную торговую организацию</w:t>
      </w:r>
      <w:r w:rsidRPr="004C00CA">
        <w:rPr>
          <w:rFonts w:eastAsia="TimesNewRomanPSMT" w:cs="Times New Roman"/>
          <w:sz w:val="24"/>
          <w:szCs w:val="24"/>
        </w:rPr>
        <w:t xml:space="preserve"> (ВТО), безусловно, отразится на развитии отечественной фармацевтической индустрии. Необходимо модернизировать предприятия до уровня международных стандартов, обеспечить доступными и эффективными препаратами население страны и выходить на мировые рынки сбыта, в первую очередь развивающиеся, в секторы </w:t>
      </w:r>
      <w:proofErr w:type="spellStart"/>
      <w:r w:rsidRPr="004C00CA">
        <w:rPr>
          <w:rFonts w:eastAsia="TimesNewRomanPSMT" w:cs="Times New Roman"/>
          <w:sz w:val="24"/>
          <w:szCs w:val="24"/>
        </w:rPr>
        <w:t>дженериков</w:t>
      </w:r>
      <w:proofErr w:type="spellEnd"/>
      <w:r w:rsidRPr="004C00CA">
        <w:rPr>
          <w:rFonts w:eastAsia="TimesNewRomanPSMT" w:cs="Times New Roman"/>
          <w:sz w:val="24"/>
          <w:szCs w:val="24"/>
        </w:rPr>
        <w:t xml:space="preserve">, а также с российскими инновационными технологиями на поздних </w:t>
      </w:r>
      <w:proofErr w:type="gramStart"/>
      <w:r w:rsidRPr="004C00CA">
        <w:rPr>
          <w:rFonts w:eastAsia="TimesNewRomanPSMT" w:cs="Times New Roman"/>
          <w:sz w:val="24"/>
          <w:szCs w:val="24"/>
        </w:rPr>
        <w:t>этапах</w:t>
      </w:r>
      <w:proofErr w:type="gramEnd"/>
      <w:r w:rsidRPr="004C00CA">
        <w:rPr>
          <w:rFonts w:eastAsia="TimesNewRomanPSMT" w:cs="Times New Roman"/>
          <w:sz w:val="24"/>
          <w:szCs w:val="24"/>
        </w:rPr>
        <w:t xml:space="preserve"> разработки.</w:t>
      </w:r>
    </w:p>
    <w:p w:rsidR="004C00CA" w:rsidRPr="004C00CA" w:rsidRDefault="004C00CA" w:rsidP="004C00CA">
      <w:pPr>
        <w:spacing w:line="360" w:lineRule="auto"/>
        <w:ind w:firstLine="709"/>
        <w:rPr>
          <w:sz w:val="24"/>
          <w:szCs w:val="24"/>
        </w:rPr>
      </w:pPr>
      <w:r w:rsidRPr="004C00CA">
        <w:rPr>
          <w:sz w:val="24"/>
          <w:szCs w:val="24"/>
        </w:rPr>
        <w:t xml:space="preserve">Основная проблема присоединения России к ВТО - неготовность многих российских производителей использовать преимущество от членства в этой организации. Сегодня многие предприятия не видят свои ниши на внешних рынках. К вступлению страны </w:t>
      </w:r>
      <w:proofErr w:type="gramStart"/>
      <w:r w:rsidRPr="004C00CA">
        <w:rPr>
          <w:sz w:val="24"/>
          <w:szCs w:val="24"/>
        </w:rPr>
        <w:t>в</w:t>
      </w:r>
      <w:proofErr w:type="gramEnd"/>
      <w:r w:rsidRPr="004C00CA">
        <w:rPr>
          <w:sz w:val="24"/>
          <w:szCs w:val="24"/>
        </w:rPr>
        <w:t xml:space="preserve"> Всемирную торговую организацию правительство Российской Федерации не только полностью подготовило программы поддержки и развития фармацевтической и медицинской промышленности, но и приступило к их реализации. За время, прошедшее с момента </w:t>
      </w:r>
      <w:proofErr w:type="gramStart"/>
      <w:r w:rsidRPr="004C00CA">
        <w:rPr>
          <w:sz w:val="24"/>
          <w:szCs w:val="24"/>
        </w:rPr>
        <w:t xml:space="preserve">разработки стратегии </w:t>
      </w:r>
      <w:r w:rsidRPr="004C00CA">
        <w:rPr>
          <w:rFonts w:eastAsia="TimesNewRomanPSMT"/>
          <w:sz w:val="24"/>
          <w:szCs w:val="24"/>
        </w:rPr>
        <w:t>развития фармацевтической промышленности Российской Федерации</w:t>
      </w:r>
      <w:proofErr w:type="gramEnd"/>
      <w:r w:rsidRPr="004C00CA">
        <w:rPr>
          <w:rFonts w:eastAsia="TimesNewRomanPSMT"/>
          <w:sz w:val="24"/>
          <w:szCs w:val="24"/>
        </w:rPr>
        <w:t xml:space="preserve"> на период до 2020 года</w:t>
      </w:r>
      <w:r w:rsidRPr="004C00CA">
        <w:rPr>
          <w:sz w:val="24"/>
          <w:szCs w:val="24"/>
        </w:rPr>
        <w:t>, существенно модернизировано российское законодательство, разработан и принят ряд инструментов по технологическому и инвестиционному развитию отрасли. Так, Федеральная целевая программа "Развитие фармацевтической и медицинской промышленности Российской Федерации до 2020 года" - это новый мощный инструмент государственной поддержки, созданный для решения задач указанной стратегии. Основной целью федеральной целевой программы является переход российской фармацевтической и медицинской промышленности на инновационную модель развития.</w:t>
      </w:r>
    </w:p>
    <w:p w:rsidR="004C00CA" w:rsidRPr="004C00CA" w:rsidRDefault="004C00CA" w:rsidP="004C00CA">
      <w:pPr>
        <w:spacing w:line="360" w:lineRule="auto"/>
        <w:ind w:firstLine="709"/>
        <w:rPr>
          <w:sz w:val="24"/>
          <w:szCs w:val="24"/>
        </w:rPr>
      </w:pPr>
      <w:r w:rsidRPr="004C00CA">
        <w:rPr>
          <w:sz w:val="24"/>
          <w:szCs w:val="24"/>
        </w:rPr>
        <w:t xml:space="preserve">ФЦП "Развитие фармацевтической и медицинской промышленности Российской Федерации до 2020 года" - это новый основной инструмент государственной поддержки. Планируемые инвестиции в развитие российской фармацевтической индустрии до 2020 года составляют до 188 </w:t>
      </w:r>
      <w:proofErr w:type="spellStart"/>
      <w:proofErr w:type="gramStart"/>
      <w:r w:rsidRPr="004C00CA">
        <w:rPr>
          <w:sz w:val="24"/>
          <w:szCs w:val="24"/>
        </w:rPr>
        <w:t>млрд</w:t>
      </w:r>
      <w:proofErr w:type="spellEnd"/>
      <w:proofErr w:type="gramEnd"/>
      <w:r w:rsidRPr="004C00CA">
        <w:rPr>
          <w:sz w:val="24"/>
          <w:szCs w:val="24"/>
        </w:rPr>
        <w:t xml:space="preserve"> руб., из них более 122 </w:t>
      </w:r>
      <w:proofErr w:type="spellStart"/>
      <w:r w:rsidRPr="004C00CA">
        <w:rPr>
          <w:sz w:val="24"/>
          <w:szCs w:val="24"/>
        </w:rPr>
        <w:t>млрд</w:t>
      </w:r>
      <w:proofErr w:type="spellEnd"/>
      <w:r w:rsidRPr="004C00CA">
        <w:rPr>
          <w:sz w:val="24"/>
          <w:szCs w:val="24"/>
        </w:rPr>
        <w:t xml:space="preserve"> руб. - это средства из бюджета, более 66 </w:t>
      </w:r>
      <w:proofErr w:type="spellStart"/>
      <w:r w:rsidRPr="004C00CA">
        <w:rPr>
          <w:sz w:val="24"/>
          <w:szCs w:val="24"/>
        </w:rPr>
        <w:t>млрд</w:t>
      </w:r>
      <w:proofErr w:type="spellEnd"/>
      <w:r w:rsidRPr="004C00CA">
        <w:rPr>
          <w:sz w:val="24"/>
          <w:szCs w:val="24"/>
        </w:rPr>
        <w:t xml:space="preserve"> руб. - внебюджетные средства. За 10 лет будут подготовлены более 5 тысяч специалистов в области инновационной фармацевтики.</w:t>
      </w:r>
    </w:p>
    <w:p w:rsidR="004C00CA" w:rsidRPr="004C00CA" w:rsidRDefault="004C00CA" w:rsidP="004C00CA">
      <w:pPr>
        <w:spacing w:line="360" w:lineRule="auto"/>
        <w:ind w:firstLine="708"/>
        <w:rPr>
          <w:rFonts w:eastAsia="TimesNewRomanPSMT"/>
          <w:b/>
          <w:sz w:val="24"/>
          <w:szCs w:val="24"/>
        </w:rPr>
      </w:pPr>
    </w:p>
    <w:p w:rsidR="004C00CA" w:rsidRPr="004C00CA" w:rsidRDefault="004C00CA" w:rsidP="00AD79CA">
      <w:pPr>
        <w:pStyle w:val="aff2"/>
        <w:numPr>
          <w:ilvl w:val="2"/>
          <w:numId w:val="12"/>
        </w:numPr>
        <w:spacing w:line="360" w:lineRule="auto"/>
        <w:ind w:left="1225" w:hanging="505"/>
        <w:rPr>
          <w:rFonts w:eastAsia="TimesNewRomanPSMT"/>
          <w:b/>
          <w:sz w:val="24"/>
          <w:szCs w:val="24"/>
        </w:rPr>
      </w:pPr>
      <w:r w:rsidRPr="004C00CA">
        <w:rPr>
          <w:rFonts w:eastAsia="TimesNewRomanPSMT"/>
          <w:b/>
          <w:sz w:val="24"/>
          <w:szCs w:val="24"/>
        </w:rPr>
        <w:t>Развитие биотехнологий в медицине.</w:t>
      </w:r>
    </w:p>
    <w:p w:rsidR="004C00CA" w:rsidRPr="004C00CA" w:rsidRDefault="004C00CA" w:rsidP="004C00CA">
      <w:pPr>
        <w:spacing w:line="360" w:lineRule="auto"/>
        <w:rPr>
          <w:sz w:val="24"/>
          <w:szCs w:val="24"/>
        </w:rPr>
      </w:pPr>
      <w:r w:rsidRPr="004C00CA">
        <w:rPr>
          <w:sz w:val="24"/>
          <w:szCs w:val="24"/>
        </w:rPr>
        <w:t xml:space="preserve">Биотехнологии и </w:t>
      </w:r>
      <w:proofErr w:type="spellStart"/>
      <w:r w:rsidRPr="004C00CA">
        <w:rPr>
          <w:sz w:val="24"/>
          <w:szCs w:val="24"/>
        </w:rPr>
        <w:t>биофармацевтика</w:t>
      </w:r>
      <w:proofErr w:type="spellEnd"/>
      <w:r w:rsidRPr="004C00CA">
        <w:rPr>
          <w:sz w:val="24"/>
          <w:szCs w:val="24"/>
        </w:rPr>
        <w:t xml:space="preserve"> - будущее мирового здравоохранения. Благодаря достижениям клеточной и молекулярной биологии уже сегодня разрабатываются более точные, эффективные и безопасные методы диагностики и лечения. Их внедрение в клиническую практику особенно важно в тех случаях, когда существующие схемы терапии не дают ожидаемого эффекта, и возникают неудовлетворенные медицинские потребности в онкологии, трансплантологии, кардиологии, ревматологии и других областях.</w:t>
      </w:r>
    </w:p>
    <w:p w:rsidR="004C00CA" w:rsidRPr="004C00CA" w:rsidRDefault="004C00CA" w:rsidP="004C00CA">
      <w:pPr>
        <w:spacing w:line="360" w:lineRule="auto"/>
        <w:rPr>
          <w:sz w:val="24"/>
          <w:szCs w:val="24"/>
        </w:rPr>
      </w:pPr>
      <w:r w:rsidRPr="004C00CA">
        <w:rPr>
          <w:sz w:val="24"/>
          <w:szCs w:val="24"/>
        </w:rPr>
        <w:t>Биотехнологии дают медицине, в  первую очередь, возможность точного воздействия на клетки организма человека и их компоненты, отвечающие за измененные патологические функции. Сегодня можно определять произошедшие в клетках изменения на уровне генов, рецепторов или метаболизма отдельных молекул и ферментов. Понимание природы изменений и возможности точечного воздействия на ген или рецептор позволяют создавать высокоточные диагностические тесты и высокоэффективные лекарственные препараты. Именно благодаря биотехнологиям медицина становится все более персонализированной, учитывающей индивидуальные особенности болезни каждого пациента, а лечение - целенаправленным. В результате происходит лечение не болезни, а конкретного пациента.</w:t>
      </w:r>
    </w:p>
    <w:p w:rsidR="004C00CA" w:rsidRPr="004C00CA" w:rsidRDefault="004C00CA" w:rsidP="004C00CA">
      <w:pPr>
        <w:spacing w:line="360" w:lineRule="auto"/>
        <w:rPr>
          <w:sz w:val="24"/>
          <w:szCs w:val="24"/>
        </w:rPr>
      </w:pPr>
      <w:r w:rsidRPr="004C00CA">
        <w:rPr>
          <w:sz w:val="24"/>
          <w:szCs w:val="24"/>
        </w:rPr>
        <w:t xml:space="preserve">Расшифровка человеческого генома расширила возможности диагностики заболеваний и создания </w:t>
      </w:r>
      <w:proofErr w:type="spellStart"/>
      <w:r w:rsidRPr="004C00CA">
        <w:rPr>
          <w:sz w:val="24"/>
          <w:szCs w:val="24"/>
        </w:rPr>
        <w:t>таргетной</w:t>
      </w:r>
      <w:proofErr w:type="spellEnd"/>
      <w:r w:rsidRPr="004C00CA">
        <w:rPr>
          <w:sz w:val="24"/>
          <w:szCs w:val="24"/>
        </w:rPr>
        <w:t xml:space="preserve"> (от англ. </w:t>
      </w:r>
      <w:proofErr w:type="spellStart"/>
      <w:r w:rsidRPr="004C00CA">
        <w:rPr>
          <w:sz w:val="24"/>
          <w:szCs w:val="24"/>
        </w:rPr>
        <w:t>target</w:t>
      </w:r>
      <w:proofErr w:type="spellEnd"/>
      <w:r w:rsidRPr="004C00CA">
        <w:rPr>
          <w:sz w:val="24"/>
          <w:szCs w:val="24"/>
        </w:rPr>
        <w:t xml:space="preserve"> - мишень) лекарственной терапии. Среди всех биотехнологий наиболее многообещающей является технология генной терапии. Терапия стволовыми клетками - также весьма перспективное направление в биотехнологиях, но ее преимущества будут поняты и доказаны позже. Молекулярная биология помогает снизить процент проб и ошибок в медицине, повысить эффективность терапии и направить инвестиции на проекты, которые действительно работают.</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Все больше ожиданий связано с переформатированием направлений научных исследований в области создания новых препаратов, систем диагностики и лечения пациентов на основе биотехнологий. Постепенно смещается фокус исследований в сторону лекарств на основе биологических субстанций, сегмент рынка  </w:t>
      </w:r>
      <w:proofErr w:type="spellStart"/>
      <w:r w:rsidRPr="004C00CA">
        <w:rPr>
          <w:rFonts w:eastAsia="TimesNewRomanPSMT" w:cs="Times New Roman"/>
          <w:sz w:val="24"/>
          <w:szCs w:val="24"/>
        </w:rPr>
        <w:t>биотехнологических</w:t>
      </w:r>
      <w:proofErr w:type="spellEnd"/>
      <w:r w:rsidRPr="004C00CA">
        <w:rPr>
          <w:rFonts w:eastAsia="TimesNewRomanPSMT" w:cs="Times New Roman"/>
          <w:sz w:val="24"/>
          <w:szCs w:val="24"/>
        </w:rPr>
        <w:t xml:space="preserve"> лекарственных препаратов  растет значительно быстрее  сегмента фармацевтического рынка лекарственных препаратов на основе синтетических субстанций. Ожидается, что к 2020 году до 30% всех лекарственных препаратов будет производиться на основе биотехнологий. </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Правительством Российской Федерации была принята «Комплексная программа развития биотехнологий в Российской Федерации на период до 2020 года» («БИО 2020»). Важнейшей ее задачей  является разработка (с посевной фазы) и внедрение в производство 50 инновационных </w:t>
      </w:r>
      <w:proofErr w:type="spellStart"/>
      <w:r w:rsidRPr="004C00CA">
        <w:rPr>
          <w:rFonts w:eastAsia="TimesNewRomanPSMT" w:cs="Times New Roman"/>
          <w:sz w:val="24"/>
          <w:szCs w:val="24"/>
        </w:rPr>
        <w:t>биотехнологических</w:t>
      </w:r>
      <w:proofErr w:type="spellEnd"/>
      <w:r w:rsidRPr="004C00CA">
        <w:rPr>
          <w:rFonts w:eastAsia="TimesNewRomanPSMT" w:cs="Times New Roman"/>
          <w:sz w:val="24"/>
          <w:szCs w:val="24"/>
        </w:rPr>
        <w:t xml:space="preserve"> препаратов к 2020 году.</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В настоящее время свыше 80% новых подходов к лечению важнейших заболеваний разрабатываются с использованием методов биотехнологий. Мировой рынок биофармацевтических препаратов составляет около 160 млрд. долларов США, и к 2015 г. ожидается его рост примерно в два раза. Тем не менее, инвестиции в биотехнологии остаются высоко рискованными: более 90% инновационных молекул в итоге не попадают на рынок. Так из 3-4 тысяч </w:t>
      </w:r>
      <w:proofErr w:type="spellStart"/>
      <w:r w:rsidRPr="004C00CA">
        <w:rPr>
          <w:rFonts w:eastAsia="TimesNewRomanPSMT" w:cs="Times New Roman"/>
          <w:sz w:val="24"/>
          <w:szCs w:val="24"/>
        </w:rPr>
        <w:t>биотехнологических</w:t>
      </w:r>
      <w:proofErr w:type="spellEnd"/>
      <w:r w:rsidRPr="004C00CA">
        <w:rPr>
          <w:rFonts w:eastAsia="TimesNewRomanPSMT" w:cs="Times New Roman"/>
          <w:sz w:val="24"/>
          <w:szCs w:val="24"/>
        </w:rPr>
        <w:t xml:space="preserve"> компаний, созданных 30 лет назад, сегодня работают, окупили вложенные инвестиции и приносят прибыль лишь 6.</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 xml:space="preserve">Разработка и маркетинг инновационных биопрепаратов – процесс длительный и </w:t>
      </w:r>
      <w:proofErr w:type="spellStart"/>
      <w:r w:rsidRPr="004C00CA">
        <w:rPr>
          <w:rFonts w:eastAsia="TimesNewRomanPSMT" w:cs="Times New Roman"/>
          <w:sz w:val="24"/>
          <w:szCs w:val="24"/>
        </w:rPr>
        <w:t>высокозатратный</w:t>
      </w:r>
      <w:proofErr w:type="spellEnd"/>
      <w:r w:rsidRPr="004C00CA">
        <w:rPr>
          <w:rFonts w:eastAsia="TimesNewRomanPSMT" w:cs="Times New Roman"/>
          <w:sz w:val="24"/>
          <w:szCs w:val="24"/>
        </w:rPr>
        <w:t>. Компании-разработчики должны располагать как передовым научно-исследовательским потенциалом, так и значительными финансовыми ресурсами.</w:t>
      </w:r>
    </w:p>
    <w:p w:rsidR="004C00CA" w:rsidRPr="004C00CA" w:rsidRDefault="004C00CA" w:rsidP="004C00CA">
      <w:pPr>
        <w:spacing w:line="360" w:lineRule="auto"/>
        <w:ind w:firstLine="708"/>
        <w:rPr>
          <w:rFonts w:eastAsia="TimesNewRomanPSMT" w:cs="Times New Roman"/>
          <w:sz w:val="24"/>
          <w:szCs w:val="24"/>
        </w:rPr>
      </w:pPr>
      <w:r w:rsidRPr="004C00CA">
        <w:rPr>
          <w:rFonts w:eastAsia="TimesNewRomanPSMT" w:cs="Times New Roman"/>
          <w:sz w:val="24"/>
          <w:szCs w:val="24"/>
        </w:rPr>
        <w:t>В долгосрочной перспективе ожидается:</w:t>
      </w:r>
    </w:p>
    <w:p w:rsidR="004C00CA" w:rsidRPr="004C00CA" w:rsidRDefault="004C00CA" w:rsidP="00AD79CA">
      <w:pPr>
        <w:pStyle w:val="aff2"/>
        <w:numPr>
          <w:ilvl w:val="0"/>
          <w:numId w:val="25"/>
        </w:numPr>
        <w:spacing w:line="360" w:lineRule="auto"/>
        <w:ind w:left="0" w:firstLine="709"/>
        <w:rPr>
          <w:rFonts w:eastAsia="TimesNewRomanPSMT"/>
          <w:sz w:val="24"/>
          <w:szCs w:val="24"/>
        </w:rPr>
      </w:pPr>
      <w:r w:rsidRPr="004C00CA">
        <w:rPr>
          <w:rFonts w:eastAsia="TimesNewRomanPSMT"/>
          <w:sz w:val="24"/>
          <w:szCs w:val="24"/>
        </w:rPr>
        <w:t xml:space="preserve">Повышение </w:t>
      </w:r>
      <w:proofErr w:type="gramStart"/>
      <w:r w:rsidRPr="004C00CA">
        <w:rPr>
          <w:rFonts w:eastAsia="TimesNewRomanPSMT"/>
          <w:sz w:val="24"/>
          <w:szCs w:val="24"/>
        </w:rPr>
        <w:t>эффективности механизмов коммерциализации научных результатов исследований</w:t>
      </w:r>
      <w:proofErr w:type="gramEnd"/>
      <w:r w:rsidRPr="004C00CA">
        <w:rPr>
          <w:rFonts w:eastAsia="TimesNewRomanPSMT"/>
          <w:sz w:val="24"/>
          <w:szCs w:val="24"/>
        </w:rPr>
        <w:t xml:space="preserve"> и разработок в области биотехнологий, в том числе на основе </w:t>
      </w:r>
      <w:proofErr w:type="spellStart"/>
      <w:r w:rsidRPr="004C00CA">
        <w:rPr>
          <w:rFonts w:eastAsia="TimesNewRomanPSMT"/>
          <w:sz w:val="24"/>
          <w:szCs w:val="24"/>
        </w:rPr>
        <w:t>государственно­частного</w:t>
      </w:r>
      <w:proofErr w:type="spellEnd"/>
      <w:r w:rsidRPr="004C00CA">
        <w:rPr>
          <w:rFonts w:eastAsia="TimesNewRomanPSMT"/>
          <w:sz w:val="24"/>
          <w:szCs w:val="24"/>
        </w:rPr>
        <w:t xml:space="preserve"> партнерства.</w:t>
      </w:r>
    </w:p>
    <w:p w:rsidR="004C00CA" w:rsidRPr="004C00CA" w:rsidRDefault="004C00CA" w:rsidP="00AD79CA">
      <w:pPr>
        <w:pStyle w:val="aff2"/>
        <w:numPr>
          <w:ilvl w:val="0"/>
          <w:numId w:val="25"/>
        </w:numPr>
        <w:spacing w:line="360" w:lineRule="auto"/>
        <w:ind w:left="0" w:firstLine="709"/>
        <w:rPr>
          <w:rFonts w:eastAsia="TimesNewRomanPSMT"/>
          <w:sz w:val="24"/>
          <w:szCs w:val="24"/>
        </w:rPr>
      </w:pPr>
      <w:r w:rsidRPr="004C00CA">
        <w:rPr>
          <w:rFonts w:eastAsia="TimesNewRomanPSMT"/>
          <w:sz w:val="24"/>
          <w:szCs w:val="24"/>
        </w:rPr>
        <w:t xml:space="preserve">Создание организационных и правовых основ для формирования новых рынков </w:t>
      </w:r>
      <w:proofErr w:type="spellStart"/>
      <w:r w:rsidRPr="004C00CA">
        <w:rPr>
          <w:rFonts w:eastAsia="TimesNewRomanPSMT"/>
          <w:sz w:val="24"/>
          <w:szCs w:val="24"/>
        </w:rPr>
        <w:t>биотехнологической</w:t>
      </w:r>
      <w:proofErr w:type="spellEnd"/>
      <w:r w:rsidRPr="004C00CA">
        <w:rPr>
          <w:rFonts w:eastAsia="TimesNewRomanPSMT"/>
          <w:sz w:val="24"/>
          <w:szCs w:val="24"/>
        </w:rPr>
        <w:t xml:space="preserve"> продукции, в первую очередь – в области промышленной фармацевтики и в промышленной биотехнологии.</w:t>
      </w:r>
    </w:p>
    <w:p w:rsidR="004C00CA" w:rsidRPr="004C00CA" w:rsidRDefault="004C00CA" w:rsidP="00AD79CA">
      <w:pPr>
        <w:pStyle w:val="aff2"/>
        <w:numPr>
          <w:ilvl w:val="0"/>
          <w:numId w:val="25"/>
        </w:numPr>
        <w:spacing w:line="360" w:lineRule="auto"/>
        <w:ind w:left="0" w:firstLine="709"/>
        <w:rPr>
          <w:rFonts w:eastAsia="TimesNewRomanPSMT"/>
          <w:sz w:val="24"/>
          <w:szCs w:val="24"/>
        </w:rPr>
      </w:pPr>
      <w:r w:rsidRPr="004C00CA">
        <w:rPr>
          <w:rFonts w:eastAsia="TimesNewRomanPSMT"/>
          <w:sz w:val="24"/>
          <w:szCs w:val="24"/>
        </w:rPr>
        <w:t xml:space="preserve">Формирование региональных </w:t>
      </w:r>
      <w:proofErr w:type="spellStart"/>
      <w:r w:rsidRPr="004C00CA">
        <w:rPr>
          <w:rFonts w:eastAsia="TimesNewRomanPSMT"/>
          <w:sz w:val="24"/>
          <w:szCs w:val="24"/>
        </w:rPr>
        <w:t>биотехнологических</w:t>
      </w:r>
      <w:proofErr w:type="spellEnd"/>
      <w:r w:rsidRPr="004C00CA">
        <w:rPr>
          <w:rFonts w:eastAsia="TimesNewRomanPSMT"/>
          <w:sz w:val="24"/>
          <w:szCs w:val="24"/>
        </w:rPr>
        <w:t xml:space="preserve"> программ с созданием </w:t>
      </w:r>
      <w:proofErr w:type="spellStart"/>
      <w:r w:rsidRPr="004C00CA">
        <w:rPr>
          <w:rFonts w:eastAsia="TimesNewRomanPSMT"/>
          <w:sz w:val="24"/>
          <w:szCs w:val="24"/>
        </w:rPr>
        <w:t>производственно­технологической</w:t>
      </w:r>
      <w:proofErr w:type="spellEnd"/>
      <w:r w:rsidRPr="004C00CA">
        <w:rPr>
          <w:rFonts w:eastAsia="TimesNewRomanPSMT"/>
          <w:sz w:val="24"/>
          <w:szCs w:val="24"/>
        </w:rPr>
        <w:t xml:space="preserve"> базы по всем основным видам продукции промышленной биотехнологии.</w:t>
      </w:r>
    </w:p>
    <w:p w:rsidR="004C00CA" w:rsidRPr="004C00CA" w:rsidRDefault="004C00CA" w:rsidP="00AD79CA">
      <w:pPr>
        <w:pStyle w:val="aff2"/>
        <w:numPr>
          <w:ilvl w:val="0"/>
          <w:numId w:val="25"/>
        </w:numPr>
        <w:spacing w:line="360" w:lineRule="auto"/>
        <w:ind w:left="0" w:firstLine="709"/>
        <w:rPr>
          <w:rFonts w:eastAsia="TimesNewRomanPSMT"/>
          <w:sz w:val="24"/>
          <w:szCs w:val="24"/>
        </w:rPr>
      </w:pPr>
      <w:r w:rsidRPr="004C00CA">
        <w:rPr>
          <w:rFonts w:eastAsia="TimesNewRomanPSMT"/>
          <w:sz w:val="24"/>
          <w:szCs w:val="24"/>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36" w:name="_Toc332917154"/>
      <w:bookmarkStart w:id="37" w:name="_Toc333165992"/>
      <w:bookmarkStart w:id="38" w:name="_Toc333167103"/>
      <w:bookmarkStart w:id="39" w:name="_Toc333169655"/>
      <w:r w:rsidRPr="004C00CA">
        <w:rPr>
          <w:rFonts w:ascii="Times New Roman" w:hAnsi="Times New Roman" w:cs="Times New Roman"/>
          <w:b/>
          <w:sz w:val="28"/>
          <w:szCs w:val="28"/>
        </w:rPr>
        <w:t>Раздел 2. Приоритеты государственной политики в сфере реализации Государственной программы, цели, задачи и показатели (индикаторы) достижения целей и решения задач, основные ожидаемые конечные результаты Государственной программы, сроки и этапы реализации Государственной программы</w:t>
      </w:r>
      <w:bookmarkEnd w:id="36"/>
      <w:bookmarkEnd w:id="37"/>
      <w:bookmarkEnd w:id="38"/>
      <w:bookmarkEnd w:id="39"/>
    </w:p>
    <w:p w:rsidR="004C00CA" w:rsidRPr="004C00CA" w:rsidRDefault="004C00CA" w:rsidP="00AD79CA">
      <w:pPr>
        <w:pStyle w:val="aff2"/>
        <w:numPr>
          <w:ilvl w:val="1"/>
          <w:numId w:val="11"/>
        </w:numPr>
        <w:spacing w:after="120" w:line="360" w:lineRule="auto"/>
        <w:outlineLvl w:val="1"/>
        <w:rPr>
          <w:rFonts w:eastAsia="TimesNewRomanPSMT"/>
          <w:b/>
          <w:sz w:val="24"/>
          <w:szCs w:val="24"/>
        </w:rPr>
      </w:pPr>
      <w:bookmarkStart w:id="40" w:name="_Toc332917155"/>
      <w:bookmarkStart w:id="41" w:name="_Toc333165993"/>
      <w:bookmarkStart w:id="42" w:name="_Toc333167104"/>
      <w:bookmarkStart w:id="43" w:name="_Toc333169656"/>
      <w:r w:rsidRPr="004C00CA">
        <w:rPr>
          <w:rFonts w:eastAsia="TimesNewRomanPSMT"/>
          <w:b/>
          <w:sz w:val="24"/>
          <w:szCs w:val="24"/>
        </w:rPr>
        <w:t>Приоритеты государственной политики в сфере реализации Государственной программы</w:t>
      </w:r>
      <w:bookmarkEnd w:id="40"/>
      <w:bookmarkEnd w:id="41"/>
      <w:bookmarkEnd w:id="42"/>
      <w:bookmarkEnd w:id="43"/>
    </w:p>
    <w:p w:rsidR="004C00CA" w:rsidRPr="004C00CA" w:rsidRDefault="004C00CA" w:rsidP="004C00CA">
      <w:pPr>
        <w:tabs>
          <w:tab w:val="left" w:pos="5550"/>
        </w:tabs>
        <w:spacing w:line="360" w:lineRule="auto"/>
        <w:rPr>
          <w:sz w:val="24"/>
          <w:szCs w:val="24"/>
        </w:rPr>
      </w:pPr>
      <w:r w:rsidRPr="004C00CA">
        <w:rPr>
          <w:sz w:val="24"/>
          <w:szCs w:val="24"/>
        </w:rPr>
        <w:t>На сегодняшний день приоритетами государственной политики в области развития фармацевтической и медицинской промышленности являются:</w:t>
      </w:r>
    </w:p>
    <w:p w:rsidR="004C00CA" w:rsidRPr="004C00CA" w:rsidRDefault="004C00CA" w:rsidP="00AD79CA">
      <w:pPr>
        <w:pStyle w:val="aff2"/>
        <w:numPr>
          <w:ilvl w:val="0"/>
          <w:numId w:val="10"/>
        </w:numPr>
        <w:spacing w:line="360" w:lineRule="auto"/>
        <w:ind w:left="709" w:hanging="709"/>
        <w:rPr>
          <w:rFonts w:eastAsia="TimesNewRomanPSMT"/>
          <w:sz w:val="24"/>
          <w:szCs w:val="24"/>
        </w:rPr>
      </w:pPr>
      <w:proofErr w:type="spellStart"/>
      <w:r w:rsidRPr="004C00CA">
        <w:rPr>
          <w:rFonts w:eastAsia="TimesNewRomanPSMT"/>
          <w:sz w:val="24"/>
          <w:szCs w:val="24"/>
        </w:rPr>
        <w:t>софинансирование</w:t>
      </w:r>
      <w:proofErr w:type="spellEnd"/>
      <w:r w:rsidRPr="004C00CA">
        <w:rPr>
          <w:rFonts w:eastAsia="TimesNewRomanPSMT"/>
          <w:sz w:val="24"/>
          <w:szCs w:val="24"/>
        </w:rPr>
        <w:t xml:space="preserve"> НИОКР при разработке отечественными компаниями лекарственных средств и медицинских изделий, наиболее востребованных системой здравоохранения; </w:t>
      </w:r>
    </w:p>
    <w:p w:rsidR="004C00CA" w:rsidRPr="004C00CA" w:rsidRDefault="004C00CA" w:rsidP="00AD79CA">
      <w:pPr>
        <w:pStyle w:val="aff2"/>
        <w:numPr>
          <w:ilvl w:val="0"/>
          <w:numId w:val="10"/>
        </w:numPr>
        <w:spacing w:line="360" w:lineRule="auto"/>
        <w:ind w:left="709" w:hanging="709"/>
        <w:rPr>
          <w:rFonts w:eastAsia="TimesNewRomanPSMT"/>
          <w:sz w:val="24"/>
          <w:szCs w:val="24"/>
        </w:rPr>
      </w:pPr>
      <w:r w:rsidRPr="004C00CA">
        <w:rPr>
          <w:rFonts w:eastAsia="TimesNewRomanPSMT"/>
          <w:sz w:val="24"/>
          <w:szCs w:val="24"/>
        </w:rPr>
        <w:t>создание на территории Российской Федерации инновационных территориальных кластеров, осуществляющих исследования и выпуск инновационной продукции;</w:t>
      </w:r>
    </w:p>
    <w:p w:rsidR="004C00CA" w:rsidRPr="004C00CA" w:rsidRDefault="004C00CA" w:rsidP="00AD79CA">
      <w:pPr>
        <w:pStyle w:val="aff2"/>
        <w:numPr>
          <w:ilvl w:val="0"/>
          <w:numId w:val="10"/>
        </w:numPr>
        <w:spacing w:line="360" w:lineRule="auto"/>
        <w:ind w:left="709" w:hanging="709"/>
        <w:rPr>
          <w:rFonts w:eastAsia="TimesNewRomanPSMT"/>
          <w:sz w:val="24"/>
          <w:szCs w:val="24"/>
        </w:rPr>
      </w:pPr>
      <w:r w:rsidRPr="004C00CA">
        <w:rPr>
          <w:rFonts w:eastAsia="TimesNewRomanPSMT"/>
          <w:sz w:val="24"/>
          <w:szCs w:val="24"/>
        </w:rPr>
        <w:t>содействие технологическому перевооружению производств (в том числе, с помощью адресного финансирования капитальных инвестиций).</w:t>
      </w:r>
    </w:p>
    <w:p w:rsidR="004C00CA" w:rsidRPr="004C00CA" w:rsidRDefault="004C00CA" w:rsidP="004C00CA">
      <w:pPr>
        <w:spacing w:line="360" w:lineRule="auto"/>
        <w:ind w:firstLine="709"/>
        <w:rPr>
          <w:sz w:val="24"/>
          <w:szCs w:val="24"/>
        </w:rPr>
      </w:pPr>
      <w:proofErr w:type="gramStart"/>
      <w:r w:rsidRPr="004C00CA">
        <w:rPr>
          <w:sz w:val="24"/>
          <w:szCs w:val="24"/>
        </w:rPr>
        <w:t xml:space="preserve">За 2 года с момента разработки </w:t>
      </w:r>
      <w:r w:rsidRPr="004C00CA">
        <w:rPr>
          <w:rFonts w:eastAsia="TimesNewRomanPSMT" w:cs="Times New Roman"/>
          <w:sz w:val="24"/>
          <w:szCs w:val="24"/>
        </w:rPr>
        <w:t>Стратегии развития фармацевтической промышленности Российской Федерации на период до 2020 года</w:t>
      </w:r>
      <w:r w:rsidRPr="004C00CA">
        <w:rPr>
          <w:sz w:val="24"/>
          <w:szCs w:val="24"/>
        </w:rPr>
        <w:t xml:space="preserve"> существенно модернизировано российское законодательство, разработан и принят ряд инструментов по технологическому и инвестиционному развитию отрасли, одним из которых является ФЦП «Развитие фармацевтической и медицинской промышленности России на период до 2020 года и дальнейшую перспективу».</w:t>
      </w:r>
      <w:proofErr w:type="gramEnd"/>
      <w:r w:rsidRPr="004C00CA">
        <w:rPr>
          <w:sz w:val="24"/>
          <w:szCs w:val="24"/>
        </w:rPr>
        <w:t xml:space="preserve"> Данная программа предусматривает мероприятия по поддержке международного сотрудничества, в том числе – </w:t>
      </w:r>
      <w:proofErr w:type="spellStart"/>
      <w:r w:rsidRPr="004C00CA">
        <w:rPr>
          <w:sz w:val="24"/>
          <w:szCs w:val="24"/>
        </w:rPr>
        <w:t>софинансирование</w:t>
      </w:r>
      <w:proofErr w:type="spellEnd"/>
      <w:r w:rsidRPr="004C00CA">
        <w:rPr>
          <w:sz w:val="24"/>
          <w:szCs w:val="24"/>
        </w:rPr>
        <w:t xml:space="preserve"> организации производства современных лекарственных препаратов и разработки инновационных лекарственных сре</w:t>
      </w:r>
      <w:proofErr w:type="gramStart"/>
      <w:r w:rsidRPr="004C00CA">
        <w:rPr>
          <w:sz w:val="24"/>
          <w:szCs w:val="24"/>
        </w:rPr>
        <w:t>дств в к</w:t>
      </w:r>
      <w:proofErr w:type="gramEnd"/>
      <w:r w:rsidRPr="004C00CA">
        <w:rPr>
          <w:sz w:val="24"/>
          <w:szCs w:val="24"/>
        </w:rPr>
        <w:t>ооперации с международными производителями.</w:t>
      </w:r>
    </w:p>
    <w:p w:rsidR="004C00CA" w:rsidRPr="004C00CA" w:rsidRDefault="004C00CA" w:rsidP="004C00CA">
      <w:pPr>
        <w:spacing w:line="360" w:lineRule="auto"/>
        <w:ind w:firstLine="708"/>
        <w:rPr>
          <w:rFonts w:eastAsia="TimesNewRomanPSMT"/>
          <w:sz w:val="24"/>
          <w:szCs w:val="24"/>
        </w:rPr>
      </w:pPr>
      <w:r w:rsidRPr="004C00CA">
        <w:rPr>
          <w:rFonts w:eastAsia="TimesNewRomanPSMT"/>
          <w:sz w:val="24"/>
          <w:szCs w:val="24"/>
        </w:rPr>
        <w:t xml:space="preserve">Целью Стратегии инновационного развития Российской Федерации на период до 2020 года, утвержденной Распоряжением Правительства РФ от 8 декабря </w:t>
      </w:r>
      <w:smartTag w:uri="urn:schemas-microsoft-com:office:smarttags" w:element="metricconverter">
        <w:smartTagPr>
          <w:attr w:name="ProductID" w:val="2011 г"/>
        </w:smartTagPr>
        <w:r w:rsidRPr="004C00CA">
          <w:rPr>
            <w:rFonts w:eastAsia="TimesNewRomanPSMT"/>
            <w:sz w:val="24"/>
            <w:szCs w:val="24"/>
          </w:rPr>
          <w:t>2011 г</w:t>
        </w:r>
      </w:smartTag>
      <w:r w:rsidRPr="004C00CA">
        <w:rPr>
          <w:rFonts w:eastAsia="TimesNewRomanPSMT"/>
          <w:sz w:val="24"/>
          <w:szCs w:val="24"/>
        </w:rPr>
        <w:t xml:space="preserve">.  № 2227-р, является перевод к 2020 году экономики России на инновационный путь развития. Данный путь развития заключается в активном участии и восприятии государством основной нагрузки по запуску инновационного цикла и реализации перехода на инновационную модель развития отрасли по разработке и производству фармацевтической продукции и медицинских изделий, представленную в Стратегии развития фармацевтической промышленности Российской Федерации на период до 2020 года. </w:t>
      </w:r>
      <w:proofErr w:type="gramStart"/>
      <w:r w:rsidRPr="004C00CA">
        <w:rPr>
          <w:rFonts w:eastAsia="TimesNewRomanPSMT"/>
          <w:sz w:val="24"/>
          <w:szCs w:val="24"/>
        </w:rPr>
        <w:t>Инновационный вариант, представленный в указанных Стратегиях, выбран базовым для реализации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 (утверждена Постановлением Правительства от 17 февраля 2011 г. № 91).</w:t>
      </w:r>
      <w:proofErr w:type="gramEnd"/>
      <w:r w:rsidRPr="004C00CA">
        <w:rPr>
          <w:rFonts w:eastAsia="TimesNewRomanPSMT"/>
          <w:sz w:val="24"/>
          <w:szCs w:val="24"/>
        </w:rPr>
        <w:t xml:space="preserve"> Реализация данного сценария позволит развить отечественные технологические и продуктовые решения, конкурентоспособные на </w:t>
      </w:r>
      <w:proofErr w:type="gramStart"/>
      <w:r w:rsidRPr="004C00CA">
        <w:rPr>
          <w:rFonts w:eastAsia="TimesNewRomanPSMT"/>
          <w:sz w:val="24"/>
          <w:szCs w:val="24"/>
        </w:rPr>
        <w:t>мировом</w:t>
      </w:r>
      <w:proofErr w:type="gramEnd"/>
      <w:r w:rsidRPr="004C00CA">
        <w:rPr>
          <w:rFonts w:eastAsia="TimesNewRomanPSMT"/>
          <w:sz w:val="24"/>
          <w:szCs w:val="24"/>
        </w:rPr>
        <w:t xml:space="preserve"> уровне. </w:t>
      </w:r>
    </w:p>
    <w:p w:rsidR="004C00CA" w:rsidRPr="004C00CA" w:rsidRDefault="004C00CA" w:rsidP="004C00CA">
      <w:pPr>
        <w:spacing w:line="360" w:lineRule="auto"/>
        <w:ind w:firstLine="708"/>
        <w:rPr>
          <w:rFonts w:eastAsia="TimesNewRomanPSMT"/>
          <w:sz w:val="24"/>
          <w:szCs w:val="24"/>
        </w:rPr>
      </w:pPr>
      <w:r w:rsidRPr="004C00CA">
        <w:rPr>
          <w:rFonts w:eastAsia="TimesNewRomanPSMT"/>
          <w:sz w:val="24"/>
          <w:szCs w:val="24"/>
        </w:rPr>
        <w:t xml:space="preserve">Анализ текущего положения в фармацевтической и медицинской промышленности (Раздел 1 Государственной программы) конкретизирует целый ряд проблем, которые будут затруднять развитие инновационного потенциала в отраслях. В целом с учетом длительности технологических циклов разработок в фармацевтической и медицинской промышленности данный сценарий представляется реалистичным в длительной перспективе (до 10 - 15 лет), с учетом того, что к концу этого периода инновационная продукция будет создана только в отдельных продуктовых сегментах. </w:t>
      </w:r>
    </w:p>
    <w:p w:rsidR="004C00CA" w:rsidRPr="004C00CA" w:rsidRDefault="004C00CA" w:rsidP="004C00CA">
      <w:pPr>
        <w:spacing w:line="360" w:lineRule="auto"/>
        <w:ind w:firstLine="708"/>
        <w:rPr>
          <w:rFonts w:eastAsia="TimesNewRomanPSMT" w:cs="Times New Roman"/>
          <w:sz w:val="24"/>
          <w:szCs w:val="24"/>
        </w:rPr>
      </w:pPr>
    </w:p>
    <w:p w:rsidR="004C00CA" w:rsidRPr="004C00CA" w:rsidRDefault="004C00CA" w:rsidP="004C00CA">
      <w:pPr>
        <w:widowControl/>
        <w:autoSpaceDE/>
        <w:autoSpaceDN/>
        <w:adjustRightInd/>
        <w:ind w:firstLine="0"/>
        <w:jc w:val="left"/>
        <w:rPr>
          <w:rFonts w:ascii="Times New Roman CYR" w:eastAsia="TimesNewRomanPSMT" w:hAnsi="Times New Roman CYR" w:cs="Times New Roman"/>
          <w:b/>
          <w:sz w:val="24"/>
          <w:szCs w:val="24"/>
        </w:rPr>
      </w:pPr>
      <w:bookmarkStart w:id="44" w:name="_Toc332917156"/>
      <w:r w:rsidRPr="004C00CA">
        <w:rPr>
          <w:rFonts w:eastAsia="TimesNewRomanPSMT"/>
          <w:b/>
          <w:sz w:val="24"/>
          <w:szCs w:val="24"/>
        </w:rPr>
        <w:br w:type="page"/>
      </w:r>
    </w:p>
    <w:p w:rsidR="004C00CA" w:rsidRPr="004C00CA" w:rsidRDefault="004C00CA" w:rsidP="00AD79CA">
      <w:pPr>
        <w:pStyle w:val="aff2"/>
        <w:numPr>
          <w:ilvl w:val="1"/>
          <w:numId w:val="11"/>
        </w:numPr>
        <w:spacing w:after="120" w:line="360" w:lineRule="auto"/>
        <w:ind w:left="714" w:hanging="357"/>
        <w:contextualSpacing w:val="0"/>
        <w:outlineLvl w:val="1"/>
        <w:rPr>
          <w:rFonts w:eastAsia="TimesNewRomanPSMT"/>
          <w:b/>
          <w:sz w:val="24"/>
          <w:szCs w:val="24"/>
        </w:rPr>
      </w:pPr>
      <w:bookmarkStart w:id="45" w:name="_Toc333165994"/>
      <w:bookmarkStart w:id="46" w:name="_Toc333167105"/>
      <w:bookmarkStart w:id="47" w:name="_Toc333169657"/>
      <w:r w:rsidRPr="004C00CA">
        <w:rPr>
          <w:rFonts w:eastAsia="TimesNewRomanPSMT"/>
          <w:b/>
          <w:sz w:val="24"/>
          <w:szCs w:val="24"/>
        </w:rPr>
        <w:t>Цель, задачи и показатели (индикаторы) достижения целей и решения задач Государственной программы.</w:t>
      </w:r>
      <w:bookmarkEnd w:id="44"/>
      <w:bookmarkEnd w:id="45"/>
      <w:bookmarkEnd w:id="46"/>
      <w:bookmarkEnd w:id="47"/>
    </w:p>
    <w:p w:rsidR="004C00CA" w:rsidRPr="004C00CA" w:rsidRDefault="004C00CA" w:rsidP="00AD79CA">
      <w:pPr>
        <w:pStyle w:val="aff2"/>
        <w:numPr>
          <w:ilvl w:val="2"/>
          <w:numId w:val="11"/>
        </w:numPr>
        <w:spacing w:after="120" w:line="360" w:lineRule="auto"/>
        <w:outlineLvl w:val="2"/>
        <w:rPr>
          <w:rFonts w:eastAsia="TimesNewRomanPSMT"/>
          <w:b/>
          <w:sz w:val="24"/>
          <w:szCs w:val="24"/>
        </w:rPr>
      </w:pPr>
      <w:bookmarkStart w:id="48" w:name="_Toc332917157"/>
      <w:bookmarkStart w:id="49" w:name="_Toc333167106"/>
      <w:bookmarkStart w:id="50" w:name="_Toc333169658"/>
      <w:r w:rsidRPr="004C00CA">
        <w:rPr>
          <w:rFonts w:eastAsia="TimesNewRomanPSMT"/>
          <w:b/>
          <w:sz w:val="24"/>
          <w:szCs w:val="24"/>
        </w:rPr>
        <w:t>Цель Государственной программы:</w:t>
      </w:r>
      <w:bookmarkEnd w:id="48"/>
      <w:bookmarkEnd w:id="49"/>
      <w:bookmarkEnd w:id="50"/>
      <w:r w:rsidRPr="004C00CA">
        <w:rPr>
          <w:rFonts w:eastAsia="TimesNewRomanPSMT"/>
          <w:b/>
          <w:sz w:val="24"/>
          <w:szCs w:val="24"/>
        </w:rPr>
        <w:t xml:space="preserve"> </w:t>
      </w:r>
    </w:p>
    <w:p w:rsidR="004C00CA" w:rsidRPr="004C00CA" w:rsidRDefault="00696374" w:rsidP="00AD79CA">
      <w:pPr>
        <w:pStyle w:val="aff2"/>
        <w:numPr>
          <w:ilvl w:val="0"/>
          <w:numId w:val="13"/>
        </w:numPr>
        <w:spacing w:line="360" w:lineRule="auto"/>
        <w:ind w:hanging="11"/>
        <w:jc w:val="left"/>
        <w:rPr>
          <w:sz w:val="24"/>
          <w:szCs w:val="24"/>
        </w:rPr>
      </w:pPr>
      <w:r>
        <w:rPr>
          <w:rFonts w:eastAsia="TimesNewRomanPSMT"/>
          <w:sz w:val="24"/>
          <w:szCs w:val="24"/>
        </w:rPr>
        <w:t>Создание современной российской</w:t>
      </w:r>
      <w:r w:rsidRPr="004C00CA">
        <w:rPr>
          <w:rFonts w:eastAsia="TimesNewRomanPSMT"/>
          <w:sz w:val="24"/>
          <w:szCs w:val="24"/>
        </w:rPr>
        <w:t xml:space="preserve"> фармацевтической и медицинской промышленности </w:t>
      </w:r>
      <w:r>
        <w:rPr>
          <w:rFonts w:eastAsia="TimesNewRomanPSMT"/>
          <w:sz w:val="24"/>
          <w:szCs w:val="24"/>
        </w:rPr>
        <w:t>мирового уровня</w:t>
      </w:r>
      <w:r w:rsidR="004C00CA" w:rsidRPr="004C00CA">
        <w:rPr>
          <w:sz w:val="24"/>
          <w:szCs w:val="24"/>
        </w:rPr>
        <w:t>.</w:t>
      </w:r>
    </w:p>
    <w:p w:rsidR="004C00CA" w:rsidRPr="004C00CA" w:rsidRDefault="004C00CA" w:rsidP="004C00CA">
      <w:pPr>
        <w:spacing w:line="360" w:lineRule="auto"/>
        <w:ind w:firstLine="708"/>
        <w:rPr>
          <w:rFonts w:eastAsia="TimesNewRomanPSMT"/>
          <w:sz w:val="24"/>
          <w:szCs w:val="24"/>
        </w:rPr>
      </w:pPr>
    </w:p>
    <w:p w:rsidR="004C00CA" w:rsidRPr="004C00CA" w:rsidRDefault="004C00CA" w:rsidP="00AD79CA">
      <w:pPr>
        <w:pStyle w:val="aff2"/>
        <w:numPr>
          <w:ilvl w:val="2"/>
          <w:numId w:val="11"/>
        </w:numPr>
        <w:spacing w:after="120" w:line="360" w:lineRule="auto"/>
        <w:outlineLvl w:val="2"/>
        <w:rPr>
          <w:rFonts w:eastAsia="TimesNewRomanPSMT"/>
          <w:b/>
          <w:sz w:val="24"/>
          <w:szCs w:val="24"/>
        </w:rPr>
      </w:pPr>
      <w:bookmarkStart w:id="51" w:name="_Toc332917158"/>
      <w:bookmarkStart w:id="52" w:name="_Toc333167107"/>
      <w:bookmarkStart w:id="53" w:name="_Toc333169659"/>
      <w:r w:rsidRPr="004C00CA">
        <w:rPr>
          <w:rFonts w:eastAsia="TimesNewRomanPSMT"/>
          <w:b/>
          <w:sz w:val="24"/>
          <w:szCs w:val="24"/>
        </w:rPr>
        <w:t>Задачи Государственной программы:</w:t>
      </w:r>
      <w:bookmarkEnd w:id="51"/>
      <w:bookmarkEnd w:id="52"/>
      <w:bookmarkEnd w:id="53"/>
    </w:p>
    <w:p w:rsidR="004C00CA" w:rsidRPr="004C00CA" w:rsidRDefault="004C00CA" w:rsidP="00AD79CA">
      <w:pPr>
        <w:pStyle w:val="aff2"/>
        <w:numPr>
          <w:ilvl w:val="0"/>
          <w:numId w:val="13"/>
        </w:numPr>
        <w:spacing w:line="360" w:lineRule="auto"/>
        <w:ind w:hanging="11"/>
        <w:jc w:val="left"/>
        <w:rPr>
          <w:sz w:val="24"/>
          <w:szCs w:val="24"/>
        </w:rPr>
      </w:pPr>
      <w:r w:rsidRPr="004C00CA">
        <w:rPr>
          <w:sz w:val="24"/>
          <w:szCs w:val="24"/>
        </w:rPr>
        <w:t>Формирование инновационного потенциала фармацевтической и медицинской промышленности;</w:t>
      </w:r>
    </w:p>
    <w:p w:rsidR="004C00CA" w:rsidRPr="004C00CA" w:rsidRDefault="004C00CA" w:rsidP="00AD79CA">
      <w:pPr>
        <w:pStyle w:val="aff2"/>
        <w:numPr>
          <w:ilvl w:val="0"/>
          <w:numId w:val="13"/>
        </w:numPr>
        <w:spacing w:line="360" w:lineRule="auto"/>
        <w:ind w:hanging="11"/>
        <w:jc w:val="left"/>
        <w:rPr>
          <w:sz w:val="24"/>
          <w:szCs w:val="24"/>
        </w:rPr>
      </w:pPr>
      <w:r w:rsidRPr="004C00CA">
        <w:rPr>
          <w:sz w:val="24"/>
          <w:szCs w:val="24"/>
        </w:rPr>
        <w:t>Формирование технологического и производственного потенциала фармацевтической и медицинской промышленности;</w:t>
      </w:r>
    </w:p>
    <w:p w:rsidR="004C00CA" w:rsidRPr="004C00CA" w:rsidRDefault="004C00CA" w:rsidP="00AD79CA">
      <w:pPr>
        <w:pStyle w:val="aff2"/>
        <w:numPr>
          <w:ilvl w:val="0"/>
          <w:numId w:val="13"/>
        </w:numPr>
        <w:spacing w:line="360" w:lineRule="auto"/>
        <w:ind w:hanging="11"/>
        <w:rPr>
          <w:rFonts w:eastAsia="TimesNewRomanPSMT"/>
          <w:sz w:val="24"/>
          <w:szCs w:val="24"/>
        </w:rPr>
      </w:pPr>
      <w:r w:rsidRPr="004C00CA">
        <w:rPr>
          <w:sz w:val="24"/>
          <w:szCs w:val="24"/>
        </w:rPr>
        <w:t>Развитие производства инновационных лекарственных средств и медицинских изделий.</w:t>
      </w:r>
    </w:p>
    <w:p w:rsidR="004C00CA" w:rsidRPr="004C00CA" w:rsidRDefault="004C00CA" w:rsidP="004C00CA">
      <w:pPr>
        <w:spacing w:line="360" w:lineRule="auto"/>
        <w:ind w:hanging="11"/>
        <w:rPr>
          <w:rFonts w:eastAsia="TimesNewRomanPSMT" w:cs="Times New Roman"/>
          <w:sz w:val="24"/>
          <w:szCs w:val="24"/>
        </w:rPr>
      </w:pPr>
    </w:p>
    <w:p w:rsidR="004C00CA" w:rsidRPr="004C00CA" w:rsidRDefault="004C00CA" w:rsidP="00AD79CA">
      <w:pPr>
        <w:pStyle w:val="aff2"/>
        <w:numPr>
          <w:ilvl w:val="2"/>
          <w:numId w:val="11"/>
        </w:numPr>
        <w:spacing w:after="120" w:line="360" w:lineRule="auto"/>
        <w:outlineLvl w:val="2"/>
        <w:rPr>
          <w:rFonts w:eastAsia="TimesNewRomanPSMT"/>
          <w:b/>
          <w:sz w:val="24"/>
          <w:szCs w:val="24"/>
        </w:rPr>
      </w:pPr>
      <w:bookmarkStart w:id="54" w:name="_Toc332917159"/>
      <w:bookmarkStart w:id="55" w:name="_Toc333167108"/>
      <w:bookmarkStart w:id="56" w:name="_Toc333169660"/>
      <w:r w:rsidRPr="004C00CA">
        <w:rPr>
          <w:rFonts w:eastAsia="TimesNewRomanPSMT"/>
          <w:b/>
          <w:sz w:val="24"/>
          <w:szCs w:val="24"/>
        </w:rPr>
        <w:t>Показатели (индикаторы) достижения целей и решения задач Государственной программы</w:t>
      </w:r>
      <w:bookmarkEnd w:id="54"/>
      <w:bookmarkEnd w:id="55"/>
      <w:bookmarkEnd w:id="56"/>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xml:space="preserve">Целевые показатели (индикаторы) Государственной программы обеспечивают возможность проверки и подтверждения достижения или решения основной цели и ключевых задач Государственной программы. </w:t>
      </w:r>
      <w:proofErr w:type="gramStart"/>
      <w:r w:rsidRPr="004C00CA">
        <w:rPr>
          <w:rFonts w:ascii="Times New Roman" w:hAnsi="Times New Roman" w:cs="Times New Roman"/>
          <w:sz w:val="24"/>
          <w:szCs w:val="24"/>
        </w:rPr>
        <w:t>Выбор показателей (индикаторов) и определение значений целевых показателей (индикаторов) осуществляется в соответствии с Указом Президента Российской Федерации от 7 мая 2012 года № 596,  Стратегией национальной безопасности Российской Федерации до 2020 года, Стратегией инновационного развития Российской Федерации на период до 2020 года, Концепцией долгосрочного социально-экономического развития Российской Федерации на период до 2020 года, Стратегией развития фармацевтической промышленности Российской Федерации на период</w:t>
      </w:r>
      <w:proofErr w:type="gramEnd"/>
      <w:r w:rsidRPr="004C00CA">
        <w:rPr>
          <w:rFonts w:ascii="Times New Roman" w:hAnsi="Times New Roman" w:cs="Times New Roman"/>
          <w:sz w:val="24"/>
          <w:szCs w:val="24"/>
        </w:rPr>
        <w:t xml:space="preserve"> </w:t>
      </w:r>
      <w:proofErr w:type="gramStart"/>
      <w:r w:rsidRPr="004C00CA">
        <w:rPr>
          <w:rFonts w:ascii="Times New Roman" w:hAnsi="Times New Roman" w:cs="Times New Roman"/>
          <w:sz w:val="24"/>
          <w:szCs w:val="24"/>
        </w:rPr>
        <w:t xml:space="preserve">до 2020 года, Федеральной целевой программой «Развитие фармацевтической и медицинской промышленности Российской Федерации на период до 2020 года и дальнейшую перспективу», картой проекта №24 «Медицинская техника и фармацевтика» Основных направлений деятельности Правительства Российской Федерации на период до 2012 года, Федеральным планом статистических работ, утвержденных распоряжением Правительства Российской Федерации от 6 мая 2008 года №671-р (с изменениями). </w:t>
      </w:r>
      <w:proofErr w:type="gramEnd"/>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Целевые показатели (индикаторы) реализации Государственной программы устанавливаются на двух уровнях:</w:t>
      </w:r>
    </w:p>
    <w:p w:rsidR="004C00CA" w:rsidRPr="004C00CA" w:rsidRDefault="004C00CA" w:rsidP="00AD79CA">
      <w:pPr>
        <w:pStyle w:val="aff2"/>
        <w:numPr>
          <w:ilvl w:val="0"/>
          <w:numId w:val="14"/>
        </w:numPr>
        <w:spacing w:line="360" w:lineRule="auto"/>
        <w:rPr>
          <w:rFonts w:ascii="Times New Roman" w:hAnsi="Times New Roman"/>
          <w:sz w:val="24"/>
          <w:szCs w:val="24"/>
        </w:rPr>
      </w:pPr>
      <w:r w:rsidRPr="004C00CA">
        <w:rPr>
          <w:rFonts w:ascii="Times New Roman" w:hAnsi="Times New Roman"/>
          <w:sz w:val="24"/>
          <w:szCs w:val="24"/>
        </w:rPr>
        <w:t>Показатели верхнего уровня характеризуют реализацию Государственной программы;</w:t>
      </w:r>
    </w:p>
    <w:p w:rsidR="004C00CA" w:rsidRPr="004C00CA" w:rsidRDefault="004C00CA" w:rsidP="00AD79CA">
      <w:pPr>
        <w:pStyle w:val="aff2"/>
        <w:numPr>
          <w:ilvl w:val="0"/>
          <w:numId w:val="14"/>
        </w:numPr>
        <w:spacing w:line="360" w:lineRule="auto"/>
        <w:rPr>
          <w:rFonts w:ascii="Times New Roman" w:hAnsi="Times New Roman"/>
          <w:sz w:val="24"/>
          <w:szCs w:val="24"/>
        </w:rPr>
      </w:pPr>
      <w:r w:rsidRPr="004C00CA">
        <w:rPr>
          <w:rFonts w:ascii="Times New Roman" w:hAnsi="Times New Roman"/>
          <w:sz w:val="24"/>
          <w:szCs w:val="24"/>
        </w:rPr>
        <w:t>Показатели нижнего уровня характеризуют реализацию каждой из подпрограмм и федеральной целевой программы, включенных в Государственную программу.</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xml:space="preserve">Система показателей (индикаторов) реализации Государственной программы разрабатывалась с учетом требований, обеспечивающих: </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xml:space="preserve">- отражение общественно значимых результатов выполнения Государственной программы, непосредственных результатов выполнения федеральной целевой программы, подпрограмм и основных мероприятий Государственной программы; </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xml:space="preserve">- возможность мониторинга параметров развития фармацевтической и медицинской промышленности в РФ на различных этапах реализации Государственной программы и ее подпрограмм; </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xml:space="preserve">- сопоставимость с индикаторами, используемыми в международной практике; </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xml:space="preserve">- возможность построения на основе данных существующей официальной статистики или данных, разрабатываемых на основе показателей, включаемых в Федеральный план статистических работ. </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xml:space="preserve">При формировании системы целевых показателей (индикаторов)  реализации Государственной программы в соответствии был использован </w:t>
      </w:r>
      <w:proofErr w:type="gramStart"/>
      <w:r w:rsidRPr="004C00CA">
        <w:rPr>
          <w:rFonts w:ascii="Times New Roman" w:hAnsi="Times New Roman" w:cs="Times New Roman"/>
          <w:sz w:val="24"/>
          <w:szCs w:val="24"/>
        </w:rPr>
        <w:t>методический подход</w:t>
      </w:r>
      <w:proofErr w:type="gramEnd"/>
      <w:r w:rsidRPr="004C00CA">
        <w:rPr>
          <w:rFonts w:ascii="Times New Roman" w:hAnsi="Times New Roman" w:cs="Times New Roman"/>
          <w:sz w:val="24"/>
          <w:szCs w:val="24"/>
        </w:rPr>
        <w:t>, при котором:</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показатели подпрограмм выполнения подпрограмм и федеральной целевой программы, реализуемых в рамках Государственной программы, были увязаны с показателями, характеризующими достижение цели и решение задач Государственной программы, таким образом, была построена взаимосвязанная иерархия показателей (индикаторов).</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была обеспечена репрезентативность показателей (индикаторов)  с учетом содержания конкретных подпрограмм Государственной программы</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С учетом специфики Государственной программы в систему целевых показателей (индикаторов), отражающих результаты ее реализации, включаются:</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1. Показатели верхнего уровня – Общие показатели (индикаторы) Государственной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1.1. Создание и модернизация высокопроизводительных рабочих мест.</w:t>
      </w:r>
      <w:r w:rsidRPr="004C00CA">
        <w:rPr>
          <w:rFonts w:cs="Times New Roman"/>
          <w:sz w:val="24"/>
          <w:szCs w:val="24"/>
        </w:rPr>
        <w:t xml:space="preserve"> Показатель характеризует выполнение пункта а) статьи 1 Указа Президента Российской Федерации от 7 мая 2012 года №596 «О долгосрочной государственной экономической политики» в результате реализации Государственной программы. Единица измерения показателя – тысяч единиц. Показатель приводится накопительным итогом и учитывает как абсолютный прирост количества высокопроизводительных рабочих мест в отрасли, так и модернизацию существующих рабочих мест. Предполагается, что к 2020 году все 100% рабочих мест в отрасли будут относиться к категории высокопроизводительных. Показатель измеряется в соответствии с </w:t>
      </w:r>
      <w:proofErr w:type="spellStart"/>
      <w:r w:rsidRPr="004C00CA">
        <w:rPr>
          <w:rFonts w:cs="Times New Roman"/>
          <w:sz w:val="24"/>
          <w:szCs w:val="24"/>
        </w:rPr>
        <w:t>пп</w:t>
      </w:r>
      <w:proofErr w:type="spellEnd"/>
      <w:r w:rsidRPr="004C00CA">
        <w:rPr>
          <w:rFonts w:cs="Times New Roman"/>
          <w:sz w:val="24"/>
          <w:szCs w:val="24"/>
        </w:rPr>
        <w:t>. 1.4.2, 1.30.1 и 1.30.4  Федерального плана статистических работ, утвержденных распоряжением Правительства Российской Федерации от 6 мая 2008 года №671-р (с изменениями) (Росстат). Измерение показателя производится ежегодно.</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Целевым показателем к 2020 году является увеличение общей численности работников фармацевтической и медицинской отрасли</w:t>
      </w:r>
      <w:r w:rsidR="006049E6">
        <w:rPr>
          <w:rFonts w:cs="Times New Roman"/>
          <w:sz w:val="24"/>
          <w:szCs w:val="24"/>
        </w:rPr>
        <w:t xml:space="preserve">, </w:t>
      </w:r>
      <w:r w:rsidRPr="004C00CA">
        <w:rPr>
          <w:rFonts w:cs="Times New Roman"/>
          <w:sz w:val="24"/>
          <w:szCs w:val="24"/>
        </w:rPr>
        <w:t xml:space="preserve"> </w:t>
      </w:r>
      <w:r w:rsidR="006049E6">
        <w:rPr>
          <w:rFonts w:cs="Times New Roman"/>
          <w:sz w:val="24"/>
          <w:szCs w:val="24"/>
        </w:rPr>
        <w:t xml:space="preserve">в общей сложности на </w:t>
      </w:r>
      <w:r w:rsidR="006049E6" w:rsidRPr="004C00CA">
        <w:rPr>
          <w:rFonts w:cs="Times New Roman"/>
          <w:sz w:val="24"/>
          <w:szCs w:val="24"/>
        </w:rPr>
        <w:t xml:space="preserve">высокопроизводительных </w:t>
      </w:r>
      <w:r w:rsidR="006049E6">
        <w:rPr>
          <w:rFonts w:cs="Times New Roman"/>
          <w:sz w:val="24"/>
          <w:szCs w:val="24"/>
        </w:rPr>
        <w:t>20</w:t>
      </w:r>
      <w:r w:rsidR="006A51AE">
        <w:rPr>
          <w:rFonts w:cs="Times New Roman"/>
          <w:sz w:val="24"/>
          <w:szCs w:val="24"/>
        </w:rPr>
        <w:t xml:space="preserve"> </w:t>
      </w:r>
      <w:r w:rsidR="006049E6">
        <w:rPr>
          <w:rFonts w:cs="Times New Roman"/>
          <w:sz w:val="24"/>
          <w:szCs w:val="24"/>
        </w:rPr>
        <w:t>000 рабочих мест</w:t>
      </w:r>
      <w:r w:rsidRPr="004C00CA">
        <w:rPr>
          <w:rFonts w:cs="Times New Roman"/>
          <w:sz w:val="24"/>
          <w:szCs w:val="24"/>
        </w:rPr>
        <w:t xml:space="preserve">.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1.2. Увеличение объема инвестиций относительно общего объема производства фармацевтической и медицинской отрасли.</w:t>
      </w:r>
      <w:r w:rsidRPr="004C00CA">
        <w:rPr>
          <w:rFonts w:cs="Times New Roman"/>
          <w:sz w:val="24"/>
          <w:szCs w:val="24"/>
        </w:rPr>
        <w:t xml:space="preserve"> Показатель характеризует выполнение пункта б) статьи 1 Указа Президента Российской Федерации от 7 мая 2012 года №596 «О долгосрочной государственной экономической политики» в результате реализации Государственной программы. Единица измерения показателя – проценты. Алгоритм формирования показателя: </w:t>
      </w:r>
    </w:p>
    <w:p w:rsidR="004C00CA" w:rsidRPr="004C00CA" w:rsidRDefault="004C00CA" w:rsidP="004C00CA">
      <w:pPr>
        <w:widowControl/>
        <w:autoSpaceDE/>
        <w:autoSpaceDN/>
        <w:adjustRightInd/>
        <w:spacing w:line="360" w:lineRule="auto"/>
        <w:ind w:firstLine="0"/>
        <w:jc w:val="center"/>
        <w:rPr>
          <w:rFonts w:cs="Times New Roman"/>
          <w:sz w:val="24"/>
          <w:szCs w:val="24"/>
        </w:rPr>
      </w:pPr>
      <w:r w:rsidRPr="004C00CA">
        <w:rPr>
          <w:rFonts w:cs="Times New Roman"/>
          <w:sz w:val="24"/>
          <w:szCs w:val="24"/>
          <w:lang w:val="en-US"/>
        </w:rPr>
        <w:t>S</w:t>
      </w:r>
      <w:proofErr w:type="spellStart"/>
      <w:r w:rsidRPr="004C00CA">
        <w:rPr>
          <w:rFonts w:cs="Times New Roman"/>
          <w:sz w:val="24"/>
          <w:szCs w:val="24"/>
          <w:vertAlign w:val="subscript"/>
        </w:rPr>
        <w:t>инвест</w:t>
      </w:r>
      <w:proofErr w:type="spellEnd"/>
      <w:r w:rsidRPr="004C00CA">
        <w:rPr>
          <w:rFonts w:cs="Times New Roman"/>
          <w:sz w:val="24"/>
          <w:szCs w:val="24"/>
        </w:rPr>
        <w:t xml:space="preserve"> = </w:t>
      </w:r>
      <m:oMath>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инвест</m:t>
                </m:r>
              </m:e>
            </m:nary>
          </m:num>
          <m:den>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произв</m:t>
                </m:r>
              </m:e>
            </m:nary>
          </m:den>
        </m:f>
      </m:oMath>
      <w:r w:rsidRPr="004C00CA">
        <w:rPr>
          <w:rFonts w:cs="Times New Roman"/>
          <w:sz w:val="24"/>
          <w:szCs w:val="24"/>
        </w:rPr>
        <w:t xml:space="preserve"> * 100%</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где,</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lang w:val="en-US"/>
        </w:rPr>
        <w:t>S</w:t>
      </w:r>
      <w:proofErr w:type="spellStart"/>
      <w:r w:rsidRPr="004C00CA">
        <w:rPr>
          <w:rFonts w:cs="Times New Roman"/>
          <w:sz w:val="24"/>
          <w:szCs w:val="24"/>
          <w:vertAlign w:val="subscript"/>
        </w:rPr>
        <w:t>инвест</w:t>
      </w:r>
      <w:proofErr w:type="spellEnd"/>
      <w:r w:rsidRPr="004C00CA">
        <w:rPr>
          <w:rFonts w:cs="Times New Roman"/>
          <w:sz w:val="24"/>
          <w:szCs w:val="24"/>
          <w:vertAlign w:val="subscript"/>
        </w:rPr>
        <w:t xml:space="preserve"> </w:t>
      </w:r>
      <w:r w:rsidRPr="004C00CA">
        <w:rPr>
          <w:rFonts w:cs="Times New Roman"/>
          <w:sz w:val="24"/>
          <w:szCs w:val="24"/>
        </w:rPr>
        <w:t>– показатель увеличения объема инвестиций относительно общего объема производства (%)</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bHide m:val="on"/>
            <m:supHide m:val="on"/>
            <m:ctrlPr>
              <w:rPr>
                <w:rFonts w:ascii="Cambria Math" w:hAnsi="Cambria Math" w:cs="Times New Roman"/>
                <w:i/>
                <w:sz w:val="16"/>
                <w:szCs w:val="16"/>
              </w:rPr>
            </m:ctrlPr>
          </m:naryPr>
          <m:sub/>
          <m:sup/>
          <m:e>
            <m:r>
              <w:rPr>
                <w:rFonts w:ascii="Cambria Math" w:hAnsi="Cambria Math" w:cs="Times New Roman"/>
                <w:sz w:val="16"/>
                <w:szCs w:val="16"/>
              </w:rPr>
              <m:t>инвест</m:t>
            </m:r>
          </m:e>
        </m:nary>
      </m:oMath>
      <w:r w:rsidR="004C00CA" w:rsidRPr="004C00CA">
        <w:rPr>
          <w:rFonts w:cs="Times New Roman"/>
          <w:sz w:val="16"/>
          <w:szCs w:val="16"/>
        </w:rPr>
        <w:t xml:space="preserve"> </w:t>
      </w:r>
      <w:r w:rsidR="004C00CA" w:rsidRPr="004C00CA">
        <w:rPr>
          <w:rFonts w:cs="Times New Roman"/>
          <w:sz w:val="24"/>
          <w:szCs w:val="24"/>
        </w:rPr>
        <w:t>– общая сумма инвестиций в фармацевтической и медицинской отрасли Российской Федерации за год (млрд. рублей)</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bHide m:val="on"/>
            <m:supHide m:val="on"/>
            <m:ctrlPr>
              <w:rPr>
                <w:rFonts w:ascii="Cambria Math" w:hAnsi="Cambria Math" w:cs="Times New Roman"/>
                <w:i/>
                <w:sz w:val="16"/>
                <w:szCs w:val="16"/>
              </w:rPr>
            </m:ctrlPr>
          </m:naryPr>
          <m:sub/>
          <m:sup/>
          <m:e>
            <m:r>
              <w:rPr>
                <w:rFonts w:ascii="Cambria Math" w:hAnsi="Cambria Math" w:cs="Times New Roman"/>
                <w:sz w:val="16"/>
                <w:szCs w:val="16"/>
              </w:rPr>
              <m:t>произв</m:t>
            </m:r>
          </m:e>
        </m:nary>
      </m:oMath>
      <w:r w:rsidR="004C00CA" w:rsidRPr="004C00CA">
        <w:rPr>
          <w:rFonts w:cs="Times New Roman"/>
          <w:sz w:val="16"/>
          <w:szCs w:val="16"/>
        </w:rPr>
        <w:t xml:space="preserve"> </w:t>
      </w:r>
      <w:r w:rsidR="004C00CA" w:rsidRPr="004C00CA">
        <w:rPr>
          <w:rFonts w:cs="Times New Roman"/>
          <w:sz w:val="24"/>
          <w:szCs w:val="24"/>
        </w:rPr>
        <w:t>– общий объем производства продукции фармацевтической и медицинской отрасли Российской Федерации за год (млрд. рублей)</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Общая сумма инвестиций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xml:space="preserve">. 1.28.1 – 1.28.10 Федерального плана статистических работ, утвержденных распоряжением Правительства Российской Федерации от 6 мая 2008 года №671-р (с изменениями) (Росстат). Общий объем производства продукции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26.3 и 26.6 Федерального плана статистических работ, утвержденных распоряжением Правительства Российской Федерации от 6 мая 2008 года №671-р (с изменениями) (Минпромторг).</w:t>
      </w:r>
    </w:p>
    <w:p w:rsidR="004C00CA" w:rsidRPr="004C00CA" w:rsidRDefault="004C00CA" w:rsidP="004C00CA">
      <w:pPr>
        <w:widowControl/>
        <w:autoSpaceDE/>
        <w:autoSpaceDN/>
        <w:adjustRightInd/>
        <w:spacing w:line="360" w:lineRule="auto"/>
        <w:ind w:firstLine="708"/>
        <w:rPr>
          <w:rFonts w:cs="Times New Roman"/>
          <w:sz w:val="24"/>
          <w:szCs w:val="24"/>
        </w:rPr>
      </w:pPr>
      <w:proofErr w:type="gramStart"/>
      <w:r w:rsidRPr="004C00CA">
        <w:rPr>
          <w:rFonts w:cs="Times New Roman"/>
          <w:sz w:val="24"/>
          <w:szCs w:val="24"/>
        </w:rPr>
        <w:t>Целевые показатели роста объема инвестиций в российской отрасли по отношению к валовому продукту, установлены Указом Президента Российской Федерации от 7 мая 2012 года №596 «О долгосрочной государственной экономической политики» - 25% к 2015 году и 27% к 2018 году.</w:t>
      </w:r>
      <w:proofErr w:type="gramEnd"/>
      <w:r w:rsidRPr="004C00CA">
        <w:rPr>
          <w:rFonts w:cs="Times New Roman"/>
          <w:sz w:val="24"/>
          <w:szCs w:val="24"/>
        </w:rPr>
        <w:t xml:space="preserve"> Таким образом, к 2020 году в российской фармацевтической и медицинской отрасли объем инвестиций должен составить примерно </w:t>
      </w:r>
      <w:commentRangeStart w:id="57"/>
      <w:r w:rsidRPr="004C00CA">
        <w:rPr>
          <w:rFonts w:cs="Times New Roman"/>
          <w:sz w:val="24"/>
          <w:szCs w:val="24"/>
        </w:rPr>
        <w:t xml:space="preserve">30% </w:t>
      </w:r>
      <w:commentRangeEnd w:id="57"/>
      <w:r w:rsidR="00B32D15">
        <w:rPr>
          <w:rStyle w:val="aff3"/>
        </w:rPr>
        <w:commentReference w:id="57"/>
      </w:r>
      <w:r w:rsidRPr="004C00CA">
        <w:rPr>
          <w:rFonts w:cs="Times New Roman"/>
          <w:sz w:val="24"/>
          <w:szCs w:val="24"/>
        </w:rPr>
        <w:t>по отношению к объему производства. Этот показатель в полной мере соответствует среднему значению затрат на НИОКР и техническое совершенствование в аналогичных зарубежных инновационных компаниях.</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1.3. Увеличение доли высокотехнологичной и наукоемкой продукции в общем объеме производства отрасли относительно уровня 2011 года.</w:t>
      </w:r>
      <w:r w:rsidRPr="004C00CA">
        <w:rPr>
          <w:rFonts w:cs="Times New Roman"/>
          <w:sz w:val="24"/>
          <w:szCs w:val="24"/>
        </w:rPr>
        <w:t xml:space="preserve"> Показатель характеризует выполнение пункта в) статьи 1 Указа Президента Российской Федерации от 7 мая 2012 года №596 «О долгосрочной государственной экономической политики» в результате реализации Государственной программы. Единица измерения показателя – проценты. За 100% принимается показатель 2011 года. Динамика изменения показателя в плановом периоде учитывает значения показателя «</w:t>
      </w:r>
      <w:r w:rsidRPr="004C00CA">
        <w:rPr>
          <w:sz w:val="24"/>
          <w:szCs w:val="24"/>
        </w:rPr>
        <w:t>Доля инновационных лекарственных средств локального производства в денежном выражении» инновационного сценария Стратегии развития фармацевтической промышленности Российской Федерации на период до 2020 года, утвержденной приказом Минпромторга России от 23.10.2009 года №965.</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Алгоритм формирования показателя: </w:t>
      </w:r>
    </w:p>
    <w:p w:rsidR="004C00CA" w:rsidRPr="004C00CA" w:rsidRDefault="004C00CA" w:rsidP="004C00CA">
      <w:pPr>
        <w:widowControl/>
        <w:autoSpaceDE/>
        <w:autoSpaceDN/>
        <w:adjustRightInd/>
        <w:spacing w:line="360" w:lineRule="auto"/>
        <w:ind w:firstLine="0"/>
        <w:jc w:val="center"/>
        <w:rPr>
          <w:rFonts w:cs="Times New Roman"/>
          <w:sz w:val="24"/>
          <w:szCs w:val="24"/>
        </w:rPr>
      </w:pPr>
      <w:r w:rsidRPr="004C00CA">
        <w:rPr>
          <w:rFonts w:cs="Times New Roman"/>
          <w:sz w:val="24"/>
          <w:szCs w:val="24"/>
          <w:lang w:val="en-US"/>
        </w:rPr>
        <w:t>S</w:t>
      </w:r>
      <w:proofErr w:type="spellStart"/>
      <w:r w:rsidRPr="004C00CA">
        <w:rPr>
          <w:rFonts w:cs="Times New Roman"/>
          <w:sz w:val="24"/>
          <w:szCs w:val="24"/>
          <w:vertAlign w:val="subscript"/>
        </w:rPr>
        <w:t>иннов</w:t>
      </w:r>
      <w:proofErr w:type="spellEnd"/>
      <w:r w:rsidRPr="004C00CA">
        <w:rPr>
          <w:rFonts w:cs="Times New Roman"/>
          <w:sz w:val="24"/>
          <w:szCs w:val="24"/>
        </w:rPr>
        <w:t xml:space="preserve"> = </w:t>
      </w:r>
      <m:oMath>
        <m:f>
          <m:fPr>
            <m:ctrlPr>
              <w:rPr>
                <w:rFonts w:ascii="Cambria Math" w:hAnsi="Cambria Math" w:cs="Times New Roman"/>
                <w:i/>
                <w:sz w:val="24"/>
                <w:szCs w:val="24"/>
              </w:rPr>
            </m:ctrlPr>
          </m:fPr>
          <m:num>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n</m:t>
                </m:r>
              </m:sub>
              <m:sup/>
              <m:e>
                <m:r>
                  <w:rPr>
                    <w:rFonts w:ascii="Cambria Math" w:hAnsi="Cambria Math" w:cs="Times New Roman"/>
                    <w:sz w:val="24"/>
                    <w:szCs w:val="24"/>
                  </w:rPr>
                  <m:t>иннов</m:t>
                </m:r>
              </m:e>
            </m:nary>
            <m:r>
              <w:rPr>
                <w:rFonts w:ascii="Cambria Math" w:hAnsi="Cambria Math" w:cs="Times New Roman"/>
                <w:sz w:val="24"/>
                <w:szCs w:val="24"/>
              </w:rPr>
              <m:t>/</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lang w:val="en-US"/>
                  </w:rPr>
                  <m:t>n</m:t>
                </m:r>
              </m:sub>
              <m:sup/>
              <m:e>
                <m:r>
                  <w:rPr>
                    <w:rFonts w:ascii="Cambria Math" w:hAnsi="Cambria Math" w:cs="Times New Roman"/>
                    <w:sz w:val="24"/>
                    <w:szCs w:val="24"/>
                  </w:rPr>
                  <m:t>произв</m:t>
                </m:r>
              </m:e>
            </m:nary>
          </m:num>
          <m:den>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2011</m:t>
                </m:r>
              </m:sub>
              <m:sup/>
              <m:e>
                <m:r>
                  <w:rPr>
                    <w:rFonts w:ascii="Cambria Math" w:hAnsi="Cambria Math" w:cs="Times New Roman"/>
                    <w:sz w:val="24"/>
                    <w:szCs w:val="24"/>
                  </w:rPr>
                  <m:t>иннов/</m:t>
                </m:r>
              </m:e>
            </m:nary>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2011</m:t>
                </m:r>
              </m:sub>
              <m:sup/>
              <m:e>
                <m:r>
                  <w:rPr>
                    <w:rFonts w:ascii="Cambria Math" w:hAnsi="Cambria Math" w:cs="Times New Roman"/>
                    <w:sz w:val="24"/>
                    <w:szCs w:val="24"/>
                  </w:rPr>
                  <m:t>произв</m:t>
                </m:r>
              </m:e>
            </m:nary>
          </m:den>
        </m:f>
      </m:oMath>
      <w:r w:rsidRPr="004C00CA">
        <w:rPr>
          <w:rFonts w:cs="Times New Roman"/>
          <w:sz w:val="24"/>
          <w:szCs w:val="24"/>
        </w:rPr>
        <w:t xml:space="preserve"> * 100%</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где,</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lang w:val="en-US"/>
        </w:rPr>
        <w:t>S</w:t>
      </w:r>
      <w:proofErr w:type="spellStart"/>
      <w:r w:rsidRPr="004C00CA">
        <w:rPr>
          <w:rFonts w:cs="Times New Roman"/>
          <w:sz w:val="24"/>
          <w:szCs w:val="24"/>
          <w:vertAlign w:val="subscript"/>
        </w:rPr>
        <w:t>иннов</w:t>
      </w:r>
      <w:proofErr w:type="spellEnd"/>
      <w:r w:rsidRPr="004C00CA">
        <w:rPr>
          <w:rFonts w:cs="Times New Roman"/>
          <w:sz w:val="24"/>
          <w:szCs w:val="24"/>
          <w:vertAlign w:val="subscript"/>
        </w:rPr>
        <w:t xml:space="preserve"> </w:t>
      </w:r>
      <w:r w:rsidRPr="004C00CA">
        <w:rPr>
          <w:rFonts w:cs="Times New Roman"/>
          <w:sz w:val="24"/>
          <w:szCs w:val="24"/>
        </w:rPr>
        <w:t>– показатель увеличения доли высокотехнологичной и наукоемкой продукции в общем объеме производства отрасли относительно уровня 2011 года (%)</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lang w:val="en-US"/>
              </w:rPr>
              <m:t>n</m:t>
            </m:r>
          </m:sub>
          <m:sup/>
          <m:e>
            <m:r>
              <w:rPr>
                <w:rFonts w:ascii="Cambria Math" w:hAnsi="Cambria Math" w:cs="Times New Roman"/>
                <w:sz w:val="16"/>
                <w:szCs w:val="16"/>
              </w:rPr>
              <m:t>иннов</m:t>
            </m:r>
          </m:e>
        </m:nary>
      </m:oMath>
      <w:r w:rsidR="004C00CA" w:rsidRPr="004C00CA">
        <w:rPr>
          <w:rFonts w:cs="Times New Roman"/>
          <w:sz w:val="24"/>
          <w:szCs w:val="24"/>
        </w:rPr>
        <w:t xml:space="preserve"> – объем отгруженной инновационной продукции отрасли в соответствующем году (млрд. рублей)</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lang w:val="en-US"/>
              </w:rPr>
              <m:t>n</m:t>
            </m:r>
          </m:sub>
          <m:sup/>
          <m:e>
            <m:r>
              <w:rPr>
                <w:rFonts w:ascii="Cambria Math" w:hAnsi="Cambria Math" w:cs="Times New Roman"/>
                <w:sz w:val="16"/>
                <w:szCs w:val="16"/>
              </w:rPr>
              <m:t>произв</m:t>
            </m:r>
          </m:e>
        </m:nary>
      </m:oMath>
      <w:r w:rsidR="004C00CA" w:rsidRPr="004C00CA">
        <w:rPr>
          <w:rFonts w:cs="Times New Roman"/>
          <w:sz w:val="16"/>
          <w:szCs w:val="16"/>
        </w:rPr>
        <w:t xml:space="preserve"> </w:t>
      </w:r>
      <w:r w:rsidR="004C00CA" w:rsidRPr="004C00CA">
        <w:rPr>
          <w:rFonts w:cs="Times New Roman"/>
          <w:sz w:val="24"/>
          <w:szCs w:val="24"/>
        </w:rPr>
        <w:t>– общий объем производства продукции фармацевтической и медицинской отрасли Российской Федерации в соответствующем году (млрд. рублей)</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rPr>
              <m:t>2011</m:t>
            </m:r>
          </m:sub>
          <m:sup/>
          <m:e>
            <m:r>
              <w:rPr>
                <w:rFonts w:ascii="Cambria Math" w:hAnsi="Cambria Math" w:cs="Times New Roman"/>
                <w:sz w:val="16"/>
                <w:szCs w:val="16"/>
              </w:rPr>
              <m:t>иннов</m:t>
            </m:r>
          </m:e>
        </m:nary>
      </m:oMath>
      <w:r w:rsidR="004C00CA" w:rsidRPr="004C00CA">
        <w:rPr>
          <w:rFonts w:cs="Times New Roman"/>
          <w:sz w:val="24"/>
          <w:szCs w:val="24"/>
        </w:rPr>
        <w:t xml:space="preserve"> – объем отгруженной инновационной продукции отрасли в 2011 году (млрд. рублей)</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rPr>
              <m:t>2011</m:t>
            </m:r>
          </m:sub>
          <m:sup/>
          <m:e>
            <m:r>
              <w:rPr>
                <w:rFonts w:ascii="Cambria Math" w:hAnsi="Cambria Math" w:cs="Times New Roman"/>
                <w:sz w:val="16"/>
                <w:szCs w:val="16"/>
              </w:rPr>
              <m:t>произв</m:t>
            </m:r>
          </m:e>
        </m:nary>
      </m:oMath>
      <w:r w:rsidR="004C00CA" w:rsidRPr="004C00CA">
        <w:rPr>
          <w:rFonts w:cs="Times New Roman"/>
          <w:sz w:val="16"/>
          <w:szCs w:val="16"/>
        </w:rPr>
        <w:t xml:space="preserve"> </w:t>
      </w:r>
      <w:r w:rsidR="004C00CA" w:rsidRPr="004C00CA">
        <w:rPr>
          <w:rFonts w:cs="Times New Roman"/>
          <w:sz w:val="24"/>
          <w:szCs w:val="24"/>
        </w:rPr>
        <w:t>– общий объем производства продукции фармацевтической и медицинской отрасли Российской Федерации в 2011 году (млрд. рублей)</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Объем отгруженной инновационной продукции отрасли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xml:space="preserve">. 1.5.6 Федерального плана статистических работ, утвержденных распоряжением Правительства Российской Федерации от 6 мая 2008 года №671-р (с изменениями) (Росстат). Общий объем производства продукции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26.3 и 26.6 Федерального плана статистических работ, утвержденных распоряжением Правительства Российской Федерации от 6 мая 2008 года №671-р (с изменениями) (Минпромторг).</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Целевые показатели доли высокотехнологичной и наукоемкой продукции фармацевтической и медицинской отрасли установлены приказом </w:t>
      </w:r>
      <w:r w:rsidRPr="004C00CA">
        <w:rPr>
          <w:sz w:val="24"/>
          <w:szCs w:val="24"/>
        </w:rPr>
        <w:t>Минпромторга РФ от 23.10.2009 N 965 и предусматривают увеличение доли оригинальной инновационной продукции примерно в 7 раз до 50% от общего объема выпуска.</w:t>
      </w:r>
      <w:r w:rsidRPr="004C00CA">
        <w:rPr>
          <w:rFonts w:cs="Times New Roman"/>
          <w:sz w:val="24"/>
          <w:szCs w:val="24"/>
        </w:rPr>
        <w:t xml:space="preserve">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1.4. Увеличение производительности труда в фармацевтической и медицинской отрасли относительно уровня 2011 года.</w:t>
      </w:r>
      <w:r w:rsidRPr="004C00CA">
        <w:rPr>
          <w:rFonts w:cs="Times New Roman"/>
          <w:sz w:val="24"/>
          <w:szCs w:val="24"/>
        </w:rPr>
        <w:t xml:space="preserve"> Показатель характеризует выполнение пункта г) статьи 1 Указа Президента Российской Федерации от 7 мая 2012 года №596 «О долгосрочной государственной экономической политики» в результате реализации Государственной программы. Единица измерения показателя – проценты. За 100% принимается показатель 2011 года.</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Алгоритм формирования показателя: </w:t>
      </w:r>
    </w:p>
    <w:p w:rsidR="004C00CA" w:rsidRPr="004C00CA" w:rsidRDefault="004C00CA" w:rsidP="004C00CA">
      <w:pPr>
        <w:widowControl/>
        <w:autoSpaceDE/>
        <w:autoSpaceDN/>
        <w:adjustRightInd/>
        <w:spacing w:line="360" w:lineRule="auto"/>
        <w:ind w:firstLine="0"/>
        <w:jc w:val="center"/>
        <w:rPr>
          <w:rFonts w:cs="Times New Roman"/>
          <w:sz w:val="24"/>
          <w:szCs w:val="24"/>
          <w:lang w:val="en-US"/>
        </w:rPr>
      </w:pPr>
      <w:r w:rsidRPr="004C00CA">
        <w:rPr>
          <w:rFonts w:cs="Times New Roman"/>
          <w:sz w:val="24"/>
          <w:szCs w:val="24"/>
          <w:lang w:val="en-US"/>
        </w:rPr>
        <w:t xml:space="preserve">P = </w:t>
      </w:r>
      <m:oMath>
        <m:f>
          <m:fPr>
            <m:ctrlPr>
              <w:rPr>
                <w:rFonts w:ascii="Cambria Math" w:hAnsi="Cambria Math" w:cs="Times New Roman"/>
                <w:i/>
                <w:sz w:val="24"/>
                <w:szCs w:val="24"/>
              </w:rPr>
            </m:ctrlPr>
          </m:fPr>
          <m:num>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n</m:t>
                </m:r>
              </m:sub>
              <m:sup/>
              <m:e>
                <m:r>
                  <w:rPr>
                    <w:rFonts w:ascii="Cambria Math" w:hAnsi="Cambria Math" w:cs="Times New Roman"/>
                    <w:sz w:val="24"/>
                    <w:szCs w:val="24"/>
                  </w:rPr>
                  <m:t>произв</m:t>
                </m:r>
              </m:e>
            </m:nary>
            <m:r>
              <w:rPr>
                <w:rFonts w:ascii="Cambria Math" w:hAnsi="Cambria Math" w:cs="Times New Roman"/>
                <w:sz w:val="24"/>
                <w:szCs w:val="24"/>
                <w:lang w:val="en-US"/>
              </w:rPr>
              <m:t>/</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lang w:val="en-US"/>
                  </w:rPr>
                  <m:t>n</m:t>
                </m:r>
              </m:sub>
              <m:sup/>
              <m:e>
                <m:r>
                  <w:rPr>
                    <w:rFonts w:ascii="Cambria Math" w:hAnsi="Cambria Math" w:cs="Times New Roman"/>
                    <w:sz w:val="24"/>
                    <w:szCs w:val="24"/>
                  </w:rPr>
                  <m:t>раб</m:t>
                </m:r>
              </m:e>
            </m:nary>
          </m:num>
          <m:den>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lang w:val="en-US"/>
                  </w:rPr>
                  <m:t>2011</m:t>
                </m:r>
              </m:sub>
              <m:sup/>
              <m:e>
                <m:r>
                  <w:rPr>
                    <w:rFonts w:ascii="Cambria Math" w:hAnsi="Cambria Math" w:cs="Times New Roman"/>
                    <w:sz w:val="24"/>
                    <w:szCs w:val="24"/>
                  </w:rPr>
                  <m:t>произв</m:t>
                </m:r>
                <m:r>
                  <w:rPr>
                    <w:rFonts w:ascii="Cambria Math" w:hAnsi="Cambria Math" w:cs="Times New Roman"/>
                    <w:sz w:val="24"/>
                    <w:szCs w:val="24"/>
                    <w:lang w:val="en-US"/>
                  </w:rPr>
                  <m:t>/</m:t>
                </m:r>
              </m:e>
            </m:nary>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lang w:val="en-US"/>
                  </w:rPr>
                  <m:t>2011</m:t>
                </m:r>
              </m:sub>
              <m:sup/>
              <m:e>
                <m:r>
                  <w:rPr>
                    <w:rFonts w:ascii="Cambria Math" w:hAnsi="Cambria Math" w:cs="Times New Roman"/>
                    <w:sz w:val="24"/>
                    <w:szCs w:val="24"/>
                  </w:rPr>
                  <m:t>раб</m:t>
                </m:r>
              </m:e>
            </m:nary>
          </m:den>
        </m:f>
      </m:oMath>
      <w:r w:rsidRPr="004C00CA">
        <w:rPr>
          <w:rFonts w:cs="Times New Roman"/>
          <w:sz w:val="24"/>
          <w:szCs w:val="24"/>
          <w:lang w:val="en-US"/>
        </w:rPr>
        <w:t xml:space="preserve"> * 100%</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где,</w:t>
      </w:r>
    </w:p>
    <w:p w:rsidR="004C00CA" w:rsidRPr="004C00CA" w:rsidRDefault="004C00CA" w:rsidP="004C00CA">
      <w:pPr>
        <w:widowControl/>
        <w:autoSpaceDE/>
        <w:autoSpaceDN/>
        <w:adjustRightInd/>
        <w:spacing w:line="360" w:lineRule="auto"/>
        <w:ind w:firstLine="708"/>
        <w:rPr>
          <w:rFonts w:cs="Times New Roman"/>
          <w:sz w:val="24"/>
          <w:szCs w:val="24"/>
        </w:rPr>
      </w:pPr>
      <w:proofErr w:type="gramStart"/>
      <w:r w:rsidRPr="004C00CA">
        <w:rPr>
          <w:rFonts w:cs="Times New Roman"/>
          <w:sz w:val="24"/>
          <w:szCs w:val="24"/>
        </w:rPr>
        <w:t>Р</w:t>
      </w:r>
      <w:proofErr w:type="gramEnd"/>
      <w:r w:rsidRPr="004C00CA">
        <w:rPr>
          <w:rFonts w:cs="Times New Roman"/>
          <w:sz w:val="24"/>
          <w:szCs w:val="24"/>
          <w:vertAlign w:val="subscript"/>
        </w:rPr>
        <w:t xml:space="preserve">  </w:t>
      </w:r>
      <w:r w:rsidRPr="004C00CA">
        <w:rPr>
          <w:rFonts w:cs="Times New Roman"/>
          <w:sz w:val="24"/>
          <w:szCs w:val="24"/>
        </w:rPr>
        <w:t>– показатель увеличения производительности труда в фармацевтической и медицинской отрасли относительно уровня 2011 года (%)</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lang w:val="en-US"/>
              </w:rPr>
              <m:t>n</m:t>
            </m:r>
          </m:sub>
          <m:sup/>
          <m:e>
            <m:r>
              <w:rPr>
                <w:rFonts w:ascii="Cambria Math" w:hAnsi="Cambria Math" w:cs="Times New Roman"/>
                <w:sz w:val="16"/>
                <w:szCs w:val="16"/>
              </w:rPr>
              <m:t>раб</m:t>
            </m:r>
          </m:e>
        </m:nary>
      </m:oMath>
      <w:r w:rsidR="004C00CA" w:rsidRPr="004C00CA">
        <w:rPr>
          <w:rFonts w:cs="Times New Roman"/>
          <w:sz w:val="24"/>
          <w:szCs w:val="24"/>
        </w:rPr>
        <w:t xml:space="preserve"> – общая численность работников организаций отрасли в соответствующем году (тыс. человек)</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lang w:val="en-US"/>
              </w:rPr>
              <m:t>n</m:t>
            </m:r>
          </m:sub>
          <m:sup/>
          <m:e>
            <m:r>
              <w:rPr>
                <w:rFonts w:ascii="Cambria Math" w:hAnsi="Cambria Math" w:cs="Times New Roman"/>
                <w:sz w:val="16"/>
                <w:szCs w:val="16"/>
              </w:rPr>
              <m:t>произв</m:t>
            </m:r>
          </m:e>
        </m:nary>
      </m:oMath>
      <w:r w:rsidR="004C00CA" w:rsidRPr="004C00CA">
        <w:rPr>
          <w:rFonts w:cs="Times New Roman"/>
          <w:sz w:val="16"/>
          <w:szCs w:val="16"/>
        </w:rPr>
        <w:t xml:space="preserve"> </w:t>
      </w:r>
      <w:r w:rsidR="004C00CA" w:rsidRPr="004C00CA">
        <w:rPr>
          <w:rFonts w:cs="Times New Roman"/>
          <w:sz w:val="24"/>
          <w:szCs w:val="24"/>
        </w:rPr>
        <w:t>– общий объем производства продукции фармацевтической и медицинской отрасли Российской Федерации в соответствующем году (млрд. рублей)</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rPr>
              <m:t>2011</m:t>
            </m:r>
          </m:sub>
          <m:sup/>
          <m:e>
            <m:r>
              <w:rPr>
                <w:rFonts w:ascii="Cambria Math" w:hAnsi="Cambria Math" w:cs="Times New Roman"/>
                <w:sz w:val="16"/>
                <w:szCs w:val="16"/>
              </w:rPr>
              <m:t>раб</m:t>
            </m:r>
          </m:e>
        </m:nary>
      </m:oMath>
      <w:r w:rsidR="004C00CA" w:rsidRPr="004C00CA">
        <w:rPr>
          <w:rFonts w:cs="Times New Roman"/>
          <w:sz w:val="24"/>
          <w:szCs w:val="24"/>
        </w:rPr>
        <w:t xml:space="preserve"> – общая численность работников организаций отрасли в 2011 году (тыс. человек)</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rPr>
              <m:t>2011</m:t>
            </m:r>
          </m:sub>
          <m:sup/>
          <m:e>
            <m:r>
              <w:rPr>
                <w:rFonts w:ascii="Cambria Math" w:hAnsi="Cambria Math" w:cs="Times New Roman"/>
                <w:sz w:val="16"/>
                <w:szCs w:val="16"/>
              </w:rPr>
              <m:t>произв</m:t>
            </m:r>
          </m:e>
        </m:nary>
      </m:oMath>
      <w:r w:rsidR="004C00CA" w:rsidRPr="004C00CA">
        <w:rPr>
          <w:rFonts w:cs="Times New Roman"/>
          <w:sz w:val="16"/>
          <w:szCs w:val="16"/>
        </w:rPr>
        <w:t xml:space="preserve"> </w:t>
      </w:r>
      <w:r w:rsidR="004C00CA" w:rsidRPr="004C00CA">
        <w:rPr>
          <w:rFonts w:cs="Times New Roman"/>
          <w:sz w:val="24"/>
          <w:szCs w:val="24"/>
        </w:rPr>
        <w:t>– общий объем производства продукции фармацевтической и медицинской отрасли Российской Федерации в 2011 году (млрд. рублей)</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Общая численность работников организаций отрасли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xml:space="preserve">. 1.30.4 Федерального плана статистических работ, утвержденных распоряжением Правительства Российской Федерации от 6 мая 2008 года №671-р (с изменениями) (Росстат). Общий объем производства продукции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26.3 и 26.6 Федерального плана статистических работ, утвержденных распоряжением Правительства Российской Федерации от 6 мая 2008 года №671-р (с изменениями) (Минпромторг).</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Целевой показатель к 2020 году, предусматривает увеличение производительности труда в отрасли в </w:t>
      </w:r>
      <w:commentRangeStart w:id="58"/>
      <w:r w:rsidRPr="004C00CA">
        <w:rPr>
          <w:rFonts w:cs="Times New Roman"/>
          <w:sz w:val="24"/>
          <w:szCs w:val="24"/>
        </w:rPr>
        <w:t>4,5 раза</w:t>
      </w:r>
      <w:commentRangeEnd w:id="58"/>
      <w:r w:rsidR="006463F3">
        <w:rPr>
          <w:rStyle w:val="aff3"/>
        </w:rPr>
        <w:commentReference w:id="58"/>
      </w:r>
      <w:r w:rsidRPr="004C00CA">
        <w:rPr>
          <w:rFonts w:cs="Times New Roman"/>
          <w:sz w:val="24"/>
          <w:szCs w:val="24"/>
        </w:rPr>
        <w:t>, что приводит его в соответствие с аналогичным показателем, средним для импортеров лекарственных средств и медицинских изделий в Российскую Федерацию.</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1.5. Доля лекарственных средств и медицинских изделий отечественного производства в общем объеме потребления здравоохранения Российской Федерации</w:t>
      </w:r>
      <w:r w:rsidRPr="004C00CA">
        <w:rPr>
          <w:rFonts w:cs="Times New Roman"/>
          <w:sz w:val="24"/>
          <w:szCs w:val="24"/>
        </w:rPr>
        <w:t>. Показатель характеризует увеличение значения отечественной фармацевтической и медицинской отрасли в системе здравоохранения Российской Федерации. Единица измерения показателя – проценты. Показатель рассчитывается ежегодно.</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Алгоритм формирования показателя:</w:t>
      </w:r>
    </w:p>
    <w:p w:rsidR="004C00CA" w:rsidRPr="004C00CA" w:rsidRDefault="004C00CA" w:rsidP="004C00CA">
      <w:pPr>
        <w:widowControl/>
        <w:autoSpaceDE/>
        <w:autoSpaceDN/>
        <w:adjustRightInd/>
        <w:spacing w:line="360" w:lineRule="auto"/>
        <w:ind w:firstLine="0"/>
        <w:jc w:val="center"/>
        <w:rPr>
          <w:rFonts w:cs="Times New Roman"/>
          <w:sz w:val="24"/>
          <w:szCs w:val="24"/>
        </w:rPr>
      </w:pPr>
      <w:r w:rsidRPr="004C00CA">
        <w:rPr>
          <w:rFonts w:cs="Times New Roman"/>
          <w:sz w:val="24"/>
          <w:szCs w:val="24"/>
          <w:lang w:val="en-US"/>
        </w:rPr>
        <w:t>S</w:t>
      </w:r>
      <w:r w:rsidRPr="004C00CA">
        <w:rPr>
          <w:rFonts w:cs="Times New Roman"/>
          <w:sz w:val="24"/>
          <w:szCs w:val="24"/>
          <w:vertAlign w:val="subscript"/>
        </w:rPr>
        <w:t xml:space="preserve">РФ </w:t>
      </w:r>
      <w:r w:rsidRPr="004C00CA">
        <w:rPr>
          <w:rFonts w:cs="Times New Roman"/>
          <w:sz w:val="24"/>
          <w:szCs w:val="24"/>
        </w:rPr>
        <w:t xml:space="preserve">= </w:t>
      </w:r>
      <m:oMath>
        <m:f>
          <m:fPr>
            <m:ctrlPr>
              <w:rPr>
                <w:rFonts w:ascii="Cambria Math" w:hAnsi="Cambria Math" w:cs="Times New Roman"/>
                <w:i/>
                <w:sz w:val="24"/>
                <w:szCs w:val="24"/>
              </w:rPr>
            </m:ctrlPr>
          </m:fPr>
          <m:num>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lang w:val="en-US"/>
                  </w:rPr>
                  <m:t>n</m:t>
                </m:r>
              </m:sub>
              <m:sup/>
              <m:e>
                <m:r>
                  <w:rPr>
                    <w:rFonts w:ascii="Cambria Math" w:hAnsi="Cambria Math" w:cs="Times New Roman"/>
                    <w:sz w:val="24"/>
                    <w:szCs w:val="24"/>
                  </w:rPr>
                  <m:t>произв-</m:t>
                </m:r>
              </m:e>
            </m:nary>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lang w:val="en-US"/>
                  </w:rPr>
                  <m:t>n</m:t>
                </m:r>
              </m:sub>
              <m:sup/>
              <m:e>
                <m:r>
                  <w:rPr>
                    <w:rFonts w:ascii="Cambria Math" w:hAnsi="Cambria Math" w:cs="Times New Roman"/>
                    <w:sz w:val="24"/>
                    <w:szCs w:val="24"/>
                  </w:rPr>
                  <m:t>экспорт</m:t>
                </m:r>
              </m:e>
            </m:nary>
          </m:num>
          <m:den>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lang w:val="en-US"/>
                  </w:rPr>
                  <m:t>n</m:t>
                </m:r>
              </m:sub>
              <m:sup/>
              <m:e>
                <m:r>
                  <w:rPr>
                    <w:rFonts w:ascii="Cambria Math" w:hAnsi="Cambria Math" w:cs="Times New Roman"/>
                    <w:sz w:val="24"/>
                    <w:szCs w:val="24"/>
                  </w:rPr>
                  <m:t>рынка</m:t>
                </m:r>
              </m:e>
            </m:nary>
          </m:den>
        </m:f>
      </m:oMath>
      <w:r w:rsidRPr="004C00CA">
        <w:rPr>
          <w:rFonts w:cs="Times New Roman"/>
          <w:sz w:val="24"/>
          <w:szCs w:val="24"/>
        </w:rPr>
        <w:t xml:space="preserve"> * 100%</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где,</w:t>
      </w:r>
    </w:p>
    <w:p w:rsidR="004C00CA" w:rsidRPr="004C00CA" w:rsidRDefault="004C00CA" w:rsidP="004C00CA">
      <w:pPr>
        <w:widowControl/>
        <w:autoSpaceDE/>
        <w:autoSpaceDN/>
        <w:adjustRightInd/>
        <w:spacing w:line="360" w:lineRule="auto"/>
        <w:ind w:firstLine="708"/>
        <w:rPr>
          <w:rFonts w:cs="Times New Roman"/>
          <w:sz w:val="24"/>
          <w:szCs w:val="24"/>
        </w:rPr>
      </w:pPr>
      <w:proofErr w:type="gramStart"/>
      <w:r w:rsidRPr="004C00CA">
        <w:rPr>
          <w:rFonts w:cs="Times New Roman"/>
          <w:sz w:val="24"/>
          <w:szCs w:val="24"/>
          <w:lang w:val="en-US"/>
        </w:rPr>
        <w:t>S</w:t>
      </w:r>
      <w:r w:rsidRPr="004C00CA">
        <w:rPr>
          <w:rFonts w:cs="Times New Roman"/>
          <w:sz w:val="24"/>
          <w:szCs w:val="24"/>
          <w:vertAlign w:val="subscript"/>
        </w:rPr>
        <w:t>РФ</w:t>
      </w:r>
      <w:r w:rsidRPr="004C00CA">
        <w:rPr>
          <w:rFonts w:cs="Times New Roman"/>
          <w:sz w:val="24"/>
          <w:szCs w:val="24"/>
        </w:rPr>
        <w:t xml:space="preserve"> - доля лекарственных средств и медицинских изделий отечественного производства в общем объеме потребления здравоохранения Российской Федерации (%).</w:t>
      </w:r>
      <w:proofErr w:type="gramEnd"/>
    </w:p>
    <w:p w:rsid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lang w:val="en-US"/>
              </w:rPr>
              <m:t>n</m:t>
            </m:r>
          </m:sub>
          <m:sup/>
          <m:e>
            <m:r>
              <w:rPr>
                <w:rFonts w:ascii="Cambria Math" w:hAnsi="Cambria Math" w:cs="Times New Roman"/>
                <w:sz w:val="16"/>
                <w:szCs w:val="16"/>
              </w:rPr>
              <m:t>произв</m:t>
            </m:r>
          </m:e>
        </m:nary>
      </m:oMath>
      <w:r w:rsidR="004C00CA" w:rsidRPr="004C00CA">
        <w:rPr>
          <w:rFonts w:cs="Times New Roman"/>
          <w:sz w:val="16"/>
          <w:szCs w:val="16"/>
        </w:rPr>
        <w:t xml:space="preserve"> </w:t>
      </w:r>
      <w:r w:rsidR="004C00CA" w:rsidRPr="004C00CA">
        <w:rPr>
          <w:rFonts w:cs="Times New Roman"/>
          <w:sz w:val="24"/>
          <w:szCs w:val="24"/>
        </w:rPr>
        <w:t xml:space="preserve">– общий объем производства продукции фармацевтической и медицинской отрасли </w:t>
      </w:r>
      <w:r w:rsidR="00A75B5B">
        <w:rPr>
          <w:rFonts w:cs="Times New Roman"/>
          <w:sz w:val="24"/>
          <w:szCs w:val="24"/>
        </w:rPr>
        <w:t xml:space="preserve">в </w:t>
      </w:r>
      <w:r w:rsidR="004C00CA" w:rsidRPr="004C00CA">
        <w:rPr>
          <w:rFonts w:cs="Times New Roman"/>
          <w:sz w:val="24"/>
          <w:szCs w:val="24"/>
        </w:rPr>
        <w:t>Российской Федерации в соответствующем году (млрд. рублей)</w:t>
      </w:r>
      <w:r w:rsidR="00A75B5B">
        <w:rPr>
          <w:rFonts w:cs="Times New Roman"/>
          <w:sz w:val="24"/>
          <w:szCs w:val="24"/>
        </w:rPr>
        <w:t>;</w:t>
      </w:r>
    </w:p>
    <w:p w:rsidR="00A75B5B" w:rsidRPr="004C00CA" w:rsidRDefault="00736272" w:rsidP="00A75B5B">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lang w:val="en-US"/>
              </w:rPr>
              <m:t>n</m:t>
            </m:r>
          </m:sub>
          <m:sup/>
          <m:e>
            <m:r>
              <w:rPr>
                <w:rFonts w:ascii="Cambria Math" w:hAnsi="Cambria Math" w:cs="Times New Roman"/>
                <w:sz w:val="16"/>
                <w:szCs w:val="16"/>
              </w:rPr>
              <m:t>экспорт</m:t>
            </m:r>
          </m:e>
        </m:nary>
      </m:oMath>
      <w:r w:rsidR="00A75B5B" w:rsidRPr="004C00CA">
        <w:rPr>
          <w:rFonts w:cs="Times New Roman"/>
          <w:sz w:val="16"/>
          <w:szCs w:val="16"/>
        </w:rPr>
        <w:t xml:space="preserve"> </w:t>
      </w:r>
      <w:r w:rsidR="00A75B5B" w:rsidRPr="004C00CA">
        <w:rPr>
          <w:rFonts w:cs="Times New Roman"/>
          <w:sz w:val="24"/>
          <w:szCs w:val="24"/>
        </w:rPr>
        <w:t xml:space="preserve">– общий объем </w:t>
      </w:r>
      <w:r w:rsidR="00A75B5B">
        <w:rPr>
          <w:rFonts w:cs="Times New Roman"/>
          <w:sz w:val="24"/>
          <w:szCs w:val="24"/>
        </w:rPr>
        <w:t xml:space="preserve">экспорта </w:t>
      </w:r>
      <w:r w:rsidR="00A75B5B" w:rsidRPr="004C00CA">
        <w:rPr>
          <w:rFonts w:cs="Times New Roman"/>
          <w:sz w:val="24"/>
          <w:szCs w:val="24"/>
        </w:rPr>
        <w:t xml:space="preserve">продукции фармацевтической и медицинской </w:t>
      </w:r>
      <w:r w:rsidR="00A75B5B">
        <w:rPr>
          <w:rFonts w:cs="Times New Roman"/>
          <w:sz w:val="24"/>
          <w:szCs w:val="24"/>
        </w:rPr>
        <w:t xml:space="preserve">российского производства </w:t>
      </w:r>
      <w:r w:rsidR="00A75B5B" w:rsidRPr="004C00CA">
        <w:rPr>
          <w:rFonts w:cs="Times New Roman"/>
          <w:sz w:val="24"/>
          <w:szCs w:val="24"/>
        </w:rPr>
        <w:t>отрасли Российской Федерации в соответствующем году (млрд. рублей)</w:t>
      </w:r>
      <w:r w:rsidR="00A75B5B">
        <w:rPr>
          <w:rFonts w:cs="Times New Roman"/>
          <w:sz w:val="24"/>
          <w:szCs w:val="24"/>
        </w:rPr>
        <w:t>;</w:t>
      </w:r>
    </w:p>
    <w:p w:rsidR="004C00CA" w:rsidRPr="004C00CA" w:rsidRDefault="00736272" w:rsidP="004C00CA">
      <w:pPr>
        <w:widowControl/>
        <w:autoSpaceDE/>
        <w:autoSpaceDN/>
        <w:adjustRightInd/>
        <w:spacing w:line="360" w:lineRule="auto"/>
        <w:ind w:firstLine="708"/>
        <w:rPr>
          <w:rFonts w:cs="Times New Roman"/>
          <w:sz w:val="24"/>
          <w:szCs w:val="24"/>
        </w:rPr>
      </w:pPr>
      <m:oMath>
        <m:nary>
          <m:naryPr>
            <m:chr m:val="∑"/>
            <m:limLoc m:val="undOvr"/>
            <m:supHide m:val="on"/>
            <m:ctrlPr>
              <w:rPr>
                <w:rFonts w:ascii="Cambria Math" w:hAnsi="Cambria Math" w:cs="Times New Roman"/>
                <w:i/>
                <w:sz w:val="16"/>
                <w:szCs w:val="16"/>
              </w:rPr>
            </m:ctrlPr>
          </m:naryPr>
          <m:sub>
            <m:r>
              <w:rPr>
                <w:rFonts w:ascii="Cambria Math" w:hAnsi="Cambria Math" w:cs="Times New Roman"/>
                <w:sz w:val="16"/>
                <w:szCs w:val="16"/>
                <w:lang w:val="en-US"/>
              </w:rPr>
              <m:t>n</m:t>
            </m:r>
          </m:sub>
          <m:sup/>
          <m:e>
            <m:r>
              <w:rPr>
                <w:rFonts w:ascii="Cambria Math" w:hAnsi="Cambria Math" w:cs="Times New Roman"/>
                <w:sz w:val="16"/>
                <w:szCs w:val="16"/>
              </w:rPr>
              <m:t>рынка</m:t>
            </m:r>
          </m:e>
        </m:nary>
      </m:oMath>
      <w:r w:rsidR="004C00CA" w:rsidRPr="004C00CA">
        <w:rPr>
          <w:rFonts w:cs="Times New Roman"/>
          <w:sz w:val="16"/>
          <w:szCs w:val="16"/>
        </w:rPr>
        <w:t xml:space="preserve"> </w:t>
      </w:r>
      <w:r w:rsidR="004C00CA" w:rsidRPr="004C00CA">
        <w:rPr>
          <w:rFonts w:cs="Times New Roman"/>
          <w:sz w:val="24"/>
          <w:szCs w:val="24"/>
        </w:rPr>
        <w:t>– общий объем потребления лекарственных средств и медицинских изделий в соответствующем году (млрд. рублей)</w:t>
      </w:r>
      <w:r w:rsidR="00A75B5B">
        <w:rPr>
          <w:rFonts w:cs="Times New Roman"/>
          <w:sz w:val="24"/>
          <w:szCs w:val="24"/>
        </w:rPr>
        <w:t>.</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Общий объем производства продукции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26.3 и 26.6 Федерального плана статистических работ, утвержденных распоряжением Правительства Российской Федерации от 6 мая 2008 года №671-р (с изменениями) (Минпромторг). Общий объем потребления лекарственных средств и медицинских изделий определяется ежегодно в соответствии с данными, официально публикуемыми ведущими аналитическими компаниями России (</w:t>
      </w:r>
      <w:r w:rsidRPr="004C00CA">
        <w:rPr>
          <w:rFonts w:cs="Times New Roman"/>
          <w:sz w:val="24"/>
          <w:szCs w:val="24"/>
          <w:lang w:val="en-US"/>
        </w:rPr>
        <w:t>IMS</w:t>
      </w:r>
      <w:r w:rsidRPr="004C00CA">
        <w:rPr>
          <w:rFonts w:cs="Times New Roman"/>
          <w:sz w:val="24"/>
          <w:szCs w:val="24"/>
        </w:rPr>
        <w:t xml:space="preserve"> </w:t>
      </w:r>
      <w:r w:rsidRPr="004C00CA">
        <w:rPr>
          <w:rFonts w:cs="Times New Roman"/>
          <w:sz w:val="24"/>
          <w:szCs w:val="24"/>
          <w:lang w:val="en-US"/>
        </w:rPr>
        <w:t>Health</w:t>
      </w:r>
      <w:r w:rsidRPr="004C00CA">
        <w:rPr>
          <w:rFonts w:cs="Times New Roman"/>
          <w:sz w:val="24"/>
          <w:szCs w:val="24"/>
        </w:rPr>
        <w:t xml:space="preserve">, </w:t>
      </w:r>
      <w:proofErr w:type="spellStart"/>
      <w:r w:rsidRPr="004C00CA">
        <w:rPr>
          <w:rFonts w:cs="Times New Roman"/>
          <w:sz w:val="24"/>
          <w:szCs w:val="24"/>
        </w:rPr>
        <w:t>Фармэксперт</w:t>
      </w:r>
      <w:proofErr w:type="spellEnd"/>
      <w:r w:rsidRPr="004C00CA">
        <w:rPr>
          <w:rFonts w:cs="Times New Roman"/>
          <w:sz w:val="24"/>
          <w:szCs w:val="24"/>
        </w:rPr>
        <w:t xml:space="preserve">, </w:t>
      </w:r>
      <w:r w:rsidRPr="004C00CA">
        <w:rPr>
          <w:rFonts w:cs="Times New Roman"/>
          <w:sz w:val="24"/>
          <w:szCs w:val="24"/>
          <w:lang w:val="en-US"/>
        </w:rPr>
        <w:t>DSM</w:t>
      </w:r>
      <w:r w:rsidRPr="004C00CA">
        <w:rPr>
          <w:rFonts w:cs="Times New Roman"/>
          <w:sz w:val="24"/>
          <w:szCs w:val="24"/>
        </w:rPr>
        <w:t xml:space="preserve"> </w:t>
      </w:r>
      <w:r w:rsidRPr="004C00CA">
        <w:rPr>
          <w:rFonts w:cs="Times New Roman"/>
          <w:sz w:val="24"/>
          <w:szCs w:val="24"/>
          <w:lang w:val="en-US"/>
        </w:rPr>
        <w:t>Group</w:t>
      </w:r>
      <w:r w:rsidRPr="004C00CA">
        <w:rPr>
          <w:rFonts w:cs="Times New Roman"/>
          <w:sz w:val="24"/>
          <w:szCs w:val="24"/>
        </w:rPr>
        <w:t xml:space="preserve">).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Целевые показатели доли лекарственных средств и медицинских изделий отечественного производства в общем объеме потребления здравоохранения Российской Федерации в размере 50% и 40%, соответственно, установлены постановлением Правительства Российской Федерации от 17.02.2011 года №91. Усредненные значения целевых показателей Государственной программы учитывают удельный вес каждой из отраслей в общем объеме внутреннего производства.</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1.6. Экспорт продукции фармацевтической и медицинской промышленности</w:t>
      </w:r>
      <w:r w:rsidRPr="004C00CA">
        <w:rPr>
          <w:rFonts w:cs="Times New Roman"/>
          <w:sz w:val="24"/>
          <w:szCs w:val="24"/>
        </w:rPr>
        <w:t>. Показатель характеризует увеличение значения отечественной фармацевтической и медицинской отрасли в мировой системе здравоохранения. Единица измерения показателя – миллиардов рублей. Показатель измеряется ежегодно на основе данных, собираемых в соответствии с п. 1.31.1 Федерального плана статистических работ, утвержденных распоряжением Правительства Российской Федерации от 6 мая 2008 года №671-р (с изменениями) (Росстат).</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Целевые показатели роста экспорта лекарственных средств и медицинских изделий отечественного производства установлены постановлением Правительства Российской Федерации от 17.02.2011 года №91, а также учитывают текущие показатели отрасли безотносительно выполнения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1.7. Доля организаций, выполняющих научные исследования и разработки в фармацевтической и медицинской отрасли по отношению к общему количеству организаций отрасли</w:t>
      </w:r>
      <w:r w:rsidRPr="004C00CA">
        <w:rPr>
          <w:rFonts w:cs="Times New Roman"/>
          <w:sz w:val="24"/>
          <w:szCs w:val="24"/>
        </w:rPr>
        <w:t>. Показатель характеризует увеличение количества организаций фармацевтической и медицинской отрасли, выполняющих научные исследования и разработки. Единица измерения показателя – проценты. Показатель рассчитывается ежегодно.</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Алгоритм формирования показателя:</w:t>
      </w:r>
    </w:p>
    <w:p w:rsidR="004C00CA" w:rsidRPr="004C00CA" w:rsidRDefault="004C00CA" w:rsidP="004C00CA">
      <w:pPr>
        <w:widowControl/>
        <w:autoSpaceDE/>
        <w:autoSpaceDN/>
        <w:adjustRightInd/>
        <w:spacing w:line="360" w:lineRule="auto"/>
        <w:ind w:firstLine="0"/>
        <w:jc w:val="center"/>
        <w:rPr>
          <w:rFonts w:cs="Times New Roman"/>
          <w:sz w:val="24"/>
          <w:szCs w:val="24"/>
        </w:rPr>
      </w:pPr>
      <w:r w:rsidRPr="004C00CA">
        <w:rPr>
          <w:rFonts w:cs="Times New Roman"/>
          <w:sz w:val="24"/>
          <w:szCs w:val="24"/>
          <w:lang w:val="en-US"/>
        </w:rPr>
        <w:t>S</w:t>
      </w:r>
      <w:proofErr w:type="spellStart"/>
      <w:r w:rsidRPr="004C00CA">
        <w:rPr>
          <w:rFonts w:cs="Times New Roman"/>
          <w:sz w:val="24"/>
          <w:szCs w:val="24"/>
          <w:vertAlign w:val="subscript"/>
        </w:rPr>
        <w:t>науч</w:t>
      </w:r>
      <w:proofErr w:type="spellEnd"/>
      <w:r w:rsidRPr="004C00CA">
        <w:rPr>
          <w:rFonts w:cs="Times New Roman"/>
          <w:sz w:val="24"/>
          <w:szCs w:val="24"/>
          <w:vertAlign w:val="subscript"/>
        </w:rPr>
        <w:t xml:space="preserve"> </w:t>
      </w:r>
      <w:r w:rsidRPr="004C00CA">
        <w:rPr>
          <w:rFonts w:cs="Times New Roman"/>
          <w:sz w:val="24"/>
          <w:szCs w:val="24"/>
        </w:rPr>
        <w:t xml:space="preserve">= </w:t>
      </w:r>
      <m:oMath>
        <m:f>
          <m:fPr>
            <m:ctrlPr>
              <w:rPr>
                <w:rFonts w:ascii="Cambria Math" w:hAnsi="Cambria Math" w:cs="Times New Roman"/>
                <w:i/>
                <w:sz w:val="24"/>
                <w:szCs w:val="24"/>
              </w:rPr>
            </m:ctrlPr>
          </m:fPr>
          <m:num>
            <m:r>
              <m:rPr>
                <m:nor/>
              </m:rPr>
              <w:rPr>
                <w:rFonts w:ascii="Cambria Math" w:hAnsi="Cambria Math" w:cs="Times New Roman"/>
                <w:i/>
                <w:sz w:val="24"/>
                <w:szCs w:val="24"/>
              </w:rPr>
              <m:t xml:space="preserve"> </m:t>
            </m:r>
            <m:r>
              <m:rPr>
                <m:nor/>
              </m:rPr>
              <w:rPr>
                <w:rFonts w:ascii="Cambria Math" w:hAnsi="Cambria Math" w:cs="Times New Roman"/>
                <w:i/>
                <w:sz w:val="24"/>
                <w:szCs w:val="24"/>
                <w:lang w:val="en-US"/>
              </w:rPr>
              <m:t>N</m:t>
            </m:r>
            <m:r>
              <m:rPr>
                <m:nor/>
              </m:rPr>
              <w:rPr>
                <w:rFonts w:ascii="Cambria Math" w:hAnsi="Cambria Math" w:cs="Times New Roman"/>
                <w:sz w:val="24"/>
                <w:szCs w:val="24"/>
              </w:rPr>
              <m:t>научн</m:t>
            </m:r>
          </m:num>
          <m:den>
            <m:r>
              <w:rPr>
                <w:rFonts w:ascii="Cambria Math" w:hAnsi="Cambria Math" w:cs="Times New Roman"/>
                <w:sz w:val="24"/>
                <w:szCs w:val="24"/>
                <w:lang w:val="en-US"/>
              </w:rPr>
              <m:t>N</m:t>
            </m:r>
            <m:r>
              <w:rPr>
                <w:rFonts w:ascii="Cambria Math" w:hAnsi="Cambria Math" w:cs="Times New Roman"/>
                <w:sz w:val="24"/>
                <w:szCs w:val="24"/>
              </w:rPr>
              <m:t>общ</m:t>
            </m:r>
          </m:den>
        </m:f>
      </m:oMath>
      <w:r w:rsidRPr="004C00CA">
        <w:rPr>
          <w:rFonts w:cs="Times New Roman"/>
          <w:sz w:val="24"/>
          <w:szCs w:val="24"/>
        </w:rPr>
        <w:t xml:space="preserve"> * 100%</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где,</w:t>
      </w:r>
    </w:p>
    <w:p w:rsidR="004C00CA" w:rsidRPr="004C00CA" w:rsidRDefault="004C00CA" w:rsidP="004C00CA">
      <w:pPr>
        <w:widowControl/>
        <w:autoSpaceDE/>
        <w:autoSpaceDN/>
        <w:adjustRightInd/>
        <w:spacing w:line="360" w:lineRule="auto"/>
        <w:ind w:firstLine="708"/>
        <w:rPr>
          <w:rFonts w:cs="Times New Roman"/>
          <w:sz w:val="24"/>
          <w:szCs w:val="24"/>
        </w:rPr>
      </w:pPr>
      <w:proofErr w:type="gramStart"/>
      <w:r w:rsidRPr="004C00CA">
        <w:rPr>
          <w:rFonts w:cs="Times New Roman"/>
          <w:sz w:val="24"/>
          <w:szCs w:val="24"/>
          <w:lang w:val="en-US"/>
        </w:rPr>
        <w:t>S</w:t>
      </w:r>
      <w:proofErr w:type="spellStart"/>
      <w:r w:rsidRPr="004C00CA">
        <w:rPr>
          <w:rFonts w:cs="Times New Roman"/>
          <w:sz w:val="24"/>
          <w:szCs w:val="24"/>
          <w:vertAlign w:val="subscript"/>
        </w:rPr>
        <w:t>науч</w:t>
      </w:r>
      <w:proofErr w:type="spellEnd"/>
      <w:r w:rsidRPr="004C00CA">
        <w:rPr>
          <w:rFonts w:cs="Times New Roman"/>
          <w:sz w:val="24"/>
          <w:szCs w:val="24"/>
        </w:rPr>
        <w:t xml:space="preserve"> - доля организаций, выполняющих научные исследования и разработки в фармацевтической и медицинской отрасли по отношению к общему количеству организаций отрасли (%).</w:t>
      </w:r>
      <w:proofErr w:type="gramEnd"/>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 </w:t>
      </w:r>
      <w:r w:rsidRPr="004C00CA">
        <w:rPr>
          <w:rFonts w:cs="Times New Roman"/>
          <w:sz w:val="24"/>
          <w:szCs w:val="24"/>
          <w:lang w:val="en-US"/>
        </w:rPr>
        <w:t>N</w:t>
      </w:r>
      <w:proofErr w:type="spellStart"/>
      <w:r w:rsidRPr="004C00CA">
        <w:rPr>
          <w:rFonts w:cs="Times New Roman"/>
          <w:sz w:val="24"/>
          <w:szCs w:val="24"/>
          <w:vertAlign w:val="subscript"/>
        </w:rPr>
        <w:t>научн</w:t>
      </w:r>
      <w:proofErr w:type="spellEnd"/>
      <w:r w:rsidRPr="004C00CA">
        <w:rPr>
          <w:rFonts w:cs="Times New Roman"/>
          <w:sz w:val="24"/>
          <w:szCs w:val="24"/>
        </w:rPr>
        <w:t xml:space="preserve"> – количество организаций отрасли, выполнявших научные исследования и разработки в соответствующем году (единиц)</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lang w:val="en-US"/>
        </w:rPr>
        <w:t>N</w:t>
      </w:r>
      <w:r w:rsidRPr="004C00CA">
        <w:rPr>
          <w:rFonts w:cs="Times New Roman"/>
          <w:sz w:val="24"/>
          <w:szCs w:val="24"/>
          <w:vertAlign w:val="subscript"/>
        </w:rPr>
        <w:t>общ</w:t>
      </w:r>
      <w:r w:rsidRPr="004C00CA">
        <w:rPr>
          <w:rFonts w:cs="Times New Roman"/>
          <w:sz w:val="24"/>
          <w:szCs w:val="24"/>
        </w:rPr>
        <w:t xml:space="preserve"> – общее количество организаций отрасли в соответствующем году (единиц)</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Количество организаций отрасли, выполнявших научные исследования и разработки,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xml:space="preserve">. 1.27.2-1.27.3 Федерального плана статистических работ, утвержденных распоряжением Правительства Российской Федерации от 6 мая 2008 года №671-р (с изменениями) (Росстат). Общее количество организаций отрасли измеряется ежегодно в соответствии с </w:t>
      </w:r>
      <w:proofErr w:type="spellStart"/>
      <w:proofErr w:type="gramStart"/>
      <w:r w:rsidRPr="004C00CA">
        <w:rPr>
          <w:rFonts w:cs="Times New Roman"/>
          <w:sz w:val="24"/>
          <w:szCs w:val="24"/>
        </w:rPr>
        <w:t>с</w:t>
      </w:r>
      <w:proofErr w:type="spellEnd"/>
      <w:proofErr w:type="gramEnd"/>
      <w:r w:rsidRPr="004C00CA">
        <w:rPr>
          <w:rFonts w:cs="Times New Roman"/>
          <w:sz w:val="24"/>
          <w:szCs w:val="24"/>
        </w:rPr>
        <w:t xml:space="preserve"> </w:t>
      </w:r>
      <w:proofErr w:type="spellStart"/>
      <w:r w:rsidRPr="004C00CA">
        <w:rPr>
          <w:rFonts w:cs="Times New Roman"/>
          <w:sz w:val="24"/>
          <w:szCs w:val="24"/>
        </w:rPr>
        <w:t>пп</w:t>
      </w:r>
      <w:proofErr w:type="spellEnd"/>
      <w:r w:rsidRPr="004C00CA">
        <w:rPr>
          <w:rFonts w:cs="Times New Roman"/>
          <w:sz w:val="24"/>
          <w:szCs w:val="24"/>
        </w:rPr>
        <w:t>. 1.5.1 – 1.5.2 Федерального плана статистических работ, утвержденных распоряжением Правительства Российской Федерации от 6 мая 2008 года №671-р (с изменениями) (Росстат).</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Целевой показатель доли организаций выполняющих научные исследования и разработки в фармацевтической и медицинской отрасли в размере 100% соответствует общемировой практике для указанных отраслей.</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1.8. Доля организаций, осуществляющих технологические инновации в фармацевтической и медицинской отрасли по отношению к общему количеству производителей</w:t>
      </w:r>
      <w:r w:rsidRPr="004C00CA">
        <w:rPr>
          <w:rFonts w:cs="Times New Roman"/>
          <w:sz w:val="24"/>
          <w:szCs w:val="24"/>
        </w:rPr>
        <w:t>. Показатель характеризует увеличение количества организаций фармацевтической и медицинской отрасли, осуществляющих технологические инновации. Единица измерения показателя – проценты. Показатель рассчитывается ежегодно.</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Алгоритм формирования показателя:</w:t>
      </w:r>
    </w:p>
    <w:p w:rsidR="004C00CA" w:rsidRPr="004C00CA" w:rsidRDefault="004C00CA" w:rsidP="004C00CA">
      <w:pPr>
        <w:widowControl/>
        <w:autoSpaceDE/>
        <w:autoSpaceDN/>
        <w:adjustRightInd/>
        <w:spacing w:line="360" w:lineRule="auto"/>
        <w:ind w:firstLine="0"/>
        <w:jc w:val="center"/>
        <w:rPr>
          <w:rFonts w:cs="Times New Roman"/>
          <w:sz w:val="24"/>
          <w:szCs w:val="24"/>
        </w:rPr>
      </w:pPr>
      <w:r w:rsidRPr="004C00CA">
        <w:rPr>
          <w:rFonts w:cs="Times New Roman"/>
          <w:sz w:val="24"/>
          <w:szCs w:val="24"/>
          <w:lang w:val="en-US"/>
        </w:rPr>
        <w:t>S</w:t>
      </w:r>
      <w:proofErr w:type="spellStart"/>
      <w:r w:rsidRPr="004C00CA">
        <w:rPr>
          <w:rFonts w:cs="Times New Roman"/>
          <w:i/>
          <w:sz w:val="24"/>
          <w:szCs w:val="24"/>
          <w:vertAlign w:val="subscript"/>
        </w:rPr>
        <w:t>технол</w:t>
      </w:r>
      <w:proofErr w:type="spellEnd"/>
      <w:r w:rsidRPr="004C00CA">
        <w:rPr>
          <w:rFonts w:cs="Times New Roman"/>
          <w:sz w:val="24"/>
          <w:szCs w:val="24"/>
          <w:vertAlign w:val="subscript"/>
        </w:rPr>
        <w:t xml:space="preserve"> </w:t>
      </w:r>
      <w:r w:rsidRPr="004C00CA">
        <w:rPr>
          <w:rFonts w:cs="Times New Roman"/>
          <w:sz w:val="24"/>
          <w:szCs w:val="24"/>
        </w:rPr>
        <w:t xml:space="preserve">= </w:t>
      </w:r>
      <m:oMath>
        <m:f>
          <m:fPr>
            <m:ctrlPr>
              <w:rPr>
                <w:rFonts w:ascii="Cambria Math" w:hAnsi="Cambria Math" w:cs="Times New Roman"/>
                <w:i/>
                <w:sz w:val="24"/>
                <w:szCs w:val="24"/>
              </w:rPr>
            </m:ctrlPr>
          </m:fPr>
          <m:num>
            <m:r>
              <m:rPr>
                <m:nor/>
              </m:rPr>
              <w:rPr>
                <w:rFonts w:ascii="Cambria Math" w:hAnsi="Cambria Math" w:cs="Times New Roman"/>
                <w:i/>
                <w:sz w:val="24"/>
                <w:szCs w:val="24"/>
              </w:rPr>
              <m:t xml:space="preserve"> </m:t>
            </m:r>
            <m:r>
              <m:rPr>
                <m:nor/>
              </m:rPr>
              <w:rPr>
                <w:rFonts w:ascii="Cambria Math" w:hAnsi="Cambria Math" w:cs="Times New Roman"/>
                <w:i/>
                <w:sz w:val="24"/>
                <w:szCs w:val="24"/>
                <w:lang w:val="en-US"/>
              </w:rPr>
              <m:t>N</m:t>
            </m:r>
            <m:r>
              <m:rPr>
                <m:nor/>
              </m:rPr>
              <w:rPr>
                <w:rFonts w:ascii="Cambria Math" w:hAnsi="Cambria Math" w:cs="Times New Roman"/>
                <w:i/>
                <w:sz w:val="24"/>
                <w:szCs w:val="24"/>
              </w:rPr>
              <m:t>технол</m:t>
            </m:r>
          </m:num>
          <m:den>
            <m:r>
              <w:rPr>
                <w:rFonts w:ascii="Cambria Math" w:hAnsi="Cambria Math" w:cs="Times New Roman"/>
                <w:sz w:val="24"/>
                <w:szCs w:val="24"/>
                <w:lang w:val="en-US"/>
              </w:rPr>
              <m:t>N</m:t>
            </m:r>
            <m:r>
              <w:rPr>
                <w:rFonts w:ascii="Cambria Math" w:hAnsi="Cambria Math" w:cs="Times New Roman"/>
                <w:sz w:val="24"/>
                <w:szCs w:val="24"/>
              </w:rPr>
              <m:t>общ</m:t>
            </m:r>
          </m:den>
        </m:f>
      </m:oMath>
      <w:r w:rsidRPr="004C00CA">
        <w:rPr>
          <w:rFonts w:cs="Times New Roman"/>
          <w:sz w:val="24"/>
          <w:szCs w:val="24"/>
        </w:rPr>
        <w:t xml:space="preserve"> * 100%</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где,</w:t>
      </w:r>
    </w:p>
    <w:p w:rsidR="004C00CA" w:rsidRPr="004C00CA" w:rsidRDefault="004C00CA" w:rsidP="004C00CA">
      <w:pPr>
        <w:widowControl/>
        <w:autoSpaceDE/>
        <w:autoSpaceDN/>
        <w:adjustRightInd/>
        <w:spacing w:line="360" w:lineRule="auto"/>
        <w:ind w:firstLine="708"/>
        <w:rPr>
          <w:rFonts w:cs="Times New Roman"/>
          <w:sz w:val="24"/>
          <w:szCs w:val="24"/>
        </w:rPr>
      </w:pPr>
      <w:proofErr w:type="gramStart"/>
      <w:r w:rsidRPr="004C00CA">
        <w:rPr>
          <w:rFonts w:cs="Times New Roman"/>
          <w:sz w:val="24"/>
          <w:szCs w:val="24"/>
          <w:lang w:val="en-US"/>
        </w:rPr>
        <w:t>S</w:t>
      </w:r>
      <w:proofErr w:type="spellStart"/>
      <w:r w:rsidRPr="004C00CA">
        <w:rPr>
          <w:rFonts w:cs="Times New Roman"/>
          <w:i/>
          <w:sz w:val="24"/>
          <w:szCs w:val="24"/>
          <w:vertAlign w:val="subscript"/>
        </w:rPr>
        <w:t>технол</w:t>
      </w:r>
      <w:proofErr w:type="spellEnd"/>
      <w:r w:rsidRPr="004C00CA">
        <w:rPr>
          <w:rFonts w:cs="Times New Roman"/>
          <w:sz w:val="24"/>
          <w:szCs w:val="24"/>
        </w:rPr>
        <w:t xml:space="preserve"> - доля организаций, осуществляющих технологические инновации в фармацевтической и медицинской отрасли по отношению к общему количеству организаций отрасли (%).</w:t>
      </w:r>
      <w:proofErr w:type="gramEnd"/>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 </w:t>
      </w:r>
      <w:r w:rsidRPr="004C00CA">
        <w:rPr>
          <w:rFonts w:cs="Times New Roman"/>
          <w:sz w:val="24"/>
          <w:szCs w:val="24"/>
          <w:lang w:val="en-US"/>
        </w:rPr>
        <w:t>N</w:t>
      </w:r>
      <w:proofErr w:type="spellStart"/>
      <w:r w:rsidRPr="004C00CA">
        <w:rPr>
          <w:rFonts w:cs="Times New Roman"/>
          <w:sz w:val="24"/>
          <w:szCs w:val="24"/>
          <w:vertAlign w:val="subscript"/>
        </w:rPr>
        <w:t>технол</w:t>
      </w:r>
      <w:proofErr w:type="spellEnd"/>
      <w:r w:rsidRPr="004C00CA">
        <w:rPr>
          <w:rFonts w:cs="Times New Roman"/>
          <w:sz w:val="24"/>
          <w:szCs w:val="24"/>
        </w:rPr>
        <w:t xml:space="preserve"> – количество организаций отрасли, осуществляющих технологические инновации в соответствующем году (единиц)</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lang w:val="en-US"/>
        </w:rPr>
        <w:t>N</w:t>
      </w:r>
      <w:r w:rsidRPr="004C00CA">
        <w:rPr>
          <w:rFonts w:cs="Times New Roman"/>
          <w:sz w:val="24"/>
          <w:szCs w:val="24"/>
          <w:vertAlign w:val="subscript"/>
        </w:rPr>
        <w:t>общ</w:t>
      </w:r>
      <w:r w:rsidRPr="004C00CA">
        <w:rPr>
          <w:rFonts w:cs="Times New Roman"/>
          <w:sz w:val="24"/>
          <w:szCs w:val="24"/>
        </w:rPr>
        <w:t xml:space="preserve"> – общее количество организаций отрасли в соответствующем году (единиц)</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Количество организаций отрасли, осуществляющие технологические инновации,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xml:space="preserve">. 1.27.4 Федерального плана статистических работ, утвержденных распоряжением Правительства Российской Федерации от 6 мая 2008 года №671-р (с изменениями) (Росстат). Общее количество организаций отрасли измеряется ежегодно в соответствии с </w:t>
      </w:r>
      <w:proofErr w:type="spellStart"/>
      <w:proofErr w:type="gramStart"/>
      <w:r w:rsidRPr="004C00CA">
        <w:rPr>
          <w:rFonts w:cs="Times New Roman"/>
          <w:sz w:val="24"/>
          <w:szCs w:val="24"/>
        </w:rPr>
        <w:t>с</w:t>
      </w:r>
      <w:proofErr w:type="spellEnd"/>
      <w:proofErr w:type="gramEnd"/>
      <w:r w:rsidRPr="004C00CA">
        <w:rPr>
          <w:rFonts w:cs="Times New Roman"/>
          <w:sz w:val="24"/>
          <w:szCs w:val="24"/>
        </w:rPr>
        <w:t xml:space="preserve"> </w:t>
      </w:r>
      <w:proofErr w:type="spellStart"/>
      <w:r w:rsidRPr="004C00CA">
        <w:rPr>
          <w:rFonts w:cs="Times New Roman"/>
          <w:sz w:val="24"/>
          <w:szCs w:val="24"/>
        </w:rPr>
        <w:t>пп</w:t>
      </w:r>
      <w:proofErr w:type="spellEnd"/>
      <w:r w:rsidRPr="004C00CA">
        <w:rPr>
          <w:rFonts w:cs="Times New Roman"/>
          <w:sz w:val="24"/>
          <w:szCs w:val="24"/>
        </w:rPr>
        <w:t>. 1.5.1 – 1.5.2 Федерального плана статистических работ, утвержденных распоряжением Правительства Российской Федерации от 6 мая 2008 года №671-р (с изменениями) (Росстат).</w:t>
      </w:r>
    </w:p>
    <w:p w:rsidR="00BA21BE"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Целевой показатель доли </w:t>
      </w:r>
      <w:proofErr w:type="gramStart"/>
      <w:r w:rsidRPr="004C00CA">
        <w:rPr>
          <w:rFonts w:cs="Times New Roman"/>
          <w:sz w:val="24"/>
          <w:szCs w:val="24"/>
        </w:rPr>
        <w:t>организаций, осуществ</w:t>
      </w:r>
      <w:r w:rsidR="00BA21BE">
        <w:rPr>
          <w:rFonts w:cs="Times New Roman"/>
          <w:sz w:val="24"/>
          <w:szCs w:val="24"/>
        </w:rPr>
        <w:t>ивш</w:t>
      </w:r>
      <w:r w:rsidRPr="004C00CA">
        <w:rPr>
          <w:rFonts w:cs="Times New Roman"/>
          <w:sz w:val="24"/>
          <w:szCs w:val="24"/>
        </w:rPr>
        <w:t xml:space="preserve">их технологические инновации в фармацевтической и медицинской отрасли в размере </w:t>
      </w:r>
      <w:r w:rsidR="00BA21BE">
        <w:rPr>
          <w:rFonts w:cs="Times New Roman"/>
          <w:sz w:val="24"/>
          <w:szCs w:val="24"/>
        </w:rPr>
        <w:t>5</w:t>
      </w:r>
      <w:r w:rsidRPr="004C00CA">
        <w:rPr>
          <w:rFonts w:cs="Times New Roman"/>
          <w:sz w:val="24"/>
          <w:szCs w:val="24"/>
        </w:rPr>
        <w:t>0% соответствует</w:t>
      </w:r>
      <w:proofErr w:type="gramEnd"/>
      <w:r w:rsidRPr="004C00CA">
        <w:rPr>
          <w:rFonts w:cs="Times New Roman"/>
          <w:sz w:val="24"/>
          <w:szCs w:val="24"/>
        </w:rPr>
        <w:t xml:space="preserve"> общемировой практике для указанных отраслей</w:t>
      </w:r>
      <w:r w:rsidR="00BA21BE">
        <w:rPr>
          <w:rFonts w:cs="Times New Roman"/>
          <w:sz w:val="24"/>
          <w:szCs w:val="24"/>
        </w:rPr>
        <w:t xml:space="preserve"> (усредненным данным).</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1.9. Использование результатов интеллектуальной деятельности в сфере фармацевтической и медицинской промышленности</w:t>
      </w:r>
      <w:r w:rsidRPr="004C00CA">
        <w:rPr>
          <w:rFonts w:cs="Times New Roman"/>
          <w:sz w:val="24"/>
          <w:szCs w:val="24"/>
        </w:rPr>
        <w:t>. Показатель характеризует увеличение инновационной активности отечественной фармацевтической и медицинской отрасли. Единица измерения показателя – единиц. Показатель измеряется ежегодно на основе данных, собираемых в соответствии с п. 21.1 Федерального плана статистических работ, утвержденных распоряжением Правительства Российской Федерации от 6 мая 2008 года №671-р (с изменениями) (Роспатент).</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Целевой показатель количества заявок на выдачу патентов и выданных патентов к 2020 году предусмотрен Правительства Российской Федерации от 17.02.2011 года №91, «Об утверждении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Показатели нижнего уровня – показатели (индикаторы) подпрограмм и федеральной целевой программы.</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2. Подпрограмма 1 «Развитие производства лекарственных средств»</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2.1. Доля лекарственных средств отечественного производства в общем объеме потребления здравоохранения Российской Федерации в денежном выражении</w:t>
      </w:r>
      <w:r w:rsidRPr="004C00CA">
        <w:rPr>
          <w:rFonts w:cs="Times New Roman"/>
          <w:sz w:val="24"/>
          <w:szCs w:val="24"/>
        </w:rPr>
        <w:t xml:space="preserve">. Показатель связан с показателем 1.5 общих показателей Государственной программы и формируется по аналогичному алгоритму только в части лекарственных средств.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2.2. Экспорт лекарственных средств</w:t>
      </w:r>
      <w:r w:rsidRPr="004C00CA">
        <w:rPr>
          <w:rFonts w:cs="Times New Roman"/>
          <w:sz w:val="24"/>
          <w:szCs w:val="24"/>
        </w:rPr>
        <w:t xml:space="preserve">. Показатель связан с показателем 1.6 общих показателей Государственной программы и формируется по аналогичному алгоритму только в части лекарственных средств.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2.3. Объем инвестиций в научные исследования, разработки, технологические инновации и перевооружение производства лекарственных средств</w:t>
      </w:r>
      <w:r w:rsidRPr="004C00CA">
        <w:rPr>
          <w:rFonts w:cs="Times New Roman"/>
          <w:sz w:val="24"/>
          <w:szCs w:val="24"/>
        </w:rPr>
        <w:t xml:space="preserve">. </w:t>
      </w:r>
      <w:proofErr w:type="gramStart"/>
      <w:r w:rsidRPr="004C00CA">
        <w:rPr>
          <w:rFonts w:cs="Times New Roman"/>
          <w:sz w:val="24"/>
          <w:szCs w:val="24"/>
        </w:rPr>
        <w:t>Показатель связан с показателем 1.2 общих показателей Государственной программы и характеризует выполнение пункта б) статьи 1 Указа Президента Российской Федерации от 7 мая 2012 года №596 «О долгосрочной государственной экономической политики».</w:t>
      </w:r>
      <w:proofErr w:type="gramEnd"/>
      <w:r w:rsidRPr="004C00CA">
        <w:rPr>
          <w:rFonts w:cs="Times New Roman"/>
          <w:sz w:val="24"/>
          <w:szCs w:val="24"/>
        </w:rPr>
        <w:t xml:space="preserve"> Единица измерения показателя – миллиардов рублей.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Общая сумма инвестиций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xml:space="preserve">. 1.28.1 – 1.28.10 Федерального плана статистических работ, утвержденных распоряжением Правительства Российской Федерации от 6 мая 2008 года №671-р (с изменениями) (Росстат) в части фармацевтической промышленности.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2.4. Доля организаций, выполняющих научные исследования и разработки лекарственных средств по отношению к общему количеству организаций отрасли</w:t>
      </w:r>
      <w:r w:rsidRPr="004C00CA">
        <w:rPr>
          <w:rFonts w:cs="Times New Roman"/>
          <w:sz w:val="24"/>
          <w:szCs w:val="24"/>
        </w:rPr>
        <w:t xml:space="preserve">. Показатель связан с показателем 1.7 общих показателей Государственной программы и формируется по аналогичному алгоритму только в части фармацевтической промышленности.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2.5. Доля организаций, осуществляющих технологические инновации в сфере производства лекарственных средств по отношению к общему количеству производителей</w:t>
      </w:r>
      <w:r w:rsidRPr="004C00CA">
        <w:rPr>
          <w:rFonts w:cs="Times New Roman"/>
          <w:sz w:val="24"/>
          <w:szCs w:val="24"/>
        </w:rPr>
        <w:t>. Показатель связан с показателем 1.8 общих показателей Государственной программы и формируется по аналогичному алгоритму только в части фармацевтической промышленности.</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2.6. Прирост количества рабочих мест в организациях фармацевтической отрасли</w:t>
      </w:r>
      <w:r w:rsidRPr="004C00CA">
        <w:rPr>
          <w:rFonts w:cs="Times New Roman"/>
          <w:sz w:val="24"/>
          <w:szCs w:val="24"/>
        </w:rPr>
        <w:t xml:space="preserve">. </w:t>
      </w:r>
      <w:proofErr w:type="gramStart"/>
      <w:r w:rsidRPr="004C00CA">
        <w:rPr>
          <w:rFonts w:cs="Times New Roman"/>
          <w:sz w:val="24"/>
          <w:szCs w:val="24"/>
        </w:rPr>
        <w:t>Показатель связан с показателем 1.1 общих показателей Государственной программы и характеризует выполнение пункта б) статьи 1 Указа Президента Российской Федерации от 7 мая 2012 года №596 «О долгосрочной государственной экономической политики».</w:t>
      </w:r>
      <w:proofErr w:type="gramEnd"/>
      <w:r w:rsidRPr="004C00CA">
        <w:rPr>
          <w:rFonts w:cs="Times New Roman"/>
          <w:sz w:val="24"/>
          <w:szCs w:val="24"/>
        </w:rPr>
        <w:t xml:space="preserve"> Единица измерения показателя – тысяч единиц.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Показатель измеряется в соответствии с п. 1.30.1 Федерального плана статистических работ, утвержденных распоряжением Правительства Российской Федерации от 6 мая 2008 года №671-р (с изменениями) (Росстат) только в части фармацевтической промышленности. Измерение показателя производится ежегодно.</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3. Подпрограмма 2 «Развитие производства медицинских изделий»</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3.1. Доля медицинской техники и изделий медицинского назначения отечественного производства в общем объеме потребления здравоохранения Российской Федерации в денежном выражении</w:t>
      </w:r>
      <w:r w:rsidRPr="004C00CA">
        <w:rPr>
          <w:rFonts w:cs="Times New Roman"/>
          <w:sz w:val="24"/>
          <w:szCs w:val="24"/>
        </w:rPr>
        <w:t>. Показатель связан с показателем 1.5 общих показателей Государственной программы и формируется по аналогичному алгоритму только в части медицинских изделий.</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3.2. Экспорт медицинских изделий</w:t>
      </w:r>
      <w:r w:rsidRPr="004C00CA">
        <w:rPr>
          <w:rFonts w:cs="Times New Roman"/>
          <w:sz w:val="24"/>
          <w:szCs w:val="24"/>
        </w:rPr>
        <w:t xml:space="preserve">. Показатель связан с показателем 1.6 общих показателей Государственной программы и формируется по аналогичному алгоритму только в части медицинских изделий.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3.3. Объем инвестиций в научные исследования, разработки, технологические инновации и перевооружение производства медицинских изделий</w:t>
      </w:r>
      <w:r w:rsidRPr="004C00CA">
        <w:rPr>
          <w:rFonts w:cs="Times New Roman"/>
          <w:sz w:val="24"/>
          <w:szCs w:val="24"/>
        </w:rPr>
        <w:t xml:space="preserve">. </w:t>
      </w:r>
      <w:proofErr w:type="gramStart"/>
      <w:r w:rsidRPr="004C00CA">
        <w:rPr>
          <w:rFonts w:cs="Times New Roman"/>
          <w:sz w:val="24"/>
          <w:szCs w:val="24"/>
        </w:rPr>
        <w:t>Показатель связан с показателем 1.2 общих показателей Государственной программы и характеризует выполнение пункта б) статьи 1 Указа Президента Российской Федерации от 7 мая 2012 года №596 «О долгосрочной государственной экономической политики».</w:t>
      </w:r>
      <w:proofErr w:type="gramEnd"/>
      <w:r w:rsidRPr="004C00CA">
        <w:rPr>
          <w:rFonts w:cs="Times New Roman"/>
          <w:sz w:val="24"/>
          <w:szCs w:val="24"/>
        </w:rPr>
        <w:t xml:space="preserve"> Единица измерения показателя – миллиардов рублей.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 xml:space="preserve">Общая сумма инвестиций измеряется ежегодно в соответствии с </w:t>
      </w:r>
      <w:proofErr w:type="spellStart"/>
      <w:r w:rsidRPr="004C00CA">
        <w:rPr>
          <w:rFonts w:cs="Times New Roman"/>
          <w:sz w:val="24"/>
          <w:szCs w:val="24"/>
        </w:rPr>
        <w:t>пп</w:t>
      </w:r>
      <w:proofErr w:type="spellEnd"/>
      <w:r w:rsidRPr="004C00CA">
        <w:rPr>
          <w:rFonts w:cs="Times New Roman"/>
          <w:sz w:val="24"/>
          <w:szCs w:val="24"/>
        </w:rPr>
        <w:t xml:space="preserve">. 1.28.1 – 1.28.10 Федерального плана статистических работ, утвержденных распоряжением Правительства Российской Федерации от 6 мая 2008 года №671-р (с изменениями) (Росстат) в части медицинской промышленности.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3.4. Доля организаций, выполняющих научные исследования и разработки медицинских изделий по отношению к общему количеству организаций отрасли</w:t>
      </w:r>
      <w:r w:rsidRPr="004C00CA">
        <w:rPr>
          <w:rFonts w:cs="Times New Roman"/>
          <w:sz w:val="24"/>
          <w:szCs w:val="24"/>
        </w:rPr>
        <w:t xml:space="preserve">. Показатель связан с показателем 1.7 общих показателей Государственной программы и формируется по аналогичному алгоритму только в части медицинской промышленности.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3.5. Доля организаций, осуществляющих технологические инновации в  сфере производства медицинских изделий по отношению к общему количеству производителей</w:t>
      </w:r>
      <w:r w:rsidRPr="004C00CA">
        <w:rPr>
          <w:rFonts w:cs="Times New Roman"/>
          <w:sz w:val="24"/>
          <w:szCs w:val="24"/>
        </w:rPr>
        <w:t>. Показатель связан с показателем 1.8 общих показателей Государственной программы и формируется по аналогичному алгоритму только в части медицинской промышленности.</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3.6. Прирост количества рабочих мест в организациях медицинской отрасли</w:t>
      </w:r>
      <w:r w:rsidRPr="004C00CA">
        <w:rPr>
          <w:rFonts w:cs="Times New Roman"/>
          <w:sz w:val="24"/>
          <w:szCs w:val="24"/>
        </w:rPr>
        <w:t xml:space="preserve">. </w:t>
      </w:r>
      <w:proofErr w:type="gramStart"/>
      <w:r w:rsidRPr="004C00CA">
        <w:rPr>
          <w:rFonts w:cs="Times New Roman"/>
          <w:sz w:val="24"/>
          <w:szCs w:val="24"/>
        </w:rPr>
        <w:t>Показатель связан с показателем 1.1 общих показателей Государственной программы и характеризует выполнение пункта б) статьи 1 Указа Президента Российской Федерации от 7 мая 2012 года №596 «О долгосрочной государственной экономической политики».</w:t>
      </w:r>
      <w:proofErr w:type="gramEnd"/>
      <w:r w:rsidRPr="004C00CA">
        <w:rPr>
          <w:rFonts w:cs="Times New Roman"/>
          <w:sz w:val="24"/>
          <w:szCs w:val="24"/>
        </w:rPr>
        <w:t xml:space="preserve"> Единица измерения показателя – тысяч единиц. </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Показатель измеряется в соответствии с п. 1.30.1 Федерального плана статистических работ, утвержденных распоряжением Правительства Российской Федерации от 6 мая 2008 года №671-р (с изменениями) (Росстат) только в части медицинской промышленности. Измерение показателя производится ежегодно.</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4. Подпрограмма 3 «Совершенствование государственного регулирования в сфере обращения лекарственных средств и медицинских изделий».</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i/>
          <w:sz w:val="24"/>
          <w:szCs w:val="24"/>
        </w:rPr>
        <w:t>4.1. Количество законодательных и иных правовых актов, разработанных и принятых в ходе выполнения Государственной программы</w:t>
      </w:r>
      <w:r w:rsidRPr="004C00CA">
        <w:rPr>
          <w:rFonts w:ascii="Times New Roman" w:hAnsi="Times New Roman" w:cs="Times New Roman"/>
          <w:sz w:val="24"/>
          <w:szCs w:val="24"/>
        </w:rPr>
        <w:t xml:space="preserve">. Показатель характеризует масштаб мер по совершенствованию государственного регулирования в сфере обращения лекарственных средств и медицинских изделий. Показатель формируется ежегодно и включает в себя общее количество Федеральных законов, постановлений Правительства Российской Федерации, ведомственных нормативных правовых актов, государственных стандартов, рекомендаций, и других решений, принимаемых органами </w:t>
      </w:r>
      <w:proofErr w:type="gramStart"/>
      <w:r w:rsidRPr="004C00CA">
        <w:rPr>
          <w:rFonts w:ascii="Times New Roman" w:hAnsi="Times New Roman" w:cs="Times New Roman"/>
          <w:sz w:val="24"/>
          <w:szCs w:val="24"/>
        </w:rPr>
        <w:t>у</w:t>
      </w:r>
      <w:proofErr w:type="gramEnd"/>
      <w:r w:rsidRPr="004C00CA">
        <w:rPr>
          <w:rFonts w:ascii="Times New Roman" w:hAnsi="Times New Roman" w:cs="Times New Roman"/>
          <w:sz w:val="24"/>
          <w:szCs w:val="24"/>
        </w:rPr>
        <w:t xml:space="preserve"> </w:t>
      </w:r>
      <w:proofErr w:type="gramStart"/>
      <w:r w:rsidRPr="004C00CA">
        <w:rPr>
          <w:rFonts w:ascii="Times New Roman" w:hAnsi="Times New Roman" w:cs="Times New Roman"/>
          <w:sz w:val="24"/>
          <w:szCs w:val="24"/>
        </w:rPr>
        <w:t>целях</w:t>
      </w:r>
      <w:proofErr w:type="gramEnd"/>
      <w:r w:rsidRPr="004C00CA">
        <w:rPr>
          <w:rFonts w:ascii="Times New Roman" w:hAnsi="Times New Roman" w:cs="Times New Roman"/>
          <w:sz w:val="24"/>
          <w:szCs w:val="24"/>
        </w:rPr>
        <w:t xml:space="preserve"> совершенствования государственного регулирования в сфере обращения лекарственных средств и медицинских изделий. Формирование показателя осуществляет Минпромторг России.</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5. 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В состав показателей (индикаторов) Государственной программы включаются следующие важнейшие показатели (индикаторы)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5.1. Объем производства лекарственных средств отечественного производства, в том числе за счет коммерциализации созданных передовых технологий</w:t>
      </w:r>
      <w:r w:rsidRPr="004C00CA">
        <w:rPr>
          <w:rFonts w:cs="Times New Roman"/>
          <w:sz w:val="24"/>
          <w:szCs w:val="24"/>
        </w:rPr>
        <w:t>. Показатель связан с показателями 1.3, 1.5 и 2.1 Государственной программы и характеризует рост производства отечественных лекарственных сре</w:t>
      </w:r>
      <w:proofErr w:type="gramStart"/>
      <w:r w:rsidRPr="004C00CA">
        <w:rPr>
          <w:rFonts w:cs="Times New Roman"/>
          <w:sz w:val="24"/>
          <w:szCs w:val="24"/>
        </w:rPr>
        <w:t>дств всл</w:t>
      </w:r>
      <w:proofErr w:type="gramEnd"/>
      <w:r w:rsidRPr="004C00CA">
        <w:rPr>
          <w:rFonts w:cs="Times New Roman"/>
          <w:sz w:val="24"/>
          <w:szCs w:val="24"/>
        </w:rPr>
        <w:t>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5.2. 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w:t>
      </w:r>
      <w:r w:rsidRPr="004C00CA">
        <w:rPr>
          <w:rFonts w:cs="Times New Roman"/>
          <w:sz w:val="24"/>
          <w:szCs w:val="24"/>
        </w:rPr>
        <w:t>. Показатель связан с показателями 1.3, 1.5 и 3.1 Государственной программы и характеризует рост производства отечественных медицинских изделий вследствие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5.3. Доля лекарственных средств отечественного производства в денежном выражении</w:t>
      </w:r>
      <w:r w:rsidRPr="004C00CA">
        <w:rPr>
          <w:rFonts w:cs="Times New Roman"/>
          <w:sz w:val="24"/>
          <w:szCs w:val="24"/>
        </w:rPr>
        <w:t>. Показатель связан с показателями 1.5 и 2.1 Государственной программы и характеризует рост производства отечественных лекарственных сре</w:t>
      </w:r>
      <w:proofErr w:type="gramStart"/>
      <w:r w:rsidRPr="004C00CA">
        <w:rPr>
          <w:rFonts w:cs="Times New Roman"/>
          <w:sz w:val="24"/>
          <w:szCs w:val="24"/>
        </w:rPr>
        <w:t>дств всл</w:t>
      </w:r>
      <w:proofErr w:type="gramEnd"/>
      <w:r w:rsidRPr="004C00CA">
        <w:rPr>
          <w:rFonts w:cs="Times New Roman"/>
          <w:sz w:val="24"/>
          <w:szCs w:val="24"/>
        </w:rPr>
        <w:t>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5.4. Доля медицинской техники и изделий медицинского назначения отечественного производства в денежном выражении</w:t>
      </w:r>
      <w:r w:rsidRPr="004C00CA">
        <w:rPr>
          <w:rFonts w:cs="Times New Roman"/>
          <w:sz w:val="24"/>
          <w:szCs w:val="24"/>
        </w:rPr>
        <w:t>. Показатель связан с показателями 1.5 и 3.1 Государственной программы и характеризует рост производства отечественных медицинских изделий вследствие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5.5. Объем экспорта фармацевтической продукции</w:t>
      </w:r>
      <w:r w:rsidRPr="004C00CA">
        <w:rPr>
          <w:rFonts w:cs="Times New Roman"/>
          <w:sz w:val="24"/>
          <w:szCs w:val="24"/>
        </w:rPr>
        <w:t>. Показатель связан с показателями 1.6 и 2.2 Государственной программы и характеризует рост экспорта отечественных лекарственных сре</w:t>
      </w:r>
      <w:proofErr w:type="gramStart"/>
      <w:r w:rsidRPr="004C00CA">
        <w:rPr>
          <w:rFonts w:cs="Times New Roman"/>
          <w:sz w:val="24"/>
          <w:szCs w:val="24"/>
        </w:rPr>
        <w:t>дств всл</w:t>
      </w:r>
      <w:proofErr w:type="gramEnd"/>
      <w:r w:rsidRPr="004C00CA">
        <w:rPr>
          <w:rFonts w:cs="Times New Roman"/>
          <w:sz w:val="24"/>
          <w:szCs w:val="24"/>
        </w:rPr>
        <w:t>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5.6. Объем экспорта медицинской техники и изделий медицинского назначения</w:t>
      </w:r>
      <w:r w:rsidRPr="004C00CA">
        <w:rPr>
          <w:rFonts w:cs="Times New Roman"/>
          <w:sz w:val="24"/>
          <w:szCs w:val="24"/>
        </w:rPr>
        <w:t>. Показатель связан с показателями 1.6 и 3.2 Государственной программы и характеризует рост экспорта отечественных медицинских изделий вследствие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5.7. Объем привлеченных внебюджетных средств</w:t>
      </w:r>
      <w:r w:rsidRPr="004C00CA">
        <w:rPr>
          <w:rFonts w:cs="Times New Roman"/>
          <w:sz w:val="24"/>
          <w:szCs w:val="24"/>
        </w:rPr>
        <w:t>. Показатель связан с показателями 1.2, 2.3, 3.3 Государственной программы и характеризует рост инвестиционной активности отечественной фармацевтической и медицинской отрасли вследствие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5.8. Количество предприятий фармацевтической промышленности, где произведено технологическое перевооружение производства</w:t>
      </w:r>
      <w:r w:rsidRPr="004C00CA">
        <w:rPr>
          <w:rFonts w:cs="Times New Roman"/>
          <w:sz w:val="24"/>
          <w:szCs w:val="24"/>
        </w:rPr>
        <w:t>. Показатель связан с показателями 1.3, 1.8, 2.5 Государственной программы и характеризует рост активности отечественной фармацевтической отрасли по технологическому перевооружению и развитие технического потенциала вследствие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5</w:t>
      </w:r>
      <w:r w:rsidRPr="004C00CA">
        <w:rPr>
          <w:rFonts w:cs="Times New Roman"/>
          <w:i/>
          <w:sz w:val="24"/>
          <w:szCs w:val="24"/>
        </w:rPr>
        <w:t>.9. Количество предприятий медицинской промышленности, где произведено технологическое перевооружение производства</w:t>
      </w:r>
      <w:r w:rsidRPr="004C00CA">
        <w:rPr>
          <w:rFonts w:cs="Times New Roman"/>
          <w:sz w:val="24"/>
          <w:szCs w:val="24"/>
        </w:rPr>
        <w:t>. Показатель связан с показателями 1.3, 1.8, 3.5 Государственной программы и характеризует рост активности отечественной медицинской отрасли по технологическому перевооружению и развитие технического потенциала вследствие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5.10</w:t>
      </w:r>
      <w:r w:rsidRPr="004C00CA">
        <w:rPr>
          <w:rFonts w:cs="Times New Roman"/>
          <w:i/>
          <w:sz w:val="24"/>
          <w:szCs w:val="24"/>
        </w:rPr>
        <w:t>. Количество научно-исследовательских центров по разработке лекарственных средств мирового уровня</w:t>
      </w:r>
      <w:r w:rsidRPr="004C00CA">
        <w:rPr>
          <w:rFonts w:cs="Times New Roman"/>
          <w:sz w:val="24"/>
          <w:szCs w:val="24"/>
        </w:rPr>
        <w:t>. Показатель связан с показателями 1.3, 1.7, 2.4 Государственной программы и характеризует рост научно-исследовательского потенциала отечественной фармацевтической отрасли вследствие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5.11. Количество научно-исследовательских центров по разработке медицинской техники и изделий медицинского назначения мирового уровня</w:t>
      </w:r>
      <w:r w:rsidRPr="004C00CA">
        <w:rPr>
          <w:rFonts w:cs="Times New Roman"/>
          <w:sz w:val="24"/>
          <w:szCs w:val="24"/>
        </w:rPr>
        <w:t>. Показатель связан с показателями 1.3, 1.7, 3.4 Государственной программы и характеризует рост научно-исследовательского потенциала отечественной медицинской отрасли вследствие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i/>
          <w:sz w:val="24"/>
          <w:szCs w:val="24"/>
        </w:rPr>
        <w:t>5.12. Количество специалистов, прошедших подготовку и переподготовку</w:t>
      </w:r>
      <w:r w:rsidRPr="004C00CA">
        <w:rPr>
          <w:rFonts w:cs="Times New Roman"/>
          <w:sz w:val="24"/>
          <w:szCs w:val="24"/>
        </w:rPr>
        <w:t>. Показатель связан с показателями 1.1, 2.6, 3.6 Государственной программы и характеризует степень модернизации высокопроизводительных рабочих ме</w:t>
      </w:r>
      <w:proofErr w:type="gramStart"/>
      <w:r w:rsidRPr="004C00CA">
        <w:rPr>
          <w:rFonts w:cs="Times New Roman"/>
          <w:sz w:val="24"/>
          <w:szCs w:val="24"/>
        </w:rPr>
        <w:t>ст всл</w:t>
      </w:r>
      <w:proofErr w:type="gramEnd"/>
      <w:r w:rsidRPr="004C00CA">
        <w:rPr>
          <w:rFonts w:cs="Times New Roman"/>
          <w:sz w:val="24"/>
          <w:szCs w:val="24"/>
        </w:rPr>
        <w:t>едствие выполнения федеральной целевой программы.</w:t>
      </w:r>
    </w:p>
    <w:p w:rsidR="004C00CA" w:rsidRPr="004C00CA" w:rsidRDefault="004C00CA" w:rsidP="004C00CA">
      <w:pPr>
        <w:widowControl/>
        <w:autoSpaceDE/>
        <w:autoSpaceDN/>
        <w:adjustRightInd/>
        <w:spacing w:line="360" w:lineRule="auto"/>
        <w:ind w:firstLine="708"/>
        <w:rPr>
          <w:rFonts w:cs="Times New Roman"/>
          <w:sz w:val="24"/>
          <w:szCs w:val="24"/>
        </w:rPr>
      </w:pPr>
      <w:r w:rsidRPr="004C00CA">
        <w:rPr>
          <w:rFonts w:cs="Times New Roman"/>
          <w:sz w:val="24"/>
          <w:szCs w:val="24"/>
        </w:rPr>
        <w:t>Алгоритмы формирования показателей приведены в Федеральной целевой  программе "Развитие фармацевтической и медицинской промышленности Российской Федерации на период до 2020 года и дальнейшую перспективу".</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 xml:space="preserve">Состав и значения целевых показателей (индикаторов) Государственной программы приведены в Приложении 1 к проекту Государственной программы. </w:t>
      </w:r>
    </w:p>
    <w:p w:rsidR="004C00CA" w:rsidRPr="004C00CA" w:rsidRDefault="004C00CA" w:rsidP="004C00CA">
      <w:pPr>
        <w:pStyle w:val="ConsPlusNonformat"/>
        <w:widowControl/>
        <w:spacing w:line="360" w:lineRule="auto"/>
        <w:ind w:firstLine="720"/>
        <w:jc w:val="both"/>
        <w:rPr>
          <w:rFonts w:ascii="Times New Roman" w:hAnsi="Times New Roman" w:cs="Times New Roman"/>
          <w:sz w:val="24"/>
          <w:szCs w:val="24"/>
        </w:rPr>
      </w:pPr>
      <w:r w:rsidRPr="004C00CA">
        <w:rPr>
          <w:rFonts w:ascii="Times New Roman" w:hAnsi="Times New Roman" w:cs="Times New Roman"/>
          <w:sz w:val="24"/>
          <w:szCs w:val="24"/>
        </w:rPr>
        <w:t>Информация о наличии показателей (индикаторов) Государственной программы в составе данных официальной статистики приводится в Приложении 6 к проекту Государственной программы.</w:t>
      </w:r>
    </w:p>
    <w:p w:rsidR="004C00CA" w:rsidRPr="004C00CA" w:rsidRDefault="004C00CA" w:rsidP="004C00CA">
      <w:pPr>
        <w:spacing w:line="360" w:lineRule="auto"/>
        <w:rPr>
          <w:rFonts w:cs="Times New Roman"/>
          <w:sz w:val="24"/>
          <w:szCs w:val="24"/>
        </w:rPr>
      </w:pPr>
    </w:p>
    <w:p w:rsidR="004C00CA" w:rsidRPr="004C00CA" w:rsidRDefault="004C00CA" w:rsidP="004C00CA">
      <w:pPr>
        <w:widowControl/>
        <w:autoSpaceDE/>
        <w:autoSpaceDN/>
        <w:adjustRightInd/>
        <w:ind w:firstLine="0"/>
        <w:jc w:val="left"/>
        <w:rPr>
          <w:rFonts w:ascii="Times New Roman CYR" w:eastAsia="TimesNewRomanPSMT" w:hAnsi="Times New Roman CYR" w:cs="Times New Roman"/>
          <w:b/>
          <w:sz w:val="24"/>
          <w:szCs w:val="24"/>
        </w:rPr>
      </w:pPr>
      <w:bookmarkStart w:id="59" w:name="_Toc332917160"/>
      <w:r w:rsidRPr="004C00CA">
        <w:rPr>
          <w:rFonts w:eastAsia="TimesNewRomanPSMT"/>
          <w:b/>
          <w:sz w:val="24"/>
          <w:szCs w:val="24"/>
        </w:rPr>
        <w:br w:type="page"/>
      </w:r>
    </w:p>
    <w:p w:rsidR="004C00CA" w:rsidRPr="00A74384" w:rsidRDefault="004C00CA" w:rsidP="00AD79CA">
      <w:pPr>
        <w:pStyle w:val="aff2"/>
        <w:numPr>
          <w:ilvl w:val="1"/>
          <w:numId w:val="11"/>
        </w:numPr>
        <w:spacing w:after="120" w:line="360" w:lineRule="auto"/>
        <w:ind w:left="714" w:hanging="357"/>
        <w:outlineLvl w:val="1"/>
        <w:rPr>
          <w:rFonts w:ascii="Times New Roman" w:hAnsi="Times New Roman"/>
          <w:sz w:val="24"/>
          <w:szCs w:val="24"/>
        </w:rPr>
      </w:pPr>
      <w:bookmarkStart w:id="60" w:name="_Toc333165995"/>
      <w:bookmarkStart w:id="61" w:name="_Toc333167109"/>
      <w:bookmarkStart w:id="62" w:name="_Toc333169661"/>
      <w:r w:rsidRPr="004C00CA">
        <w:rPr>
          <w:rFonts w:eastAsia="TimesNewRomanPSMT"/>
          <w:b/>
          <w:sz w:val="24"/>
          <w:szCs w:val="24"/>
        </w:rPr>
        <w:t xml:space="preserve">Основные ожидаемые конечные результаты реализации Государственной программы, характеризующие целевое состояние развития сферы </w:t>
      </w:r>
      <w:r w:rsidRPr="00A74384">
        <w:rPr>
          <w:rFonts w:ascii="Times New Roman" w:hAnsi="Times New Roman"/>
          <w:sz w:val="24"/>
          <w:szCs w:val="24"/>
        </w:rPr>
        <w:t>фармацевтической и медицинской промышленности</w:t>
      </w:r>
      <w:bookmarkEnd w:id="59"/>
      <w:bookmarkEnd w:id="60"/>
      <w:bookmarkEnd w:id="61"/>
      <w:bookmarkEnd w:id="62"/>
    </w:p>
    <w:p w:rsidR="00A74384" w:rsidRPr="00A74384" w:rsidRDefault="00A74384" w:rsidP="00A74384">
      <w:pPr>
        <w:spacing w:line="360" w:lineRule="auto"/>
        <w:ind w:firstLine="708"/>
        <w:rPr>
          <w:rFonts w:eastAsia="TimesNewRomanPSMT"/>
          <w:sz w:val="24"/>
          <w:szCs w:val="24"/>
        </w:rPr>
      </w:pPr>
      <w:r w:rsidRPr="00A74384">
        <w:rPr>
          <w:rFonts w:eastAsia="TimesNewRomanPSMT"/>
          <w:sz w:val="24"/>
          <w:szCs w:val="24"/>
        </w:rPr>
        <w:t xml:space="preserve">Реализация </w:t>
      </w:r>
      <w:r w:rsidRPr="00A74384">
        <w:rPr>
          <w:rFonts w:cs="Times New Roman"/>
          <w:sz w:val="24"/>
          <w:szCs w:val="24"/>
        </w:rPr>
        <w:t>мероприятий</w:t>
      </w:r>
      <w:r w:rsidRPr="00A74384">
        <w:rPr>
          <w:rFonts w:eastAsia="TimesNewRomanPSMT"/>
          <w:sz w:val="24"/>
          <w:szCs w:val="24"/>
        </w:rPr>
        <w:t xml:space="preserve"> умеренно-оптимистического сценария позволит существенно увеличить темпы роста рынков фармацевтической и медицинской продукции. </w:t>
      </w:r>
      <w:proofErr w:type="gramStart"/>
      <w:r w:rsidRPr="00A74384">
        <w:rPr>
          <w:rFonts w:eastAsia="TimesNewRomanPSMT"/>
          <w:sz w:val="24"/>
          <w:szCs w:val="24"/>
        </w:rPr>
        <w:t>К 2020 году его объем рынка лекарственных средств может достичь 1498 млрд. рублей, при этом до 37,5% рынка будут занимать отечественные инновационные разработки, а общая доля отечественных производителей на рынке может достичь 50-55%. Прогнозируемая на 2020 год доля отечественных инновационных препаратов достигнет 50% в денежном эквиваленте, при этом не менее 90% препаратов, входящих в перечни жизненно важных и необходимых лекарственных</w:t>
      </w:r>
      <w:proofErr w:type="gramEnd"/>
      <w:r w:rsidRPr="00A74384">
        <w:rPr>
          <w:rFonts w:eastAsia="TimesNewRomanPSMT"/>
          <w:sz w:val="24"/>
          <w:szCs w:val="24"/>
        </w:rPr>
        <w:t xml:space="preserve"> препаратов и стратегически важных лекарственных средств будут замещены отечественными аналогами. </w:t>
      </w:r>
    </w:p>
    <w:p w:rsidR="00A74384" w:rsidRPr="00A74384" w:rsidRDefault="00A74384" w:rsidP="00A74384">
      <w:pPr>
        <w:spacing w:line="360" w:lineRule="auto"/>
        <w:ind w:firstLine="0"/>
        <w:rPr>
          <w:rFonts w:eastAsia="TimesNewRomanPSMT"/>
          <w:sz w:val="24"/>
          <w:szCs w:val="24"/>
        </w:rPr>
      </w:pPr>
      <w:r w:rsidRPr="00A74384">
        <w:rPr>
          <w:rFonts w:eastAsia="TimesNewRomanPSMT"/>
          <w:sz w:val="24"/>
          <w:szCs w:val="24"/>
        </w:rPr>
        <w:t xml:space="preserve">В целом до 2020 года умеренно-оптимистический сценарий успеет реализоваться в создании необходимой инфраструктуры взаимодействия промышленности и науки, а также сформирует импульс к развитию российской прикладной науки и инженерии уже без активного государственного участия. </w:t>
      </w:r>
    </w:p>
    <w:p w:rsidR="00A74384" w:rsidRPr="00A74384" w:rsidRDefault="00A74384" w:rsidP="00A74384">
      <w:pPr>
        <w:spacing w:line="360" w:lineRule="auto"/>
        <w:ind w:firstLine="708"/>
        <w:rPr>
          <w:rFonts w:eastAsia="TimesNewRomanPSMT"/>
          <w:sz w:val="24"/>
          <w:szCs w:val="24"/>
        </w:rPr>
      </w:pPr>
      <w:r w:rsidRPr="00A74384">
        <w:rPr>
          <w:rFonts w:eastAsia="TimesNewRomanPSMT"/>
          <w:sz w:val="24"/>
          <w:szCs w:val="24"/>
        </w:rPr>
        <w:t>Учитывая тот факт, что основной поток государственных инвестиций в модернизацию системы здравоохранения придется на 2012-2015 гг., уже сейчас актуальна задача модернизации модели развития фармацевтической и медицинской промышленности. Оптимальным вариантом развития данных сфер является развитие по инновационному пути (опережающий сценарий)</w:t>
      </w:r>
      <w:r w:rsidRPr="00A74384">
        <w:rPr>
          <w:sz w:val="24"/>
          <w:szCs w:val="24"/>
        </w:rPr>
        <w:t xml:space="preserve"> с элементами стратегии лидерства в тех сегментах, в которых имеются научно-технологические заделы и могут быть созданы конкурентные продукты, и реализацией догоняющей стратегии в других сегментах параллельно с восстановлением инженерного и конструкторского потенциала в период до 2016 года. </w:t>
      </w:r>
    </w:p>
    <w:p w:rsidR="00A74384" w:rsidRPr="00A74384" w:rsidRDefault="00A74384" w:rsidP="00A74384">
      <w:pPr>
        <w:spacing w:line="360" w:lineRule="auto"/>
        <w:ind w:firstLine="708"/>
        <w:rPr>
          <w:rFonts w:eastAsia="TimesNewRomanPSMT"/>
          <w:sz w:val="24"/>
          <w:szCs w:val="24"/>
        </w:rPr>
      </w:pPr>
      <w:proofErr w:type="gramStart"/>
      <w:r w:rsidRPr="00A74384">
        <w:rPr>
          <w:rFonts w:eastAsia="TimesNewRomanPSMT"/>
          <w:sz w:val="24"/>
          <w:szCs w:val="24"/>
        </w:rPr>
        <w:t xml:space="preserve">При </w:t>
      </w:r>
      <w:r w:rsidRPr="00A74384">
        <w:rPr>
          <w:rFonts w:cs="Times New Roman"/>
          <w:sz w:val="24"/>
          <w:szCs w:val="24"/>
        </w:rPr>
        <w:t>реализации</w:t>
      </w:r>
      <w:r w:rsidRPr="00A74384">
        <w:rPr>
          <w:rFonts w:eastAsia="TimesNewRomanPSMT"/>
          <w:sz w:val="24"/>
          <w:szCs w:val="24"/>
        </w:rPr>
        <w:t xml:space="preserve"> умеренно-оптимистического сценария к 2020 году доля отечественной продукции на указанном рынке может составить до 40%, при этом доля импортных медицинских изделий, не имеющих российских аналогов, сократится до 35-45%. Реализация сценария предполагает, что в период до 2020 года будут в полном объёме реализованы все государственные программы в области здравоохранения, в целом будут достигнуты показатели оснащённости, соответствующие 100%-ному соблюдению</w:t>
      </w:r>
      <w:proofErr w:type="gramEnd"/>
      <w:r w:rsidRPr="00A74384">
        <w:rPr>
          <w:rFonts w:eastAsia="TimesNewRomanPSMT"/>
          <w:sz w:val="24"/>
          <w:szCs w:val="24"/>
        </w:rPr>
        <w:t xml:space="preserve"> порядков оказания медицинской помощи и стандартов медицинской помощи, при одновременном интенсивном развитии негосударственного сектора оказания медицинских услуг. В рамках этого сценария можно ожидать, что среднегодовые темпы роста российского рынка медицинских изделий за период 2012–2020 гг. составят не менее 13,5%, а объём рынка  к 2020 году будет на уровне 450 млрд. руб. </w:t>
      </w:r>
    </w:p>
    <w:p w:rsidR="004C00CA" w:rsidRPr="00A74384" w:rsidRDefault="00A74384" w:rsidP="00A74384">
      <w:pPr>
        <w:spacing w:line="360" w:lineRule="auto"/>
        <w:ind w:firstLine="708"/>
        <w:rPr>
          <w:sz w:val="24"/>
          <w:szCs w:val="24"/>
        </w:rPr>
      </w:pPr>
      <w:r w:rsidRPr="00A74384">
        <w:rPr>
          <w:sz w:val="24"/>
          <w:szCs w:val="24"/>
        </w:rPr>
        <w:t xml:space="preserve">Ниже </w:t>
      </w:r>
      <w:r w:rsidRPr="00A74384">
        <w:rPr>
          <w:rFonts w:cs="Times New Roman"/>
          <w:sz w:val="24"/>
          <w:szCs w:val="24"/>
        </w:rPr>
        <w:t>приведены</w:t>
      </w:r>
      <w:r w:rsidRPr="00A74384">
        <w:rPr>
          <w:sz w:val="24"/>
          <w:szCs w:val="24"/>
        </w:rPr>
        <w:t xml:space="preserve"> основные ожидаемые результаты реализации Государственной программы в сфере фармацевтической и медицинской промышленности.</w:t>
      </w:r>
      <w:r w:rsidR="004C00CA" w:rsidRPr="00A74384">
        <w:rPr>
          <w:sz w:val="24"/>
          <w:szCs w:val="24"/>
        </w:rPr>
        <w:t xml:space="preserve"> </w:t>
      </w:r>
    </w:p>
    <w:p w:rsidR="004C00CA" w:rsidRPr="004C00CA" w:rsidRDefault="004C00CA" w:rsidP="004C00CA">
      <w:pPr>
        <w:spacing w:line="360" w:lineRule="auto"/>
        <w:rPr>
          <w:rFonts w:cs="Times New Roman"/>
          <w:sz w:val="24"/>
          <w:szCs w:val="24"/>
        </w:rPr>
      </w:pPr>
    </w:p>
    <w:p w:rsidR="004C00CA" w:rsidRPr="004C00CA" w:rsidRDefault="004C00CA" w:rsidP="00AD79CA">
      <w:pPr>
        <w:pStyle w:val="aff2"/>
        <w:numPr>
          <w:ilvl w:val="2"/>
          <w:numId w:val="11"/>
        </w:numPr>
        <w:spacing w:after="120" w:line="360" w:lineRule="auto"/>
        <w:rPr>
          <w:rFonts w:eastAsia="TimesNewRomanPSMT"/>
          <w:b/>
          <w:sz w:val="24"/>
          <w:szCs w:val="24"/>
        </w:rPr>
      </w:pPr>
      <w:r w:rsidRPr="004C00CA">
        <w:rPr>
          <w:rFonts w:eastAsia="TimesNewRomanPSMT"/>
          <w:b/>
          <w:sz w:val="24"/>
          <w:szCs w:val="24"/>
        </w:rPr>
        <w:t>Фармацевтическая промышленность.</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 xml:space="preserve">Локализация производства жизненно важных лекарственных средств, разработка, испытания и производство инновационных препаратов на территории Российской Федерации, а также переход фармацевтической промышленности на инновационную модель функционирования и развития обеспечат значительный прирост объемов произведенных отечественных лекарственных средств и соответствующий прирост их потребления населением Российской Федерации. Прогнозируемый прирост объемов производства к 2020 году составит 469% нарастающим итогом по отношению к 2010 году. При этом к 2020 году доля фармацевтической промышленности в формировании общего объема ВВП Российской Федерации увеличится в 3 раза. </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 xml:space="preserve">Наряду с этим реализация Государственной программы позволит обеспечить систему национального здравоохранения лекарствами отечественного производства по номенклатуре перечня стратегически значимых (СЗЛС) и жизненно необходимых и важнейших лекарственных препаратов (ЖНВЛП) на 90%. </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Увеличение доли отечественных аналогов импортных препаратов естественным путем приведет к снижению их стоимости, что обеспечит с одной стороны доступность для населения товаров аптечного потребления, а с другой – повысит объемы государственных закупок в рамках тендеров препаратов госпитального сектора. Результатом станет обеспечение большей части населения качественными лекарственными препаратами, что приведет к снижению общей заболеваемости, облегчению течения заболеваний и снижению смертности.</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 xml:space="preserve">В перспективе до 2020 года прогнозируется значительное увеличение спроса на лекарственные средства. При моделировании было рассмотрено влияние кризисных явлений на экономику, которые ставят вопрос о повышении эффективности государственных расходов на здравоохранение и лекарственное обеспечение, в том числе в части переориентации государственных закупок на продукцию отечественных производителей. Возможно значительное уменьшение коммерческого сектора в долларовом эквиваленте (и увеличение в рублевом) за счет ослабления рубля и высокой доли продукции импортных производителей. Однако следует учесть, что лекарственные средства являются товарами неэластичного спроса, в </w:t>
      </w:r>
      <w:proofErr w:type="gramStart"/>
      <w:r w:rsidRPr="004C00CA">
        <w:rPr>
          <w:rFonts w:cs="Times New Roman"/>
          <w:sz w:val="24"/>
          <w:szCs w:val="24"/>
        </w:rPr>
        <w:t>связи</w:t>
      </w:r>
      <w:proofErr w:type="gramEnd"/>
      <w:r w:rsidRPr="004C00CA">
        <w:rPr>
          <w:rFonts w:cs="Times New Roman"/>
          <w:sz w:val="24"/>
          <w:szCs w:val="24"/>
        </w:rPr>
        <w:t xml:space="preserve"> с чем прогнозируется их стабильное потребление даже с учетом уменьшения доходов населения.</w:t>
      </w:r>
    </w:p>
    <w:p w:rsidR="004C00CA" w:rsidRPr="004C00CA" w:rsidRDefault="004C00CA" w:rsidP="004C00CA">
      <w:pPr>
        <w:spacing w:line="360" w:lineRule="auto"/>
        <w:ind w:firstLine="0"/>
        <w:jc w:val="center"/>
        <w:rPr>
          <w:rFonts w:cs="Times New Roman"/>
          <w:sz w:val="24"/>
          <w:szCs w:val="24"/>
        </w:rPr>
      </w:pPr>
      <w:r w:rsidRPr="004C00CA">
        <w:rPr>
          <w:noProof/>
        </w:rPr>
        <w:drawing>
          <wp:inline distT="0" distB="0" distL="0" distR="0">
            <wp:extent cx="5210175" cy="2913380"/>
            <wp:effectExtent l="0" t="0" r="9525" b="1270"/>
            <wp:docPr id="46" name="Рисунок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2913380"/>
                    </a:xfrm>
                    <a:prstGeom prst="rect">
                      <a:avLst/>
                    </a:prstGeom>
                    <a:noFill/>
                    <a:ln>
                      <a:noFill/>
                    </a:ln>
                  </pic:spPr>
                </pic:pic>
              </a:graphicData>
            </a:graphic>
          </wp:inline>
        </w:drawing>
      </w:r>
    </w:p>
    <w:p w:rsidR="004C00CA" w:rsidRPr="004C00CA" w:rsidRDefault="004C00CA" w:rsidP="004C00CA">
      <w:pPr>
        <w:spacing w:line="360" w:lineRule="auto"/>
        <w:ind w:firstLine="0"/>
        <w:jc w:val="center"/>
        <w:rPr>
          <w:rFonts w:cs="Times New Roman"/>
          <w:sz w:val="20"/>
        </w:rPr>
      </w:pPr>
      <w:r w:rsidRPr="004C00CA">
        <w:rPr>
          <w:rFonts w:cs="Times New Roman"/>
          <w:sz w:val="20"/>
        </w:rPr>
        <w:t>Рисунок 2 - Прогноз потребления лекарственных препаратов на душу населения на период до 2020 года.</w:t>
      </w:r>
    </w:p>
    <w:p w:rsidR="004C00CA" w:rsidRPr="004C00CA" w:rsidRDefault="004C00CA" w:rsidP="004C00CA">
      <w:pPr>
        <w:spacing w:line="360" w:lineRule="auto"/>
        <w:ind w:firstLine="0"/>
        <w:jc w:val="center"/>
        <w:rPr>
          <w:rFonts w:cs="Times New Roman"/>
          <w:sz w:val="20"/>
        </w:rPr>
      </w:pPr>
    </w:p>
    <w:p w:rsidR="004C00CA" w:rsidRPr="004C00CA" w:rsidRDefault="004C00CA" w:rsidP="004C00CA">
      <w:pPr>
        <w:keepNext/>
        <w:spacing w:line="360" w:lineRule="auto"/>
        <w:ind w:firstLine="0"/>
        <w:jc w:val="center"/>
        <w:rPr>
          <w:rFonts w:cs="Times New Roman"/>
          <w:sz w:val="24"/>
          <w:szCs w:val="24"/>
        </w:rPr>
      </w:pPr>
      <w:r w:rsidRPr="004C00CA">
        <w:rPr>
          <w:rFonts w:cs="Times New Roman"/>
          <w:noProof/>
          <w:sz w:val="24"/>
          <w:szCs w:val="24"/>
        </w:rPr>
        <w:drawing>
          <wp:inline distT="0" distB="0" distL="0" distR="0">
            <wp:extent cx="4912242" cy="2413591"/>
            <wp:effectExtent l="0" t="0" r="0" b="6350"/>
            <wp:docPr id="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2360" cy="2413649"/>
                    </a:xfrm>
                    <a:prstGeom prst="rect">
                      <a:avLst/>
                    </a:prstGeom>
                    <a:noFill/>
                    <a:ln>
                      <a:noFill/>
                    </a:ln>
                  </pic:spPr>
                </pic:pic>
              </a:graphicData>
            </a:graphic>
          </wp:inline>
        </w:drawing>
      </w:r>
    </w:p>
    <w:p w:rsidR="004C00CA" w:rsidRPr="004C00CA" w:rsidRDefault="004C00CA" w:rsidP="004C00CA">
      <w:pPr>
        <w:spacing w:line="360" w:lineRule="auto"/>
        <w:ind w:firstLine="0"/>
        <w:jc w:val="center"/>
        <w:rPr>
          <w:rFonts w:cs="Times New Roman"/>
          <w:sz w:val="20"/>
        </w:rPr>
      </w:pPr>
      <w:r w:rsidRPr="004C00CA">
        <w:rPr>
          <w:rFonts w:cs="Times New Roman"/>
          <w:sz w:val="20"/>
        </w:rPr>
        <w:t>Рисунок 3 – Планируемое влияние реализации программы на долю лекарственных препаратов из списка ЖНВЛП, выпускаемых отечественными производителями (в натуральном выражении).</w:t>
      </w:r>
    </w:p>
    <w:p w:rsidR="004C00CA" w:rsidRPr="004C00CA" w:rsidRDefault="004C00CA" w:rsidP="004C00CA">
      <w:pPr>
        <w:spacing w:line="360" w:lineRule="auto"/>
        <w:ind w:firstLine="708"/>
        <w:rPr>
          <w:rFonts w:cs="Times New Roman"/>
          <w:sz w:val="20"/>
        </w:rPr>
      </w:pP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 xml:space="preserve">Разработка в рамках Государственной программы инновационных лекарственных препаратов позволит отечественным фармацевтическим производителям снизить зависимость от продаж устаревших и низкоэффективных лекарственных средств, что приведет к изменению структуры рынка:  увеличению недорогих, но современных и эффективных  воспроизведенных препаратов и новейших инновационных  лекарственных препаратов. При таком изменении структуры рынка стоимость лекарственных препаратов для потребителей уменьшится по прогнозам в среднем на 50 и более процентов. </w:t>
      </w:r>
    </w:p>
    <w:p w:rsidR="004C00CA" w:rsidRPr="004C00CA" w:rsidRDefault="004C00CA" w:rsidP="004C00CA">
      <w:pPr>
        <w:spacing w:line="360" w:lineRule="auto"/>
        <w:jc w:val="center"/>
        <w:rPr>
          <w:rFonts w:cs="Times New Roman"/>
          <w:sz w:val="24"/>
          <w:szCs w:val="24"/>
        </w:rPr>
      </w:pPr>
    </w:p>
    <w:p w:rsidR="004C00CA" w:rsidRPr="004C00CA" w:rsidRDefault="004C00CA" w:rsidP="004C00CA">
      <w:pPr>
        <w:spacing w:line="360" w:lineRule="auto"/>
        <w:ind w:firstLine="0"/>
        <w:jc w:val="center"/>
        <w:rPr>
          <w:rFonts w:cs="Times New Roman"/>
          <w:sz w:val="20"/>
        </w:rPr>
      </w:pPr>
      <w:r w:rsidRPr="004C00CA">
        <w:rPr>
          <w:rFonts w:cs="Times New Roman"/>
          <w:noProof/>
          <w:sz w:val="24"/>
          <w:szCs w:val="24"/>
        </w:rPr>
        <w:drawing>
          <wp:inline distT="0" distB="0" distL="0" distR="0">
            <wp:extent cx="6188075" cy="2392045"/>
            <wp:effectExtent l="0" t="0" r="3175" b="8255"/>
            <wp:docPr id="48" name="Рисунок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8075" cy="2392045"/>
                    </a:xfrm>
                    <a:prstGeom prst="rect">
                      <a:avLst/>
                    </a:prstGeom>
                    <a:noFill/>
                    <a:ln>
                      <a:noFill/>
                    </a:ln>
                  </pic:spPr>
                </pic:pic>
              </a:graphicData>
            </a:graphic>
          </wp:inline>
        </w:drawing>
      </w:r>
    </w:p>
    <w:p w:rsidR="004C00CA" w:rsidRPr="004C00CA" w:rsidRDefault="004C00CA" w:rsidP="004C00CA">
      <w:pPr>
        <w:spacing w:line="360" w:lineRule="auto"/>
        <w:ind w:firstLine="0"/>
        <w:jc w:val="center"/>
        <w:rPr>
          <w:rFonts w:cs="Times New Roman"/>
          <w:sz w:val="20"/>
        </w:rPr>
      </w:pPr>
      <w:r w:rsidRPr="004C00CA">
        <w:rPr>
          <w:rFonts w:cs="Times New Roman"/>
          <w:sz w:val="20"/>
        </w:rPr>
        <w:t>Рисунок 4 – Планируемое влияние реализации Программы на структуру фармацевтического рынка Российской Федерации.</w:t>
      </w:r>
    </w:p>
    <w:p w:rsidR="004C00CA" w:rsidRPr="004C00CA" w:rsidRDefault="004C00CA" w:rsidP="004C00CA">
      <w:pPr>
        <w:spacing w:line="360" w:lineRule="auto"/>
        <w:jc w:val="center"/>
        <w:rPr>
          <w:rFonts w:cs="Times New Roman"/>
          <w:sz w:val="24"/>
          <w:szCs w:val="24"/>
        </w:rPr>
      </w:pP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Увеличение к 2020 году доли лекарственных средств отечественного производства в денежном выражении до 50% приведет к снижению уровня расходов на закупку лека</w:t>
      </w:r>
      <w:proofErr w:type="gramStart"/>
      <w:r w:rsidRPr="004C00CA">
        <w:rPr>
          <w:rFonts w:cs="Times New Roman"/>
          <w:sz w:val="24"/>
          <w:szCs w:val="24"/>
        </w:rPr>
        <w:t>рств дл</w:t>
      </w:r>
      <w:proofErr w:type="gramEnd"/>
      <w:r w:rsidRPr="004C00CA">
        <w:rPr>
          <w:rFonts w:cs="Times New Roman"/>
          <w:sz w:val="24"/>
          <w:szCs w:val="24"/>
        </w:rPr>
        <w:t>я государственных нужд на 20-30% по сравнению с закупкой аналогичной продукции иностранного производства и уменьшению валютных рисков при изменении внешних и внутренних макроэкономических условий.</w:t>
      </w:r>
    </w:p>
    <w:p w:rsidR="004C00CA" w:rsidRPr="004C00CA" w:rsidRDefault="004C00CA" w:rsidP="004C00CA">
      <w:pPr>
        <w:spacing w:line="360" w:lineRule="auto"/>
        <w:ind w:firstLine="708"/>
        <w:rPr>
          <w:rFonts w:cs="Times New Roman"/>
          <w:sz w:val="24"/>
          <w:szCs w:val="24"/>
        </w:rPr>
      </w:pPr>
      <w:proofErr w:type="gramStart"/>
      <w:r w:rsidRPr="004C00CA">
        <w:rPr>
          <w:rFonts w:cs="Times New Roman"/>
          <w:sz w:val="24"/>
          <w:szCs w:val="24"/>
        </w:rPr>
        <w:t>В результате реализации Государственной программы на территории Российской Федерации будут модернизированы ведущие предприятия фармацевтической отрасли в соответствии с международными правилам лучшей производственной практики, что положительно скажется на качестве выпускаемой отечественной фармацевтической промышленностью продукции и вытеснению из потребления некачественных лекарственных средств.</w:t>
      </w:r>
      <w:proofErr w:type="gramEnd"/>
      <w:r w:rsidRPr="004C00CA">
        <w:rPr>
          <w:rFonts w:cs="Times New Roman"/>
          <w:sz w:val="24"/>
          <w:szCs w:val="24"/>
        </w:rPr>
        <w:t xml:space="preserve"> Организации и компании, участвующие в Программе, смогут инициировать в России разработку и производство высокотехнологичной фармацевтической продукции, повысить уровень отечественной фармацевтики до мирового и успешно конкурировать с зарубежными производителями как на внутреннем, так и на внешнем рынках. В результате реализации Государственной программы в части фармацевтической промышленности также значительно снизится зависимость от зарубежной сырьевой составляющей. </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 xml:space="preserve">Наряду с вышеуказанными результатами новый импульс к развитию получит российская прикладная наука, образование в области  живых систем, клинической медицины, химии, физики и других направлений.  </w:t>
      </w:r>
    </w:p>
    <w:p w:rsidR="004C00CA" w:rsidRPr="004C00CA" w:rsidRDefault="004C00CA" w:rsidP="004C00CA">
      <w:pPr>
        <w:spacing w:line="360" w:lineRule="auto"/>
        <w:rPr>
          <w:rFonts w:cs="Times New Roman"/>
          <w:sz w:val="24"/>
          <w:szCs w:val="24"/>
        </w:rPr>
      </w:pPr>
    </w:p>
    <w:p w:rsidR="004C00CA" w:rsidRPr="004C00CA" w:rsidRDefault="00736272" w:rsidP="004C00CA">
      <w:pPr>
        <w:spacing w:line="360" w:lineRule="auto"/>
        <w:rPr>
          <w:rFonts w:cs="Times New Roman"/>
          <w:sz w:val="24"/>
          <w:szCs w:val="24"/>
        </w:rPr>
      </w:pPr>
      <w:r w:rsidRPr="00736272">
        <w:rPr>
          <w:noProof/>
        </w:rPr>
        <w:pict>
          <v:rect id="Rectangle 2" o:spid="_x0000_s1026" style="position:absolute;left:0;text-align:left;margin-left:18pt;margin-top:9.9pt;width:36pt;height:3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" filled="f" stroked="f">
            <v:textbox style="layout-flow:vertical;mso-layout-flow-alt:bottom-to-top">
              <w:txbxContent>
                <w:p w:rsidR="00597E31" w:rsidRPr="00542B61" w:rsidRDefault="00597E31" w:rsidP="004C00CA">
                  <w:pPr>
                    <w:ind w:firstLine="0"/>
                    <w:rPr>
                      <w:sz w:val="20"/>
                    </w:rPr>
                  </w:pPr>
                  <w:r w:rsidRPr="00542B61">
                    <w:rPr>
                      <w:sz w:val="20"/>
                    </w:rPr>
                    <w:t xml:space="preserve">Объем </w:t>
                  </w:r>
                  <w:proofErr w:type="spellStart"/>
                  <w:r w:rsidRPr="00542B61">
                    <w:rPr>
                      <w:sz w:val="20"/>
                    </w:rPr>
                    <w:t>фармрынка</w:t>
                  </w:r>
                  <w:proofErr w:type="spellEnd"/>
                  <w:r w:rsidRPr="00542B61">
                    <w:rPr>
                      <w:sz w:val="20"/>
                    </w:rPr>
                    <w:t>, тыс. долларов</w:t>
                  </w:r>
                </w:p>
              </w:txbxContent>
            </v:textbox>
          </v:rect>
        </w:pict>
      </w:r>
    </w:p>
    <w:p w:rsidR="004C00CA" w:rsidRPr="004C00CA" w:rsidRDefault="004C00CA" w:rsidP="004C00CA">
      <w:pPr>
        <w:spacing w:line="360" w:lineRule="auto"/>
        <w:ind w:firstLine="0"/>
        <w:jc w:val="center"/>
        <w:rPr>
          <w:rFonts w:cs="Times New Roman"/>
          <w:sz w:val="20"/>
        </w:rPr>
      </w:pPr>
      <w:r w:rsidRPr="004C00CA">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0</wp:posOffset>
            </wp:positionV>
            <wp:extent cx="5715000" cy="3209925"/>
            <wp:effectExtent l="0" t="0" r="0" b="9525"/>
            <wp:wrapSquare wrapText="left"/>
            <wp:docPr id="3" name="Рисунок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anchor>
        </w:drawing>
      </w:r>
      <w:r w:rsidRPr="004C00CA">
        <w:rPr>
          <w:rFonts w:cs="Times New Roman"/>
          <w:sz w:val="24"/>
          <w:szCs w:val="24"/>
        </w:rPr>
        <w:br w:type="textWrapping" w:clear="all"/>
      </w:r>
      <w:r w:rsidRPr="004C00CA">
        <w:rPr>
          <w:rFonts w:cs="Times New Roman"/>
          <w:sz w:val="20"/>
        </w:rPr>
        <w:t>Рисунок 5 – Прогнозируемое влияние реализации Государственной программы на структуру фармацевтического рынка РФ.</w:t>
      </w:r>
    </w:p>
    <w:p w:rsidR="004C00CA" w:rsidRPr="004C00CA" w:rsidRDefault="004C00CA" w:rsidP="004C00CA">
      <w:pPr>
        <w:widowControl/>
        <w:autoSpaceDE/>
        <w:autoSpaceDN/>
        <w:adjustRightInd/>
        <w:ind w:firstLine="0"/>
        <w:jc w:val="left"/>
        <w:rPr>
          <w:rFonts w:cs="Times New Roman"/>
          <w:sz w:val="20"/>
        </w:rPr>
      </w:pPr>
      <w:r w:rsidRPr="004C00CA">
        <w:rPr>
          <w:rFonts w:cs="Times New Roman"/>
          <w:sz w:val="20"/>
        </w:rPr>
        <w:br w:type="page"/>
      </w:r>
    </w:p>
    <w:p w:rsidR="004C00CA" w:rsidRPr="004C00CA" w:rsidRDefault="004C00CA" w:rsidP="00AD79CA">
      <w:pPr>
        <w:pStyle w:val="aff2"/>
        <w:numPr>
          <w:ilvl w:val="2"/>
          <w:numId w:val="11"/>
        </w:numPr>
        <w:spacing w:after="120" w:line="360" w:lineRule="auto"/>
        <w:rPr>
          <w:rFonts w:eastAsia="TimesNewRomanPSMT"/>
          <w:b/>
          <w:sz w:val="24"/>
          <w:szCs w:val="24"/>
        </w:rPr>
      </w:pPr>
      <w:r w:rsidRPr="004C00CA">
        <w:rPr>
          <w:rFonts w:eastAsia="TimesNewRomanPSMT"/>
          <w:b/>
          <w:sz w:val="24"/>
          <w:szCs w:val="24"/>
        </w:rPr>
        <w:t>Медицинская промышленность</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 xml:space="preserve">Реализация Государственной программы позволит решить проблемы по разработке и организации производства медицинских изделий в сегменте высокотехнологичного и инновационного оборудования, а также изделий, обеспечивающих в должной мере национальную безопасность (одноразовые изделия для хирургии, оборудование для реанимации,  тест-системы и др.). </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Будут достигнуты эффекты в решении таких общенациональных задач, как повышение уровня научно-технических разработок и  инновационной активности компаний, рост производительности труда, улучшение  качества и доступности медицинской помощи.</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 xml:space="preserve">На первом этапе реализации Государственной программы должны быть решены задачи материально-технического перевооружения отечественных предприятий. Государственные инвестиции будут направлены на поддержку развития производств, связанных с обеспечением приоритетов национальной суверенности в области здравоохранения. </w:t>
      </w:r>
      <w:proofErr w:type="gramStart"/>
      <w:r w:rsidRPr="004C00CA">
        <w:rPr>
          <w:rFonts w:cs="Times New Roman"/>
          <w:sz w:val="24"/>
          <w:szCs w:val="24"/>
        </w:rPr>
        <w:t xml:space="preserve">К концу этапа должны быть развернуты локализованные производства иностранных компаний в сегментах, где это экономически оправдано структурой потребления – в первую очередь, производство расходных материалов для уже установленного оборудования, оборудование массового спроса, производства в рамках партнёрств с крупнейшими российским компаниями. </w:t>
      </w:r>
      <w:proofErr w:type="gramEnd"/>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Ключевым направлением будет решение проблемы нехватки профессиональных кадров и переход к мировым стандартам качества и безопасности в производстве  медицинских изделий, формирование системы продвижения российской продукции на зарубежные рынки.</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 xml:space="preserve">Результатом станет приток иностранных инвестиций, увеличение объема внутреннего производства, повышение инвестиционной привлекательности предприятий - разработчиков и производителей медицинских изделий в России. В целом должен быть создан производственный потенциал, сбалансированный с объёмами потребности российского здравоохранения, должна сложиться группа </w:t>
      </w:r>
      <w:proofErr w:type="gramStart"/>
      <w:r w:rsidRPr="004C00CA">
        <w:rPr>
          <w:rFonts w:cs="Times New Roman"/>
          <w:sz w:val="24"/>
          <w:szCs w:val="24"/>
        </w:rPr>
        <w:t>мотивированных</w:t>
      </w:r>
      <w:proofErr w:type="gramEnd"/>
      <w:r w:rsidRPr="004C00CA">
        <w:rPr>
          <w:rFonts w:cs="Times New Roman"/>
          <w:sz w:val="24"/>
          <w:szCs w:val="24"/>
        </w:rPr>
        <w:t xml:space="preserve"> на развитие компаний, обладающих запасом экономической устойчивости и способных осуществлять систематический менеджмент в области управления жизненным циклом продукции.</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 xml:space="preserve">Предусмотренные в соответствии с Концепцией системы развития здравоохранения на период до 2020 года необходимые мероприятия по локализации производства вышеуказанной продукции позволят обеспечить рост качества и увеличение доступности медицинских услуг населению Российской Федерации благодаря переоснащению лечебных учреждений современным значительно более дешевым отечественным оборудованием, соответствующим мировым стандартам. </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 xml:space="preserve">На втором этапе основной задачей будет преодоление разобщенности научно-производственного цикла, восстановление </w:t>
      </w:r>
      <w:proofErr w:type="spellStart"/>
      <w:r w:rsidRPr="004C00CA">
        <w:rPr>
          <w:rFonts w:cs="Times New Roman"/>
          <w:sz w:val="24"/>
          <w:szCs w:val="24"/>
        </w:rPr>
        <w:t>внутрироссийских</w:t>
      </w:r>
      <w:proofErr w:type="spellEnd"/>
      <w:r w:rsidRPr="004C00CA">
        <w:rPr>
          <w:rFonts w:cs="Times New Roman"/>
          <w:sz w:val="24"/>
          <w:szCs w:val="24"/>
        </w:rPr>
        <w:t xml:space="preserve"> и международных связей в области инновационного развития, интеграция России в мировую индустрию медицинских изделий. Начнёт функционировать инфраструктура создания и выведения на рынок новых видов продукции, механизм воплощения инновационных идей в конечный продукт. Реципиентами технологий смогут выступать крупнейшие российские компании (компании-интеграторы). </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На данном этапе будет актуально активное привлечение в сферу инноваций внебюджетных средств; поддержка научных исследований и разработок; улучшение общеэкономической институциональной среды; создание условий в рамках технологических кластеров и центров превосходства для локализации инновационных производств. В рамках данного этапа самое пристальное внимание со стороны государства должно быть уделено развитию тех сегментов медицинской промышленности, где наиболее высока вероятность коммерциализации российских технологий.</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 xml:space="preserve">Наибольшую актуальность на </w:t>
      </w:r>
      <w:proofErr w:type="gramStart"/>
      <w:r w:rsidRPr="004C00CA">
        <w:rPr>
          <w:rFonts w:cs="Times New Roman"/>
          <w:sz w:val="24"/>
          <w:szCs w:val="24"/>
        </w:rPr>
        <w:t>втором</w:t>
      </w:r>
      <w:proofErr w:type="gramEnd"/>
      <w:r w:rsidRPr="004C00CA">
        <w:rPr>
          <w:rFonts w:cs="Times New Roman"/>
          <w:sz w:val="24"/>
          <w:szCs w:val="24"/>
        </w:rPr>
        <w:t xml:space="preserve"> этапе приобретёт задача продвижения российской продукции на рынки развитых стран. </w:t>
      </w:r>
      <w:proofErr w:type="gramStart"/>
      <w:r w:rsidRPr="004C00CA">
        <w:rPr>
          <w:rFonts w:cs="Times New Roman"/>
          <w:sz w:val="24"/>
          <w:szCs w:val="24"/>
        </w:rPr>
        <w:t>Необходима реализация последовательных планов</w:t>
      </w:r>
      <w:r w:rsidR="00597E31">
        <w:rPr>
          <w:rFonts w:cs="Times New Roman"/>
          <w:sz w:val="24"/>
          <w:szCs w:val="24"/>
        </w:rPr>
        <w:t xml:space="preserve"> по</w:t>
      </w:r>
      <w:r w:rsidRPr="004C00CA">
        <w:rPr>
          <w:rFonts w:cs="Times New Roman"/>
          <w:sz w:val="24"/>
          <w:szCs w:val="24"/>
        </w:rPr>
        <w:t xml:space="preserve"> прям</w:t>
      </w:r>
      <w:r w:rsidR="00597E31">
        <w:rPr>
          <w:rFonts w:cs="Times New Roman"/>
          <w:sz w:val="24"/>
          <w:szCs w:val="24"/>
        </w:rPr>
        <w:t>ой</w:t>
      </w:r>
      <w:r w:rsidRPr="004C00CA">
        <w:rPr>
          <w:rFonts w:cs="Times New Roman"/>
          <w:sz w:val="24"/>
          <w:szCs w:val="24"/>
        </w:rPr>
        <w:t xml:space="preserve"> государственн</w:t>
      </w:r>
      <w:r w:rsidR="00597E31">
        <w:rPr>
          <w:rFonts w:cs="Times New Roman"/>
          <w:sz w:val="24"/>
          <w:szCs w:val="24"/>
        </w:rPr>
        <w:t>ой</w:t>
      </w:r>
      <w:r w:rsidRPr="004C00CA">
        <w:rPr>
          <w:rFonts w:cs="Times New Roman"/>
          <w:sz w:val="24"/>
          <w:szCs w:val="24"/>
        </w:rPr>
        <w:t xml:space="preserve"> поддержк</w:t>
      </w:r>
      <w:r w:rsidR="00597E31">
        <w:rPr>
          <w:rFonts w:cs="Times New Roman"/>
          <w:sz w:val="24"/>
          <w:szCs w:val="24"/>
        </w:rPr>
        <w:t>и</w:t>
      </w:r>
      <w:r w:rsidRPr="004C00CA">
        <w:rPr>
          <w:rFonts w:cs="Times New Roman"/>
          <w:sz w:val="24"/>
          <w:szCs w:val="24"/>
        </w:rPr>
        <w:t xml:space="preserve"> компаний, осуществляющих разработку, производство и поставки на экспорт высокотехнологичной продукции, перенос акцента на приоритетную поддержку компаний, выходящих на внешние рынки.</w:t>
      </w:r>
      <w:proofErr w:type="gramEnd"/>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 xml:space="preserve">В результате будет создана системы </w:t>
      </w:r>
      <w:proofErr w:type="spellStart"/>
      <w:r w:rsidRPr="004C00CA">
        <w:rPr>
          <w:rFonts w:cs="Times New Roman"/>
          <w:sz w:val="24"/>
          <w:szCs w:val="24"/>
        </w:rPr>
        <w:t>трансфера</w:t>
      </w:r>
      <w:proofErr w:type="spellEnd"/>
      <w:r w:rsidRPr="004C00CA">
        <w:rPr>
          <w:rFonts w:cs="Times New Roman"/>
          <w:sz w:val="24"/>
          <w:szCs w:val="24"/>
        </w:rPr>
        <w:t xml:space="preserve"> технологий в области медицинских изделий, вырастет экспорт медицинских изделий, сформируется потенциал применения отечественных технологий в медицине. </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Реализация Государственной программы в ее умеренно-оптимистическом сценарии к 2020 году позволит довести долю отечественных медицинских изделий, реализуемых на внутреннем рынке, до 40% в денежном эквиваленте и достичь значительного увеличения доли медицинских изделий отечественного производства в объеме закупок для государственных нужд.</w:t>
      </w:r>
    </w:p>
    <w:p w:rsidR="004C00CA" w:rsidRPr="004C00CA" w:rsidRDefault="004C00CA" w:rsidP="004C00CA">
      <w:pPr>
        <w:spacing w:line="360" w:lineRule="auto"/>
        <w:ind w:firstLine="0"/>
        <w:jc w:val="center"/>
        <w:rPr>
          <w:rFonts w:cs="Times New Roman"/>
          <w:sz w:val="24"/>
          <w:szCs w:val="24"/>
        </w:rPr>
      </w:pPr>
      <w:r w:rsidRPr="004C00CA">
        <w:rPr>
          <w:rFonts w:cs="Times New Roman"/>
          <w:noProof/>
          <w:sz w:val="24"/>
          <w:szCs w:val="24"/>
        </w:rPr>
        <w:drawing>
          <wp:inline distT="0" distB="0" distL="0" distR="0">
            <wp:extent cx="5635256" cy="2488019"/>
            <wp:effectExtent l="0" t="0" r="0" b="7620"/>
            <wp:docPr id="4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4990" cy="2487902"/>
                    </a:xfrm>
                    <a:prstGeom prst="rect">
                      <a:avLst/>
                    </a:prstGeom>
                    <a:noFill/>
                    <a:ln>
                      <a:noFill/>
                    </a:ln>
                  </pic:spPr>
                </pic:pic>
              </a:graphicData>
            </a:graphic>
          </wp:inline>
        </w:drawing>
      </w:r>
    </w:p>
    <w:p w:rsidR="004C00CA" w:rsidRPr="004C00CA" w:rsidRDefault="004C00CA" w:rsidP="004C00CA">
      <w:pPr>
        <w:spacing w:line="360" w:lineRule="auto"/>
        <w:ind w:firstLine="709"/>
        <w:jc w:val="center"/>
        <w:rPr>
          <w:rFonts w:cs="Times New Roman"/>
          <w:sz w:val="18"/>
          <w:szCs w:val="18"/>
        </w:rPr>
      </w:pPr>
      <w:r w:rsidRPr="004C00CA">
        <w:rPr>
          <w:rFonts w:cs="Times New Roman"/>
          <w:sz w:val="18"/>
          <w:szCs w:val="18"/>
        </w:rPr>
        <w:t xml:space="preserve">Рисунок 6 – Доля отечественных производителей на </w:t>
      </w:r>
      <w:proofErr w:type="gramStart"/>
      <w:r w:rsidRPr="004C00CA">
        <w:rPr>
          <w:rFonts w:cs="Times New Roman"/>
          <w:sz w:val="18"/>
          <w:szCs w:val="18"/>
        </w:rPr>
        <w:t>рынке</w:t>
      </w:r>
      <w:proofErr w:type="gramEnd"/>
      <w:r w:rsidRPr="004C00CA">
        <w:rPr>
          <w:rFonts w:cs="Times New Roman"/>
          <w:sz w:val="18"/>
          <w:szCs w:val="18"/>
        </w:rPr>
        <w:t xml:space="preserve"> медицинских изделий Российской Федерации.</w:t>
      </w:r>
    </w:p>
    <w:p w:rsidR="004C00CA" w:rsidRPr="004C00CA" w:rsidRDefault="004C00CA" w:rsidP="004C00CA">
      <w:pPr>
        <w:spacing w:line="360" w:lineRule="auto"/>
        <w:ind w:firstLine="708"/>
        <w:rPr>
          <w:rFonts w:cs="Times New Roman"/>
          <w:sz w:val="16"/>
          <w:szCs w:val="16"/>
        </w:rPr>
      </w:pP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 xml:space="preserve">Переход медицинской промышленности на инновационную модель развития позволит достичь прироста объемов произведенных медицинских изделий более чем в 7 раз. При интенсивном развитии отечественной индустрии медицинских изделий уже к 2020 году можно ожидать выравнивание соотношения внутреннего производства, экспорта и импорта медицинских изделий, приближение его к общемировой структуре. Доля модернизированной медицинской промышленности в формировании общего объема  ВВП Российской Федерации увеличится с 0,03% до 0,16%. </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 xml:space="preserve">Произойдёт кардинальное увеличение числа компаний, </w:t>
      </w:r>
      <w:proofErr w:type="gramStart"/>
      <w:r w:rsidRPr="004C00CA">
        <w:rPr>
          <w:rFonts w:cs="Times New Roman"/>
          <w:sz w:val="24"/>
          <w:szCs w:val="24"/>
        </w:rPr>
        <w:t>осуществляющих</w:t>
      </w:r>
      <w:proofErr w:type="gramEnd"/>
      <w:r w:rsidRPr="004C00CA">
        <w:rPr>
          <w:rFonts w:cs="Times New Roman"/>
          <w:sz w:val="24"/>
          <w:szCs w:val="24"/>
        </w:rPr>
        <w:t xml:space="preserve"> технологические инновации. Ожидаемая доля </w:t>
      </w:r>
      <w:proofErr w:type="gramStart"/>
      <w:r w:rsidRPr="004C00CA">
        <w:rPr>
          <w:rFonts w:cs="Times New Roman"/>
          <w:sz w:val="24"/>
          <w:szCs w:val="24"/>
        </w:rPr>
        <w:t>таких</w:t>
      </w:r>
      <w:proofErr w:type="gramEnd"/>
      <w:r w:rsidRPr="004C00CA">
        <w:rPr>
          <w:rFonts w:cs="Times New Roman"/>
          <w:sz w:val="24"/>
          <w:szCs w:val="24"/>
        </w:rPr>
        <w:t xml:space="preserve"> компаний к 2020 году составит не менее 50% от общего числа крупнейших компаний. Модернизация научно-производственных мощностей позволит увеличить производительности труда в отрасли более чем в 2  раза по сравнению с 2011 годом.</w:t>
      </w:r>
    </w:p>
    <w:p w:rsidR="004064DD" w:rsidRDefault="004C00CA">
      <w:pPr>
        <w:spacing w:line="360" w:lineRule="auto"/>
        <w:ind w:firstLine="708"/>
        <w:rPr>
          <w:rFonts w:cs="Times New Roman"/>
          <w:sz w:val="24"/>
          <w:szCs w:val="24"/>
        </w:rPr>
      </w:pPr>
      <w:r w:rsidRPr="004C00CA">
        <w:rPr>
          <w:rFonts w:cs="Times New Roman"/>
          <w:sz w:val="24"/>
          <w:szCs w:val="24"/>
        </w:rPr>
        <w:t xml:space="preserve">Важным результатом реализации Государственной программы будет являться выход отечественных производителей на мировой рынок с интеграцией в мировую экономику. Вследствие этого значительно увеличится экспорт отечественной продукции, что обеспечит дополнительные условия для диверсификации источников бюджетных доходов, сформирует предпосылки для более устойчивого развития социально-экономической системы Российской Федерации, в том числе в случае изменения макроэкономических условий, интенсификации влияния мирового кризиса и изменения цен на энергоресурсы.  </w:t>
      </w:r>
      <w:r w:rsidRPr="004C00CA">
        <w:rPr>
          <w:rFonts w:cs="Times New Roman"/>
          <w:sz w:val="24"/>
          <w:szCs w:val="24"/>
        </w:rPr>
        <w:br w:type="page"/>
      </w:r>
    </w:p>
    <w:p w:rsidR="004C00CA" w:rsidRPr="004C00CA" w:rsidRDefault="004C00CA" w:rsidP="00AD79CA">
      <w:pPr>
        <w:pStyle w:val="aff2"/>
        <w:numPr>
          <w:ilvl w:val="1"/>
          <w:numId w:val="11"/>
        </w:numPr>
        <w:spacing w:after="120" w:line="360" w:lineRule="auto"/>
        <w:ind w:left="714" w:hanging="357"/>
        <w:outlineLvl w:val="1"/>
        <w:rPr>
          <w:rFonts w:eastAsia="TimesNewRomanPSMT"/>
          <w:b/>
          <w:sz w:val="24"/>
          <w:szCs w:val="24"/>
        </w:rPr>
      </w:pPr>
      <w:bookmarkStart w:id="63" w:name="_Toc332917161"/>
      <w:bookmarkStart w:id="64" w:name="_Toc333165996"/>
      <w:bookmarkStart w:id="65" w:name="_Toc333167110"/>
      <w:bookmarkStart w:id="66" w:name="_Toc333169662"/>
      <w:r w:rsidRPr="004C00CA">
        <w:rPr>
          <w:rFonts w:eastAsia="TimesNewRomanPSMT"/>
          <w:b/>
          <w:sz w:val="24"/>
          <w:szCs w:val="24"/>
        </w:rPr>
        <w:t>Сроки и этапы Государственной программы:</w:t>
      </w:r>
      <w:bookmarkEnd w:id="63"/>
      <w:bookmarkEnd w:id="64"/>
      <w:bookmarkEnd w:id="65"/>
      <w:bookmarkEnd w:id="66"/>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Срок реализации Программы определен с 201</w:t>
      </w:r>
      <w:r w:rsidR="00083EAA">
        <w:rPr>
          <w:rFonts w:cs="Times New Roman"/>
          <w:sz w:val="24"/>
          <w:szCs w:val="24"/>
        </w:rPr>
        <w:t>3</w:t>
      </w:r>
      <w:r w:rsidRPr="004C00CA">
        <w:rPr>
          <w:rFonts w:cs="Times New Roman"/>
          <w:sz w:val="24"/>
          <w:szCs w:val="24"/>
        </w:rPr>
        <w:t xml:space="preserve"> по 2020 год включительно. Реализация Программы осуществляется в два этапа: </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lang w:val="en-US"/>
        </w:rPr>
        <w:t>I</w:t>
      </w:r>
      <w:r w:rsidRPr="004C00CA">
        <w:rPr>
          <w:rFonts w:cs="Times New Roman"/>
          <w:sz w:val="24"/>
          <w:szCs w:val="24"/>
        </w:rPr>
        <w:t xml:space="preserve"> этап</w:t>
      </w:r>
      <w:r w:rsidRPr="004C00CA">
        <w:rPr>
          <w:rFonts w:cs="Times New Roman"/>
          <w:sz w:val="24"/>
          <w:szCs w:val="24"/>
        </w:rPr>
        <w:tab/>
      </w:r>
      <w:r w:rsidRPr="004C00CA">
        <w:rPr>
          <w:rFonts w:cs="Times New Roman"/>
          <w:sz w:val="24"/>
          <w:szCs w:val="24"/>
        </w:rPr>
        <w:tab/>
        <w:t>201</w:t>
      </w:r>
      <w:r w:rsidR="00083EAA">
        <w:rPr>
          <w:rFonts w:cs="Times New Roman"/>
          <w:sz w:val="24"/>
          <w:szCs w:val="24"/>
        </w:rPr>
        <w:t>3</w:t>
      </w:r>
      <w:r w:rsidRPr="004C00CA">
        <w:rPr>
          <w:rFonts w:cs="Times New Roman"/>
          <w:sz w:val="24"/>
          <w:szCs w:val="24"/>
        </w:rPr>
        <w:t xml:space="preserve"> - 2015 годы</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lang w:val="en-US"/>
        </w:rPr>
        <w:t>II</w:t>
      </w:r>
      <w:r w:rsidRPr="004C00CA">
        <w:rPr>
          <w:rFonts w:cs="Times New Roman"/>
          <w:sz w:val="24"/>
          <w:szCs w:val="24"/>
        </w:rPr>
        <w:t xml:space="preserve"> этап</w:t>
      </w:r>
      <w:r w:rsidRPr="004C00CA">
        <w:rPr>
          <w:rFonts w:cs="Times New Roman"/>
          <w:sz w:val="24"/>
          <w:szCs w:val="24"/>
        </w:rPr>
        <w:tab/>
      </w:r>
      <w:r w:rsidRPr="004C00CA">
        <w:rPr>
          <w:rFonts w:cs="Times New Roman"/>
          <w:sz w:val="24"/>
          <w:szCs w:val="24"/>
        </w:rPr>
        <w:tab/>
        <w:t>2016 - 2020 годы</w:t>
      </w:r>
    </w:p>
    <w:p w:rsidR="004C00CA" w:rsidRPr="004C00CA" w:rsidRDefault="004C00CA" w:rsidP="004C00CA">
      <w:pPr>
        <w:spacing w:line="360" w:lineRule="auto"/>
        <w:ind w:firstLine="540"/>
        <w:rPr>
          <w:rFonts w:cs="Times New Roman"/>
          <w:b/>
          <w:sz w:val="24"/>
          <w:szCs w:val="24"/>
        </w:rPr>
      </w:pPr>
    </w:p>
    <w:p w:rsidR="004C00CA" w:rsidRPr="004C00CA" w:rsidRDefault="004C00CA" w:rsidP="004C00CA">
      <w:pPr>
        <w:spacing w:line="360" w:lineRule="auto"/>
        <w:ind w:firstLine="709"/>
        <w:rPr>
          <w:rFonts w:cs="Times New Roman"/>
          <w:b/>
          <w:sz w:val="24"/>
          <w:szCs w:val="24"/>
        </w:rPr>
      </w:pPr>
      <w:r w:rsidRPr="004C00CA">
        <w:rPr>
          <w:rFonts w:cs="Times New Roman"/>
          <w:b/>
          <w:sz w:val="24"/>
          <w:szCs w:val="24"/>
          <w:lang w:val="en-US"/>
        </w:rPr>
        <w:t>I</w:t>
      </w:r>
      <w:r w:rsidRPr="004C00CA">
        <w:rPr>
          <w:rFonts w:cs="Times New Roman"/>
          <w:b/>
          <w:sz w:val="24"/>
          <w:szCs w:val="24"/>
        </w:rPr>
        <w:t xml:space="preserve"> этап (201</w:t>
      </w:r>
      <w:r w:rsidR="00083EAA">
        <w:rPr>
          <w:rFonts w:cs="Times New Roman"/>
          <w:b/>
          <w:sz w:val="24"/>
          <w:szCs w:val="24"/>
        </w:rPr>
        <w:t>3</w:t>
      </w:r>
      <w:r w:rsidRPr="004C00CA">
        <w:rPr>
          <w:rFonts w:cs="Times New Roman"/>
          <w:b/>
          <w:sz w:val="24"/>
          <w:szCs w:val="24"/>
        </w:rPr>
        <w:t xml:space="preserve"> - 2015 годы) </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В ходе реализации данного этапа планируется решить следующие задачи:</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разработка промышленных технологий и организация  производства воспроизведенных лекарственных средств на территории Российской Федерации;</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 xml:space="preserve">разработка промышленных технологий и организация производства лекарственных средств, в т.ч. тех, патенты на которые истекают в </w:t>
      </w:r>
      <w:smartTag w:uri="urn:schemas-microsoft-com:office:smarttags" w:element="metricconverter">
        <w:smartTagPr>
          <w:attr w:name="ProductID" w:val="2012 г"/>
        </w:smartTagPr>
        <w:r w:rsidRPr="004C00CA">
          <w:rPr>
            <w:sz w:val="24"/>
            <w:szCs w:val="24"/>
          </w:rPr>
          <w:t>2012 году,</w:t>
        </w:r>
      </w:smartTag>
      <w:r w:rsidRPr="004C00CA">
        <w:rPr>
          <w:sz w:val="24"/>
          <w:szCs w:val="24"/>
        </w:rPr>
        <w:t xml:space="preserve"> и инновационных лекарственных средств;</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разработка промышленных технологий и организация производства медицинских изделий на территории Российской Федерации;</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формирование научно-технологического потенциала для разработки воспроизведенных и инновационных лекарственных средств и медицинских изделий на основе выполнения научно-исследовательских и опытно-конструкторских работ;</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 xml:space="preserve">технологическое перевооружение отечественной фармацевтической промышленности до </w:t>
      </w:r>
      <w:proofErr w:type="spellStart"/>
      <w:r w:rsidRPr="004C00CA">
        <w:rPr>
          <w:sz w:val="24"/>
          <w:szCs w:val="24"/>
        </w:rPr>
        <w:t>экспортоспособного</w:t>
      </w:r>
      <w:proofErr w:type="spellEnd"/>
      <w:r w:rsidRPr="004C00CA">
        <w:rPr>
          <w:sz w:val="24"/>
          <w:szCs w:val="24"/>
        </w:rPr>
        <w:t xml:space="preserve"> уровня, а также государственных учреждений науки и образования, создание научно-исследовательского потенциала для выпуска конкурентоспособной продукции;</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 xml:space="preserve">обеспечение на основе технологической модернизации производства отечественными предприятиями синтетического </w:t>
      </w:r>
      <w:proofErr w:type="spellStart"/>
      <w:r w:rsidRPr="004C00CA">
        <w:rPr>
          <w:sz w:val="24"/>
          <w:szCs w:val="24"/>
        </w:rPr>
        <w:t>биотехнологического</w:t>
      </w:r>
      <w:proofErr w:type="spellEnd"/>
      <w:r w:rsidRPr="004C00CA">
        <w:rPr>
          <w:sz w:val="24"/>
          <w:szCs w:val="24"/>
        </w:rPr>
        <w:t xml:space="preserve"> сырья (субстанций) и радиоизотопов для производства готовых лекарственных препаратов;</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технологическое перевооружение производства медицинских изделий, локализация выпуска медицинских изделий, а также различных комплектующих.</w:t>
      </w:r>
    </w:p>
    <w:p w:rsidR="004C00CA" w:rsidRPr="004C00CA" w:rsidRDefault="004C00CA" w:rsidP="004C00CA">
      <w:pPr>
        <w:spacing w:line="360" w:lineRule="auto"/>
        <w:ind w:firstLine="709"/>
        <w:rPr>
          <w:b/>
          <w:sz w:val="24"/>
          <w:szCs w:val="24"/>
        </w:rPr>
      </w:pPr>
    </w:p>
    <w:p w:rsidR="004C00CA" w:rsidRPr="004C00CA" w:rsidRDefault="004C00CA" w:rsidP="004C00CA">
      <w:pPr>
        <w:spacing w:line="360" w:lineRule="auto"/>
        <w:ind w:firstLine="709"/>
        <w:rPr>
          <w:rFonts w:cs="Times New Roman"/>
          <w:b/>
          <w:sz w:val="24"/>
          <w:szCs w:val="24"/>
        </w:rPr>
      </w:pPr>
      <w:r w:rsidRPr="004C00CA">
        <w:rPr>
          <w:b/>
          <w:sz w:val="24"/>
          <w:szCs w:val="24"/>
        </w:rPr>
        <w:t xml:space="preserve">Основные </w:t>
      </w:r>
      <w:proofErr w:type="spellStart"/>
      <w:r w:rsidRPr="004C00CA">
        <w:rPr>
          <w:b/>
          <w:sz w:val="24"/>
          <w:szCs w:val="24"/>
        </w:rPr>
        <w:t>реперные</w:t>
      </w:r>
      <w:proofErr w:type="spellEnd"/>
      <w:r w:rsidRPr="004C00CA">
        <w:rPr>
          <w:b/>
          <w:sz w:val="24"/>
          <w:szCs w:val="24"/>
        </w:rPr>
        <w:t xml:space="preserve"> точки </w:t>
      </w:r>
      <w:r w:rsidRPr="004C00CA">
        <w:rPr>
          <w:b/>
          <w:sz w:val="24"/>
          <w:szCs w:val="24"/>
          <w:lang w:val="en-US"/>
        </w:rPr>
        <w:t>I</w:t>
      </w:r>
      <w:r w:rsidRPr="004C00CA">
        <w:rPr>
          <w:b/>
          <w:sz w:val="24"/>
          <w:szCs w:val="24"/>
        </w:rPr>
        <w:t xml:space="preserve"> этапа:</w:t>
      </w:r>
    </w:p>
    <w:p w:rsidR="004C00CA" w:rsidRPr="004C00CA" w:rsidRDefault="004C00CA" w:rsidP="00AD79CA">
      <w:pPr>
        <w:pStyle w:val="aff2"/>
        <w:numPr>
          <w:ilvl w:val="0"/>
          <w:numId w:val="16"/>
        </w:numPr>
        <w:spacing w:line="360" w:lineRule="auto"/>
        <w:rPr>
          <w:sz w:val="24"/>
          <w:szCs w:val="24"/>
        </w:rPr>
      </w:pPr>
      <w:r w:rsidRPr="004C00CA">
        <w:rPr>
          <w:sz w:val="24"/>
          <w:szCs w:val="24"/>
        </w:rPr>
        <w:t xml:space="preserve">Завершение реализации мероприятий Проекта № 24 «Медицинская техника и фармацевтика» Основных направлений деятельности Правительства Российской Федерации на период до 2012 года в соответствии с установленным порядком достижения основных целей проекта и порядком его финансового обеспечения. </w:t>
      </w:r>
    </w:p>
    <w:p w:rsidR="004C00CA" w:rsidRPr="004C00CA" w:rsidRDefault="004C00CA" w:rsidP="00AD79CA">
      <w:pPr>
        <w:pStyle w:val="aff2"/>
        <w:numPr>
          <w:ilvl w:val="0"/>
          <w:numId w:val="16"/>
        </w:numPr>
        <w:spacing w:line="360" w:lineRule="auto"/>
        <w:rPr>
          <w:sz w:val="24"/>
          <w:szCs w:val="24"/>
        </w:rPr>
      </w:pPr>
      <w:r w:rsidRPr="004C00CA">
        <w:rPr>
          <w:sz w:val="24"/>
          <w:szCs w:val="24"/>
        </w:rPr>
        <w:t xml:space="preserve">Преодоление существующего научно-технического, технологического и производственного отставания отечественной фармацевтической и медицинской промышленности, </w:t>
      </w:r>
    </w:p>
    <w:p w:rsidR="004C00CA" w:rsidRPr="004C00CA" w:rsidRDefault="004C00CA" w:rsidP="00AD79CA">
      <w:pPr>
        <w:pStyle w:val="aff2"/>
        <w:numPr>
          <w:ilvl w:val="0"/>
          <w:numId w:val="16"/>
        </w:numPr>
        <w:spacing w:line="360" w:lineRule="auto"/>
        <w:rPr>
          <w:sz w:val="24"/>
          <w:szCs w:val="24"/>
        </w:rPr>
      </w:pPr>
      <w:r w:rsidRPr="004C00CA">
        <w:rPr>
          <w:sz w:val="24"/>
          <w:szCs w:val="24"/>
        </w:rPr>
        <w:t>Увеличение доли лекарственных средств и высокотехнологичных медицинских изделий российского производства.</w:t>
      </w:r>
    </w:p>
    <w:p w:rsidR="004C00CA" w:rsidRPr="004C00CA" w:rsidRDefault="004C00CA" w:rsidP="004C00CA">
      <w:pPr>
        <w:spacing w:line="360" w:lineRule="auto"/>
        <w:ind w:left="1276" w:hanging="27"/>
        <w:rPr>
          <w:sz w:val="24"/>
          <w:szCs w:val="24"/>
        </w:rPr>
      </w:pPr>
    </w:p>
    <w:p w:rsidR="004C00CA" w:rsidRPr="004C00CA" w:rsidRDefault="004C00CA" w:rsidP="004C00CA">
      <w:pPr>
        <w:spacing w:line="360" w:lineRule="auto"/>
        <w:ind w:firstLine="709"/>
        <w:rPr>
          <w:rFonts w:cs="Times New Roman"/>
          <w:b/>
          <w:sz w:val="24"/>
          <w:szCs w:val="24"/>
        </w:rPr>
      </w:pPr>
      <w:r w:rsidRPr="004C00CA">
        <w:rPr>
          <w:rFonts w:cs="Times New Roman"/>
          <w:b/>
          <w:sz w:val="24"/>
          <w:szCs w:val="24"/>
          <w:lang w:val="en-US"/>
        </w:rPr>
        <w:t>II</w:t>
      </w:r>
      <w:r w:rsidRPr="004C00CA">
        <w:rPr>
          <w:rFonts w:cs="Times New Roman"/>
          <w:b/>
          <w:sz w:val="24"/>
          <w:szCs w:val="24"/>
        </w:rPr>
        <w:t xml:space="preserve"> этап (2016 - 2020 годы) </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В ходе реализации данного этапа планируется решить следующие задачи:</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удовлетворение внутреннего спроса на лекарственные средства за счет отечественного производства на 50 процентов в денежном выражении, на 90 процентов по номенклатуре перечня стратегически значимых лекарственных средств и перечня жизненно необходимых и важнейших лекарственных препаратов;</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удовлетворение внутреннего спроса на медицинские изделия за счет продукции отечественной промышленности на 40 процентов в денежном выражении;</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завершение процесса создания технологических кластеров на базе высокотехнологичных предприятий фармацевтической и медицинской промышленности;</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увеличение доли экспортной продукции отечественной фармацевтической и медицинской промышленности в 8 раз по сравнению с 2011 годом;</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увеличение количества малых и средних инновационных предприятий в фармацевтической и медицинской промышленности, обеспечивающих создание новых продуктов;</w:t>
      </w:r>
    </w:p>
    <w:p w:rsidR="004C00CA" w:rsidRPr="004C00CA" w:rsidRDefault="004C00CA" w:rsidP="00AD79CA">
      <w:pPr>
        <w:pStyle w:val="aff2"/>
        <w:numPr>
          <w:ilvl w:val="0"/>
          <w:numId w:val="15"/>
        </w:numPr>
        <w:spacing w:line="360" w:lineRule="auto"/>
        <w:ind w:left="0" w:firstLine="709"/>
        <w:rPr>
          <w:sz w:val="24"/>
          <w:szCs w:val="24"/>
        </w:rPr>
      </w:pPr>
      <w:r w:rsidRPr="004C00CA">
        <w:rPr>
          <w:sz w:val="24"/>
          <w:szCs w:val="24"/>
        </w:rPr>
        <w:t>укрепление высококвалифицированными кадрами отечественной фармацевтической и медицинской промышленности/</w:t>
      </w:r>
    </w:p>
    <w:p w:rsidR="004C00CA" w:rsidRPr="004C00CA" w:rsidRDefault="004C00CA" w:rsidP="004C00CA">
      <w:pPr>
        <w:spacing w:line="360" w:lineRule="auto"/>
        <w:ind w:firstLine="709"/>
        <w:rPr>
          <w:rFonts w:cs="Times New Roman"/>
          <w:sz w:val="24"/>
          <w:szCs w:val="24"/>
        </w:rPr>
      </w:pPr>
    </w:p>
    <w:p w:rsidR="004C00CA" w:rsidRPr="004C00CA" w:rsidRDefault="004C00CA" w:rsidP="004C00CA">
      <w:pPr>
        <w:spacing w:line="360" w:lineRule="auto"/>
        <w:ind w:firstLine="709"/>
        <w:rPr>
          <w:rFonts w:cs="Times New Roman"/>
          <w:b/>
          <w:sz w:val="24"/>
          <w:szCs w:val="24"/>
        </w:rPr>
      </w:pPr>
      <w:r w:rsidRPr="004C00CA">
        <w:rPr>
          <w:b/>
          <w:sz w:val="24"/>
          <w:szCs w:val="24"/>
        </w:rPr>
        <w:t xml:space="preserve">Основные </w:t>
      </w:r>
      <w:proofErr w:type="spellStart"/>
      <w:r w:rsidRPr="004C00CA">
        <w:rPr>
          <w:b/>
          <w:sz w:val="24"/>
          <w:szCs w:val="24"/>
        </w:rPr>
        <w:t>реперные</w:t>
      </w:r>
      <w:proofErr w:type="spellEnd"/>
      <w:r w:rsidRPr="004C00CA">
        <w:rPr>
          <w:b/>
          <w:sz w:val="24"/>
          <w:szCs w:val="24"/>
        </w:rPr>
        <w:t xml:space="preserve"> точки </w:t>
      </w:r>
      <w:r w:rsidRPr="004C00CA">
        <w:rPr>
          <w:b/>
          <w:sz w:val="24"/>
          <w:szCs w:val="24"/>
          <w:lang w:val="en-US"/>
        </w:rPr>
        <w:t>II</w:t>
      </w:r>
      <w:r w:rsidRPr="004C00CA">
        <w:rPr>
          <w:b/>
          <w:sz w:val="24"/>
          <w:szCs w:val="24"/>
        </w:rPr>
        <w:t xml:space="preserve"> этапа:</w:t>
      </w:r>
    </w:p>
    <w:p w:rsidR="004C00CA" w:rsidRPr="004C00CA" w:rsidRDefault="004C00CA" w:rsidP="00AD79CA">
      <w:pPr>
        <w:pStyle w:val="aff2"/>
        <w:numPr>
          <w:ilvl w:val="0"/>
          <w:numId w:val="17"/>
        </w:numPr>
        <w:spacing w:line="360" w:lineRule="auto"/>
        <w:rPr>
          <w:sz w:val="24"/>
          <w:szCs w:val="24"/>
        </w:rPr>
      </w:pPr>
      <w:r w:rsidRPr="004C00CA">
        <w:rPr>
          <w:sz w:val="24"/>
          <w:szCs w:val="24"/>
        </w:rPr>
        <w:t>Завершение перехода отечественной фармацевтической и медицинской промышленности к модели устойчивого инновационного развития</w:t>
      </w:r>
    </w:p>
    <w:p w:rsidR="004C00CA" w:rsidRPr="004C00CA" w:rsidRDefault="004C00CA" w:rsidP="00AD79CA">
      <w:pPr>
        <w:pStyle w:val="aff2"/>
        <w:numPr>
          <w:ilvl w:val="0"/>
          <w:numId w:val="17"/>
        </w:numPr>
        <w:spacing w:line="360" w:lineRule="auto"/>
        <w:rPr>
          <w:sz w:val="24"/>
          <w:szCs w:val="24"/>
        </w:rPr>
      </w:pPr>
      <w:r w:rsidRPr="004C00CA">
        <w:rPr>
          <w:sz w:val="24"/>
          <w:szCs w:val="24"/>
        </w:rPr>
        <w:t>Обеспечение российского здравоохранения и потребительского рынка широким ассортиментом доступной и качественной продукции</w:t>
      </w:r>
    </w:p>
    <w:p w:rsidR="004C00CA" w:rsidRPr="004C00CA" w:rsidRDefault="004C00CA" w:rsidP="00AD79CA">
      <w:pPr>
        <w:pStyle w:val="aff2"/>
        <w:numPr>
          <w:ilvl w:val="0"/>
          <w:numId w:val="17"/>
        </w:numPr>
        <w:spacing w:line="360" w:lineRule="auto"/>
        <w:rPr>
          <w:sz w:val="24"/>
          <w:szCs w:val="24"/>
        </w:rPr>
      </w:pPr>
      <w:r w:rsidRPr="004C00CA">
        <w:rPr>
          <w:sz w:val="24"/>
          <w:szCs w:val="24"/>
        </w:rPr>
        <w:t>Рост инновационного и экспортного потенциала фармацевтической и медицинской промышленности.</w:t>
      </w:r>
    </w:p>
    <w:p w:rsidR="004C00CA" w:rsidRPr="004C00CA" w:rsidRDefault="004C00CA" w:rsidP="004C00CA">
      <w:pPr>
        <w:spacing w:line="360" w:lineRule="auto"/>
        <w:rPr>
          <w:rFonts w:eastAsia="TimesNewRomanPSMT" w:cs="Times New Roman"/>
          <w:b/>
          <w:sz w:val="24"/>
          <w:szCs w:val="24"/>
        </w:rPr>
      </w:pPr>
      <w:r w:rsidRPr="004C00CA">
        <w:rPr>
          <w:rFonts w:eastAsia="TimesNewRomanPSMT" w:cs="Times New Roman"/>
          <w:b/>
          <w:sz w:val="24"/>
          <w:szCs w:val="24"/>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67" w:name="_Toc332917162"/>
      <w:bookmarkStart w:id="68" w:name="_Toc333165997"/>
      <w:bookmarkStart w:id="69" w:name="_Toc333167111"/>
      <w:bookmarkStart w:id="70" w:name="_Toc333169663"/>
      <w:r w:rsidRPr="004C00CA">
        <w:rPr>
          <w:rFonts w:ascii="Times New Roman" w:hAnsi="Times New Roman" w:cs="Times New Roman"/>
          <w:b/>
          <w:sz w:val="28"/>
          <w:szCs w:val="28"/>
        </w:rPr>
        <w:t>Раздел 3. Характеристика основных мероприятий подпрограмм Государственной программы</w:t>
      </w:r>
      <w:bookmarkEnd w:id="67"/>
      <w:bookmarkEnd w:id="68"/>
      <w:bookmarkEnd w:id="69"/>
      <w:bookmarkEnd w:id="70"/>
    </w:p>
    <w:p w:rsidR="004C00CA" w:rsidRPr="004C00CA" w:rsidRDefault="004C00CA" w:rsidP="004C00CA">
      <w:pPr>
        <w:spacing w:line="360" w:lineRule="auto"/>
        <w:ind w:firstLine="709"/>
        <w:rPr>
          <w:sz w:val="24"/>
          <w:szCs w:val="24"/>
        </w:rPr>
      </w:pPr>
      <w:proofErr w:type="gramStart"/>
      <w:r w:rsidRPr="004C00CA">
        <w:rPr>
          <w:sz w:val="24"/>
          <w:szCs w:val="24"/>
        </w:rPr>
        <w:t>Подпрограммы и включенные в них основные мероприятия, а также федеральная целевая программа, представляют в совокупности комплекс взаимосвязанных мер, направленных на решение наиболее важных текущих и перспективных целей и задач, обеспечивающих лекарственную независимость страны, поступательное социально-экономическое развитие фармацевтической и медицинской промышленности на основе их модернизации и перехода к инновационной модели функционирования в условиях расширения мирохозяйственных связей, позитивное влияние на макроэкономические показатели</w:t>
      </w:r>
      <w:proofErr w:type="gramEnd"/>
      <w:r w:rsidRPr="004C00CA">
        <w:rPr>
          <w:sz w:val="24"/>
          <w:szCs w:val="24"/>
        </w:rPr>
        <w:t xml:space="preserve"> страны.</w:t>
      </w:r>
    </w:p>
    <w:p w:rsidR="004C00CA" w:rsidRPr="004C00CA" w:rsidRDefault="004C00CA" w:rsidP="004C00CA">
      <w:pPr>
        <w:spacing w:line="360" w:lineRule="auto"/>
        <w:ind w:firstLine="709"/>
        <w:rPr>
          <w:sz w:val="24"/>
          <w:szCs w:val="24"/>
        </w:rPr>
      </w:pPr>
    </w:p>
    <w:p w:rsidR="004C00CA" w:rsidRPr="004C00CA" w:rsidRDefault="004C00CA" w:rsidP="004C00CA">
      <w:pPr>
        <w:spacing w:before="120" w:after="120" w:line="360" w:lineRule="auto"/>
        <w:ind w:firstLine="709"/>
        <w:outlineLvl w:val="1"/>
        <w:rPr>
          <w:b/>
          <w:sz w:val="24"/>
          <w:szCs w:val="24"/>
        </w:rPr>
      </w:pPr>
      <w:bookmarkStart w:id="71" w:name="_Toc332917163"/>
      <w:bookmarkStart w:id="72" w:name="_Toc333165998"/>
      <w:bookmarkStart w:id="73" w:name="_Toc333167112"/>
      <w:bookmarkStart w:id="74" w:name="_Toc333169664"/>
      <w:r w:rsidRPr="004C00CA">
        <w:rPr>
          <w:b/>
          <w:sz w:val="24"/>
          <w:szCs w:val="24"/>
        </w:rPr>
        <w:t>Подпрограмма 1 «Развитие производства лекарственных средств»</w:t>
      </w:r>
      <w:bookmarkEnd w:id="71"/>
      <w:bookmarkEnd w:id="72"/>
      <w:bookmarkEnd w:id="73"/>
      <w:bookmarkEnd w:id="74"/>
    </w:p>
    <w:p w:rsidR="004C00CA" w:rsidRPr="004C00CA" w:rsidRDefault="004C00CA" w:rsidP="004C00CA">
      <w:pPr>
        <w:spacing w:before="120" w:after="120" w:line="360" w:lineRule="auto"/>
        <w:ind w:firstLine="709"/>
        <w:rPr>
          <w:b/>
          <w:i/>
          <w:sz w:val="24"/>
          <w:szCs w:val="24"/>
        </w:rPr>
      </w:pPr>
      <w:r w:rsidRPr="004C00CA">
        <w:rPr>
          <w:b/>
          <w:i/>
          <w:sz w:val="24"/>
          <w:szCs w:val="24"/>
        </w:rPr>
        <w:t>Основные мероприятия подпрограммы 1:</w:t>
      </w:r>
    </w:p>
    <w:p w:rsidR="004C00CA" w:rsidRPr="004C00CA" w:rsidRDefault="004C00CA" w:rsidP="00AD79CA">
      <w:pPr>
        <w:pStyle w:val="aff2"/>
        <w:numPr>
          <w:ilvl w:val="0"/>
          <w:numId w:val="29"/>
        </w:numPr>
        <w:spacing w:line="360" w:lineRule="auto"/>
        <w:ind w:left="0" w:firstLine="0"/>
        <w:jc w:val="left"/>
        <w:rPr>
          <w:sz w:val="24"/>
          <w:szCs w:val="24"/>
        </w:rPr>
      </w:pPr>
      <w:r w:rsidRPr="004C00CA">
        <w:rPr>
          <w:sz w:val="24"/>
          <w:szCs w:val="24"/>
        </w:rPr>
        <w:t xml:space="preserve">создание современного </w:t>
      </w:r>
      <w:proofErr w:type="spellStart"/>
      <w:r w:rsidRPr="004C00CA">
        <w:rPr>
          <w:sz w:val="24"/>
          <w:szCs w:val="24"/>
        </w:rPr>
        <w:t>биотехнологического</w:t>
      </w:r>
      <w:proofErr w:type="spellEnd"/>
      <w:r w:rsidRPr="004C00CA">
        <w:rPr>
          <w:sz w:val="24"/>
          <w:szCs w:val="24"/>
        </w:rPr>
        <w:t xml:space="preserve"> центра «</w:t>
      </w:r>
      <w:proofErr w:type="spellStart"/>
      <w:r w:rsidRPr="004C00CA">
        <w:rPr>
          <w:sz w:val="24"/>
          <w:szCs w:val="24"/>
        </w:rPr>
        <w:t>Генериум</w:t>
      </w:r>
      <w:proofErr w:type="spellEnd"/>
      <w:r w:rsidRPr="004C00CA">
        <w:rPr>
          <w:sz w:val="24"/>
          <w:szCs w:val="24"/>
        </w:rPr>
        <w:t>»;</w:t>
      </w:r>
    </w:p>
    <w:p w:rsidR="004C00CA" w:rsidRPr="004C00CA" w:rsidRDefault="004C00CA" w:rsidP="00AD79CA">
      <w:pPr>
        <w:pStyle w:val="aff2"/>
        <w:numPr>
          <w:ilvl w:val="0"/>
          <w:numId w:val="29"/>
        </w:numPr>
        <w:spacing w:line="360" w:lineRule="auto"/>
        <w:ind w:left="0" w:firstLine="0"/>
        <w:jc w:val="left"/>
        <w:rPr>
          <w:sz w:val="24"/>
          <w:szCs w:val="24"/>
        </w:rPr>
      </w:pPr>
      <w:r w:rsidRPr="004C00CA">
        <w:rPr>
          <w:sz w:val="24"/>
          <w:szCs w:val="24"/>
        </w:rPr>
        <w:t>реализация проекта «Центр по разработке инновационных и импортозамещающих лекарственных препаратов «</w:t>
      </w:r>
      <w:proofErr w:type="spellStart"/>
      <w:r w:rsidRPr="004C00CA">
        <w:rPr>
          <w:sz w:val="24"/>
          <w:szCs w:val="24"/>
        </w:rPr>
        <w:t>ХимРар</w:t>
      </w:r>
      <w:proofErr w:type="spellEnd"/>
      <w:r w:rsidRPr="004C00CA">
        <w:rPr>
          <w:sz w:val="24"/>
          <w:szCs w:val="24"/>
        </w:rPr>
        <w:t>»;</w:t>
      </w:r>
    </w:p>
    <w:p w:rsidR="004C00CA" w:rsidRPr="004C00CA" w:rsidRDefault="004C00CA" w:rsidP="00AD79CA">
      <w:pPr>
        <w:pStyle w:val="aff2"/>
        <w:numPr>
          <w:ilvl w:val="0"/>
          <w:numId w:val="29"/>
        </w:numPr>
        <w:spacing w:line="360" w:lineRule="auto"/>
        <w:ind w:left="0" w:firstLine="0"/>
        <w:jc w:val="left"/>
        <w:rPr>
          <w:sz w:val="24"/>
          <w:szCs w:val="24"/>
        </w:rPr>
      </w:pPr>
      <w:r w:rsidRPr="004C00CA">
        <w:rPr>
          <w:sz w:val="24"/>
          <w:szCs w:val="24"/>
        </w:rPr>
        <w:t xml:space="preserve">организация опытно-промышленного производства субстанций и лекарственных средств на основе </w:t>
      </w:r>
      <w:proofErr w:type="spellStart"/>
      <w:r w:rsidRPr="004C00CA">
        <w:rPr>
          <w:sz w:val="24"/>
          <w:szCs w:val="24"/>
        </w:rPr>
        <w:t>моноклональных</w:t>
      </w:r>
      <w:proofErr w:type="spellEnd"/>
      <w:r w:rsidRPr="004C00CA">
        <w:rPr>
          <w:sz w:val="24"/>
          <w:szCs w:val="24"/>
        </w:rPr>
        <w:t xml:space="preserve"> антител, необходимых для выпуска дорогостоящих импортозамещающих препаратов («</w:t>
      </w:r>
      <w:proofErr w:type="spellStart"/>
      <w:r w:rsidRPr="004C00CA">
        <w:rPr>
          <w:sz w:val="24"/>
          <w:szCs w:val="24"/>
        </w:rPr>
        <w:t>Биокад</w:t>
      </w:r>
      <w:proofErr w:type="spellEnd"/>
      <w:r w:rsidRPr="004C00CA">
        <w:rPr>
          <w:sz w:val="24"/>
          <w:szCs w:val="24"/>
        </w:rPr>
        <w:t>»).</w:t>
      </w:r>
    </w:p>
    <w:p w:rsidR="004C00CA" w:rsidRPr="004C00CA" w:rsidRDefault="004C00CA" w:rsidP="00AD79CA">
      <w:pPr>
        <w:pStyle w:val="aff2"/>
        <w:numPr>
          <w:ilvl w:val="0"/>
          <w:numId w:val="29"/>
        </w:numPr>
        <w:spacing w:line="360" w:lineRule="auto"/>
        <w:ind w:left="0" w:firstLine="0"/>
        <w:jc w:val="left"/>
        <w:rPr>
          <w:sz w:val="24"/>
          <w:szCs w:val="24"/>
        </w:rPr>
      </w:pPr>
      <w:r w:rsidRPr="004C00CA">
        <w:rPr>
          <w:sz w:val="24"/>
          <w:szCs w:val="24"/>
        </w:rPr>
        <w:t>реализация иных проектов в области фармацевтической промышленности.</w:t>
      </w:r>
    </w:p>
    <w:p w:rsidR="004C00CA" w:rsidRPr="004C00CA" w:rsidRDefault="004C00CA" w:rsidP="004C00CA">
      <w:pPr>
        <w:spacing w:line="360" w:lineRule="auto"/>
        <w:rPr>
          <w:sz w:val="24"/>
          <w:szCs w:val="24"/>
        </w:rPr>
      </w:pPr>
    </w:p>
    <w:p w:rsidR="004C00CA" w:rsidRPr="004C00CA" w:rsidRDefault="004C00CA" w:rsidP="004C00CA">
      <w:pPr>
        <w:spacing w:before="120" w:after="120" w:line="360" w:lineRule="auto"/>
        <w:ind w:firstLine="709"/>
        <w:rPr>
          <w:b/>
          <w:i/>
          <w:sz w:val="24"/>
          <w:szCs w:val="24"/>
        </w:rPr>
      </w:pPr>
      <w:r w:rsidRPr="004C00CA">
        <w:rPr>
          <w:b/>
          <w:i/>
          <w:sz w:val="24"/>
          <w:szCs w:val="24"/>
        </w:rPr>
        <w:t>Целевые показатели (индикаторы) подпрограммы 1:</w:t>
      </w:r>
    </w:p>
    <w:tbl>
      <w:tblPr>
        <w:tblW w:w="9322" w:type="dxa"/>
        <w:tblLook w:val="04A0"/>
      </w:tblPr>
      <w:tblGrid>
        <w:gridCol w:w="9322"/>
      </w:tblGrid>
      <w:tr w:rsidR="004C00CA" w:rsidRPr="004C00CA" w:rsidTr="008E3DCA">
        <w:trPr>
          <w:trHeight w:val="81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Доля лекарственных средств отечественного производства в общем объеме потребления здравоохранения Российской Федерации в денежном выражении</w:t>
            </w:r>
          </w:p>
        </w:tc>
      </w:tr>
      <w:tr w:rsidR="004C00CA" w:rsidRPr="004C00CA" w:rsidTr="008E3DCA">
        <w:trPr>
          <w:trHeight w:val="27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Экспорт лекарственных средств</w:t>
            </w:r>
          </w:p>
        </w:tc>
      </w:tr>
      <w:tr w:rsidR="004C00CA" w:rsidRPr="004C00CA" w:rsidTr="008E3DCA">
        <w:trPr>
          <w:trHeight w:val="81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Объем инвестиций в научные исследования, разработки, технологические инновации и перевооружение производства лекарственных средств</w:t>
            </w:r>
          </w:p>
        </w:tc>
      </w:tr>
      <w:tr w:rsidR="004C00CA" w:rsidRPr="004C00CA" w:rsidTr="008E3DCA">
        <w:trPr>
          <w:trHeight w:val="81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Доля организаций, выполняющих научные исследования и разработки лекарственных средств по отношению к общему количеству организаций отрасли</w:t>
            </w:r>
          </w:p>
        </w:tc>
      </w:tr>
      <w:tr w:rsidR="004C00CA" w:rsidRPr="004C00CA" w:rsidTr="008E3DCA">
        <w:trPr>
          <w:trHeight w:val="81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Доля организаций, осуществляющих технологические инновации в сфере производства лекарственных средств по отношению к общему количеству производителей</w:t>
            </w:r>
          </w:p>
        </w:tc>
      </w:tr>
      <w:tr w:rsidR="004C00CA" w:rsidRPr="004C00CA" w:rsidTr="008E3DCA">
        <w:trPr>
          <w:trHeight w:val="54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Прирост количества рабочих мест в организациях фармацевтической отрасли</w:t>
            </w:r>
          </w:p>
          <w:p w:rsidR="004C00CA" w:rsidRPr="004C00CA" w:rsidRDefault="004C00CA" w:rsidP="008E3DCA">
            <w:pPr>
              <w:pStyle w:val="aff2"/>
              <w:tabs>
                <w:tab w:val="left" w:pos="667"/>
              </w:tabs>
              <w:spacing w:line="360" w:lineRule="auto"/>
              <w:ind w:left="49"/>
              <w:jc w:val="left"/>
              <w:rPr>
                <w:sz w:val="24"/>
                <w:szCs w:val="24"/>
              </w:rPr>
            </w:pPr>
          </w:p>
        </w:tc>
      </w:tr>
    </w:tbl>
    <w:p w:rsidR="004C00CA" w:rsidRPr="004C00CA" w:rsidRDefault="004C00CA" w:rsidP="004C00CA">
      <w:pPr>
        <w:spacing w:before="120" w:after="120" w:line="360" w:lineRule="auto"/>
        <w:ind w:firstLine="709"/>
        <w:rPr>
          <w:b/>
          <w:i/>
          <w:sz w:val="24"/>
          <w:szCs w:val="24"/>
        </w:rPr>
      </w:pPr>
      <w:r w:rsidRPr="004C00CA">
        <w:rPr>
          <w:b/>
          <w:i/>
          <w:sz w:val="24"/>
          <w:szCs w:val="24"/>
        </w:rPr>
        <w:t>Результаты выполнения подпрограммы 1:</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организация производства лекарственных средств с мощностью выпуска 2 120 000 упаковок в год</w:t>
      </w:r>
      <w:proofErr w:type="gramStart"/>
      <w:r w:rsidRPr="004C00CA">
        <w:rPr>
          <w:sz w:val="24"/>
          <w:szCs w:val="24"/>
        </w:rPr>
        <w:t>,</w:t>
      </w:r>
      <w:r w:rsidR="00083EAA">
        <w:rPr>
          <w:sz w:val="24"/>
          <w:szCs w:val="24"/>
        </w:rPr>
        <w:t>;</w:t>
      </w:r>
      <w:proofErr w:type="gramEnd"/>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выпуск 5 наименований инновационных лекарственных средств</w:t>
      </w:r>
      <w:r w:rsidR="00083EAA">
        <w:rPr>
          <w:sz w:val="24"/>
          <w:szCs w:val="24"/>
        </w:rPr>
        <w:t>;</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выпуск опытно-промышленных партий 12 инновационных лекарственных сре</w:t>
      </w:r>
      <w:proofErr w:type="gramStart"/>
      <w:r w:rsidRPr="004C00CA">
        <w:rPr>
          <w:sz w:val="24"/>
          <w:szCs w:val="24"/>
        </w:rPr>
        <w:t>дств дл</w:t>
      </w:r>
      <w:proofErr w:type="gramEnd"/>
      <w:r w:rsidRPr="004C00CA">
        <w:rPr>
          <w:sz w:val="24"/>
          <w:szCs w:val="24"/>
        </w:rPr>
        <w:t>я лечения социально-значимых заболеваний</w:t>
      </w:r>
      <w:r w:rsidR="00083EAA">
        <w:rPr>
          <w:sz w:val="24"/>
          <w:szCs w:val="24"/>
        </w:rPr>
        <w:t>;</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 xml:space="preserve">организация производства лекарственных средств на основе </w:t>
      </w:r>
      <w:proofErr w:type="spellStart"/>
      <w:r w:rsidRPr="004C00CA">
        <w:rPr>
          <w:sz w:val="24"/>
          <w:szCs w:val="24"/>
        </w:rPr>
        <w:t>моноклональных</w:t>
      </w:r>
      <w:proofErr w:type="spellEnd"/>
      <w:r w:rsidRPr="004C00CA">
        <w:rPr>
          <w:sz w:val="24"/>
          <w:szCs w:val="24"/>
        </w:rPr>
        <w:t xml:space="preserve"> антител с полным циклом производства на территории Российской Федерации</w:t>
      </w:r>
      <w:r w:rsidR="00083EAA">
        <w:rPr>
          <w:sz w:val="24"/>
          <w:szCs w:val="24"/>
        </w:rPr>
        <w:t>;</w:t>
      </w:r>
      <w:r w:rsidRPr="004C00CA">
        <w:rPr>
          <w:sz w:val="24"/>
          <w:szCs w:val="24"/>
        </w:rPr>
        <w:t xml:space="preserve"> </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подготовка к выпуску 3 наименований инновационных лекарственных средств</w:t>
      </w:r>
      <w:r w:rsidR="00083EAA">
        <w:rPr>
          <w:sz w:val="24"/>
          <w:szCs w:val="24"/>
        </w:rPr>
        <w:t>.</w:t>
      </w:r>
    </w:p>
    <w:p w:rsidR="004C00CA" w:rsidRPr="004C00CA" w:rsidRDefault="004C00CA" w:rsidP="004C00CA">
      <w:pPr>
        <w:spacing w:line="360" w:lineRule="auto"/>
        <w:rPr>
          <w:rFonts w:cs="Times New Roman"/>
          <w:sz w:val="24"/>
          <w:szCs w:val="24"/>
        </w:rPr>
      </w:pPr>
    </w:p>
    <w:p w:rsidR="004C00CA" w:rsidRPr="004C00CA" w:rsidRDefault="004C00CA" w:rsidP="004C00CA">
      <w:pPr>
        <w:spacing w:line="360" w:lineRule="auto"/>
        <w:ind w:firstLine="567"/>
        <w:rPr>
          <w:sz w:val="24"/>
          <w:szCs w:val="24"/>
        </w:rPr>
      </w:pPr>
      <w:r w:rsidRPr="004C00CA">
        <w:rPr>
          <w:sz w:val="24"/>
          <w:szCs w:val="24"/>
        </w:rPr>
        <w:t>Объем бюджетных ассигнований на реализацию подпрограммы из средств федерального бюджета составляет 382 000,00 тыс. руб., в том числе по годам:</w:t>
      </w:r>
    </w:p>
    <w:tbl>
      <w:tblPr>
        <w:tblW w:w="4620" w:type="dxa"/>
        <w:tblInd w:w="458" w:type="dxa"/>
        <w:tblLook w:val="04A0"/>
      </w:tblPr>
      <w:tblGrid>
        <w:gridCol w:w="1540"/>
        <w:gridCol w:w="1540"/>
        <w:gridCol w:w="1540"/>
      </w:tblGrid>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2012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304 000,00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2013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43 000,00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2014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35 000,00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bl>
    <w:p w:rsidR="004C00CA" w:rsidRPr="004C00CA" w:rsidRDefault="004C00CA" w:rsidP="004C00CA">
      <w:pPr>
        <w:spacing w:line="360" w:lineRule="auto"/>
        <w:ind w:firstLine="567"/>
        <w:rPr>
          <w:sz w:val="24"/>
          <w:szCs w:val="24"/>
        </w:rPr>
      </w:pPr>
    </w:p>
    <w:p w:rsidR="004C00CA" w:rsidRPr="004C00CA" w:rsidRDefault="004C00CA" w:rsidP="004C00CA">
      <w:pPr>
        <w:spacing w:before="120" w:after="120" w:line="360" w:lineRule="auto"/>
        <w:ind w:firstLine="709"/>
        <w:outlineLvl w:val="1"/>
        <w:rPr>
          <w:b/>
          <w:sz w:val="24"/>
          <w:szCs w:val="24"/>
        </w:rPr>
      </w:pPr>
      <w:bookmarkStart w:id="75" w:name="_Toc332917164"/>
      <w:bookmarkStart w:id="76" w:name="_Toc333165999"/>
      <w:bookmarkStart w:id="77" w:name="_Toc333167113"/>
      <w:bookmarkStart w:id="78" w:name="_Toc333169665"/>
      <w:r w:rsidRPr="004C00CA">
        <w:rPr>
          <w:b/>
          <w:sz w:val="24"/>
          <w:szCs w:val="24"/>
        </w:rPr>
        <w:t>Подпрограмма 2 «Развитие производства медицинских изделий»</w:t>
      </w:r>
      <w:bookmarkEnd w:id="75"/>
      <w:bookmarkEnd w:id="76"/>
      <w:bookmarkEnd w:id="77"/>
      <w:bookmarkEnd w:id="78"/>
      <w:r w:rsidRPr="004C00CA">
        <w:rPr>
          <w:b/>
          <w:sz w:val="24"/>
          <w:szCs w:val="24"/>
        </w:rPr>
        <w:t xml:space="preserve"> </w:t>
      </w:r>
    </w:p>
    <w:p w:rsidR="004C00CA" w:rsidRPr="004C00CA" w:rsidRDefault="004C00CA" w:rsidP="004C00CA">
      <w:pPr>
        <w:spacing w:before="120" w:after="120" w:line="360" w:lineRule="auto"/>
        <w:ind w:firstLine="709"/>
        <w:rPr>
          <w:b/>
          <w:i/>
          <w:sz w:val="24"/>
          <w:szCs w:val="24"/>
        </w:rPr>
      </w:pPr>
      <w:r w:rsidRPr="004C00CA">
        <w:rPr>
          <w:b/>
          <w:i/>
          <w:sz w:val="24"/>
          <w:szCs w:val="24"/>
        </w:rPr>
        <w:t>Основные мероприятия подпрограммы 2:</w:t>
      </w:r>
    </w:p>
    <w:p w:rsidR="004C00CA" w:rsidRPr="004C00CA" w:rsidRDefault="004C00CA" w:rsidP="00AD79CA">
      <w:pPr>
        <w:pStyle w:val="aff2"/>
        <w:numPr>
          <w:ilvl w:val="0"/>
          <w:numId w:val="29"/>
        </w:numPr>
        <w:spacing w:line="360" w:lineRule="auto"/>
        <w:ind w:left="0" w:firstLine="0"/>
        <w:rPr>
          <w:sz w:val="24"/>
          <w:szCs w:val="24"/>
        </w:rPr>
      </w:pPr>
      <w:r w:rsidRPr="004C00CA">
        <w:rPr>
          <w:sz w:val="24"/>
          <w:szCs w:val="24"/>
        </w:rPr>
        <w:t xml:space="preserve">организация производства новых </w:t>
      </w:r>
      <w:proofErr w:type="spellStart"/>
      <w:r w:rsidRPr="004C00CA">
        <w:rPr>
          <w:sz w:val="24"/>
          <w:szCs w:val="24"/>
        </w:rPr>
        <w:t>радиофармпрепаратов</w:t>
      </w:r>
      <w:proofErr w:type="spellEnd"/>
      <w:r w:rsidRPr="004C00CA">
        <w:rPr>
          <w:sz w:val="24"/>
          <w:szCs w:val="24"/>
        </w:rPr>
        <w:t xml:space="preserve"> и медицинских изделий и формирование сети услуг по оказанию высокотехнологичной медицинской помощи «</w:t>
      </w:r>
      <w:proofErr w:type="spellStart"/>
      <w:r w:rsidRPr="004C00CA">
        <w:rPr>
          <w:sz w:val="24"/>
          <w:szCs w:val="24"/>
        </w:rPr>
        <w:t>Медрадиопрепарат</w:t>
      </w:r>
      <w:proofErr w:type="spellEnd"/>
      <w:r w:rsidRPr="004C00CA">
        <w:rPr>
          <w:sz w:val="24"/>
          <w:szCs w:val="24"/>
        </w:rPr>
        <w:t>» (ФГУП «Завод «</w:t>
      </w:r>
      <w:proofErr w:type="spellStart"/>
      <w:r w:rsidRPr="004C00CA">
        <w:rPr>
          <w:sz w:val="24"/>
          <w:szCs w:val="24"/>
        </w:rPr>
        <w:t>Медрадиопрепарат</w:t>
      </w:r>
      <w:proofErr w:type="spellEnd"/>
      <w:r w:rsidRPr="004C00CA">
        <w:rPr>
          <w:sz w:val="24"/>
          <w:szCs w:val="24"/>
        </w:rPr>
        <w:t>» ФМБА России);</w:t>
      </w:r>
    </w:p>
    <w:p w:rsidR="004C00CA" w:rsidRPr="004C00CA" w:rsidRDefault="004C00CA" w:rsidP="00AD79CA">
      <w:pPr>
        <w:pStyle w:val="aff2"/>
        <w:numPr>
          <w:ilvl w:val="0"/>
          <w:numId w:val="29"/>
        </w:numPr>
        <w:spacing w:line="360" w:lineRule="auto"/>
        <w:ind w:left="0" w:firstLine="0"/>
        <w:rPr>
          <w:sz w:val="24"/>
          <w:szCs w:val="24"/>
        </w:rPr>
      </w:pPr>
      <w:r w:rsidRPr="004C00CA">
        <w:rPr>
          <w:sz w:val="24"/>
          <w:szCs w:val="24"/>
        </w:rPr>
        <w:t xml:space="preserve">разработка, проектирование и строительство высокотехнологичного научно-производственного комплекса «Бета» по производству медицинской техники» для каскадной фильтрации плазмы и других методов экстракорпоральной </w:t>
      </w:r>
      <w:proofErr w:type="spellStart"/>
      <w:r w:rsidRPr="004C00CA">
        <w:rPr>
          <w:sz w:val="24"/>
          <w:szCs w:val="24"/>
        </w:rPr>
        <w:t>гемокоррекции</w:t>
      </w:r>
      <w:proofErr w:type="spellEnd"/>
      <w:r w:rsidRPr="004C00CA">
        <w:rPr>
          <w:sz w:val="24"/>
          <w:szCs w:val="24"/>
        </w:rPr>
        <w:t>.</w:t>
      </w:r>
    </w:p>
    <w:p w:rsidR="004C00CA" w:rsidRPr="004C00CA" w:rsidRDefault="004C00CA" w:rsidP="00AD79CA">
      <w:pPr>
        <w:pStyle w:val="aff2"/>
        <w:numPr>
          <w:ilvl w:val="0"/>
          <w:numId w:val="29"/>
        </w:numPr>
        <w:spacing w:line="360" w:lineRule="auto"/>
        <w:ind w:left="0" w:firstLine="0"/>
        <w:rPr>
          <w:sz w:val="24"/>
          <w:szCs w:val="24"/>
        </w:rPr>
      </w:pPr>
      <w:r w:rsidRPr="004C00CA">
        <w:rPr>
          <w:sz w:val="24"/>
          <w:szCs w:val="24"/>
        </w:rPr>
        <w:t>реализация иных проектов в области медицинской промышленности.</w:t>
      </w:r>
    </w:p>
    <w:p w:rsidR="004C00CA" w:rsidRPr="004C00CA" w:rsidRDefault="004C00CA" w:rsidP="004C00CA">
      <w:pPr>
        <w:spacing w:line="360" w:lineRule="auto"/>
        <w:rPr>
          <w:sz w:val="24"/>
          <w:szCs w:val="24"/>
        </w:rPr>
      </w:pPr>
    </w:p>
    <w:p w:rsidR="004C00CA" w:rsidRPr="004C00CA" w:rsidRDefault="004C00CA" w:rsidP="004C00CA">
      <w:pPr>
        <w:spacing w:after="120" w:line="360" w:lineRule="auto"/>
        <w:ind w:firstLine="709"/>
        <w:rPr>
          <w:b/>
          <w:i/>
          <w:sz w:val="24"/>
          <w:szCs w:val="24"/>
        </w:rPr>
      </w:pPr>
      <w:r w:rsidRPr="004C00CA">
        <w:rPr>
          <w:b/>
          <w:i/>
          <w:sz w:val="24"/>
          <w:szCs w:val="24"/>
        </w:rPr>
        <w:t>Целевые показатели (индикаторы) подпрограммы 2:</w:t>
      </w:r>
    </w:p>
    <w:tbl>
      <w:tblPr>
        <w:tblW w:w="9180" w:type="dxa"/>
        <w:tblLook w:val="04A0"/>
      </w:tblPr>
      <w:tblGrid>
        <w:gridCol w:w="9180"/>
      </w:tblGrid>
      <w:tr w:rsidR="004C00CA" w:rsidRPr="004C00CA" w:rsidTr="008E3DCA">
        <w:trPr>
          <w:trHeight w:val="81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Доля медицинской техники и изделий медицинского назначения отечественного производства в общем объеме потребления здравоохранения Российской Федерации в денежном выражении</w:t>
            </w:r>
          </w:p>
        </w:tc>
      </w:tr>
      <w:tr w:rsidR="004C00CA" w:rsidRPr="004C00CA" w:rsidTr="008E3DCA">
        <w:trPr>
          <w:trHeight w:val="27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Экспорт медицинских изделий</w:t>
            </w:r>
          </w:p>
        </w:tc>
      </w:tr>
      <w:tr w:rsidR="004C00CA" w:rsidRPr="004C00CA" w:rsidTr="008E3DCA">
        <w:trPr>
          <w:trHeight w:val="81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Объем инвестиций в научные исследования, разработки, технологические инновации и перевооружение производства медицинских изделий</w:t>
            </w:r>
          </w:p>
        </w:tc>
      </w:tr>
      <w:tr w:rsidR="004C00CA" w:rsidRPr="004C00CA" w:rsidTr="008E3DCA">
        <w:trPr>
          <w:trHeight w:val="81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Доля организаций, выполняющих научные исследования и разработки медицинских изделий по отношению к общему количеству организаций отрасли</w:t>
            </w:r>
          </w:p>
        </w:tc>
      </w:tr>
      <w:tr w:rsidR="004C00CA" w:rsidRPr="004C00CA" w:rsidTr="008E3DCA">
        <w:trPr>
          <w:trHeight w:val="81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Доля организаций, осуществляющих технологические инновации в  сфере производства медицинских изделий по отношению к общему количеству производителей</w:t>
            </w:r>
          </w:p>
        </w:tc>
      </w:tr>
      <w:tr w:rsidR="004C00CA" w:rsidRPr="004C00CA" w:rsidTr="008E3DCA">
        <w:trPr>
          <w:trHeight w:val="54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Прирост количества рабочих мест в организациях медицинской отрасли</w:t>
            </w:r>
          </w:p>
        </w:tc>
      </w:tr>
    </w:tbl>
    <w:p w:rsidR="004C00CA" w:rsidRPr="004C00CA" w:rsidRDefault="004C00CA" w:rsidP="004C00CA">
      <w:pPr>
        <w:spacing w:after="120" w:line="360" w:lineRule="auto"/>
        <w:ind w:firstLine="709"/>
        <w:rPr>
          <w:sz w:val="24"/>
          <w:szCs w:val="24"/>
        </w:rPr>
      </w:pPr>
    </w:p>
    <w:p w:rsidR="004C00CA" w:rsidRPr="004C00CA" w:rsidRDefault="004C00CA" w:rsidP="004C00CA">
      <w:pPr>
        <w:spacing w:after="120" w:line="360" w:lineRule="auto"/>
        <w:ind w:firstLine="709"/>
        <w:rPr>
          <w:b/>
          <w:i/>
          <w:sz w:val="24"/>
          <w:szCs w:val="24"/>
        </w:rPr>
      </w:pPr>
      <w:r w:rsidRPr="004C00CA">
        <w:rPr>
          <w:b/>
          <w:i/>
          <w:sz w:val="24"/>
          <w:szCs w:val="24"/>
        </w:rPr>
        <w:t>Результаты выполнения подпрограммы 2:</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 xml:space="preserve">создание центров </w:t>
      </w:r>
      <w:proofErr w:type="spellStart"/>
      <w:r w:rsidRPr="004C00CA">
        <w:rPr>
          <w:sz w:val="24"/>
          <w:szCs w:val="24"/>
        </w:rPr>
        <w:t>позитронно-эмиссионной</w:t>
      </w:r>
      <w:proofErr w:type="spellEnd"/>
      <w:r w:rsidRPr="004C00CA">
        <w:rPr>
          <w:sz w:val="24"/>
          <w:szCs w:val="24"/>
        </w:rPr>
        <w:t xml:space="preserve"> томографии и </w:t>
      </w:r>
      <w:proofErr w:type="spellStart"/>
      <w:r w:rsidRPr="004C00CA">
        <w:rPr>
          <w:sz w:val="24"/>
          <w:szCs w:val="24"/>
        </w:rPr>
        <w:t>радионуклидной</w:t>
      </w:r>
      <w:proofErr w:type="spellEnd"/>
      <w:r w:rsidRPr="004C00CA">
        <w:rPr>
          <w:sz w:val="24"/>
          <w:szCs w:val="24"/>
        </w:rPr>
        <w:t xml:space="preserve"> терапии (2),</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 xml:space="preserve">выпуск на рынок препаратов для ПЭТ-диагностики (2) и </w:t>
      </w:r>
      <w:proofErr w:type="spellStart"/>
      <w:r w:rsidRPr="004C00CA">
        <w:rPr>
          <w:sz w:val="24"/>
          <w:szCs w:val="24"/>
        </w:rPr>
        <w:t>радиофармпрепарата</w:t>
      </w:r>
      <w:proofErr w:type="spellEnd"/>
      <w:r w:rsidRPr="004C00CA">
        <w:rPr>
          <w:sz w:val="24"/>
          <w:szCs w:val="24"/>
        </w:rPr>
        <w:t xml:space="preserve"> для терапии онкологических заболеваний (4),</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 xml:space="preserve">организация и запуск производства медицинской техники для каскадной фильтрации плазмы (2700) и других методов экстракорпоральной </w:t>
      </w:r>
      <w:proofErr w:type="spellStart"/>
      <w:r w:rsidRPr="004C00CA">
        <w:rPr>
          <w:sz w:val="24"/>
          <w:szCs w:val="24"/>
        </w:rPr>
        <w:t>гемокоррекции</w:t>
      </w:r>
      <w:proofErr w:type="spellEnd"/>
      <w:r w:rsidRPr="004C00CA">
        <w:rPr>
          <w:sz w:val="24"/>
          <w:szCs w:val="24"/>
        </w:rPr>
        <w:t xml:space="preserve">, </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выпуск комплексов техники для каскадной фильтрации плазмы крови,</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выпуск одноразовых комплектов для процедур фильтрации плазмы крови (420000),</w:t>
      </w:r>
    </w:p>
    <w:p w:rsidR="00083EAA" w:rsidRDefault="00083EAA" w:rsidP="004C00CA">
      <w:pPr>
        <w:spacing w:line="360" w:lineRule="auto"/>
        <w:ind w:firstLine="567"/>
        <w:jc w:val="left"/>
        <w:rPr>
          <w:sz w:val="24"/>
          <w:szCs w:val="24"/>
        </w:rPr>
      </w:pPr>
    </w:p>
    <w:p w:rsidR="004C00CA" w:rsidRPr="004C00CA" w:rsidRDefault="004C00CA" w:rsidP="004C00CA">
      <w:pPr>
        <w:spacing w:line="360" w:lineRule="auto"/>
        <w:ind w:firstLine="567"/>
        <w:jc w:val="left"/>
        <w:rPr>
          <w:rFonts w:cs="Times New Roman"/>
          <w:sz w:val="24"/>
          <w:szCs w:val="24"/>
        </w:rPr>
      </w:pPr>
      <w:r w:rsidRPr="004C00CA">
        <w:rPr>
          <w:sz w:val="24"/>
          <w:szCs w:val="24"/>
        </w:rPr>
        <w:t xml:space="preserve">Объем бюджетных ассигнований на реализацию подпрограммы из средств федерального бюджета </w:t>
      </w:r>
      <w:r w:rsidRPr="004C00CA">
        <w:rPr>
          <w:rFonts w:cs="Times New Roman"/>
          <w:sz w:val="24"/>
          <w:szCs w:val="24"/>
        </w:rPr>
        <w:t>1 293 000,00 тыс. руб., в том числе по годам:</w:t>
      </w:r>
    </w:p>
    <w:tbl>
      <w:tblPr>
        <w:tblW w:w="4620" w:type="dxa"/>
        <w:tblInd w:w="526" w:type="dxa"/>
        <w:tblLook w:val="04A0"/>
      </w:tblPr>
      <w:tblGrid>
        <w:gridCol w:w="1540"/>
        <w:gridCol w:w="1540"/>
        <w:gridCol w:w="1540"/>
      </w:tblGrid>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41"/>
              <w:jc w:val="center"/>
              <w:rPr>
                <w:rFonts w:cs="Times New Roman"/>
                <w:sz w:val="24"/>
                <w:szCs w:val="24"/>
              </w:rPr>
            </w:pPr>
            <w:r w:rsidRPr="004C00CA">
              <w:rPr>
                <w:rFonts w:cs="Times New Roman"/>
                <w:sz w:val="24"/>
                <w:szCs w:val="24"/>
              </w:rPr>
              <w:t>2012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61"/>
              <w:jc w:val="right"/>
              <w:rPr>
                <w:rFonts w:cs="Times New Roman"/>
                <w:sz w:val="24"/>
                <w:szCs w:val="24"/>
              </w:rPr>
            </w:pPr>
            <w:r w:rsidRPr="004C00CA">
              <w:rPr>
                <w:rFonts w:cs="Times New Roman"/>
                <w:sz w:val="24"/>
                <w:szCs w:val="24"/>
              </w:rPr>
              <w:t>1 260 000,00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8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41"/>
              <w:jc w:val="center"/>
              <w:rPr>
                <w:rFonts w:cs="Times New Roman"/>
                <w:sz w:val="24"/>
                <w:szCs w:val="24"/>
              </w:rPr>
            </w:pPr>
            <w:r w:rsidRPr="004C00CA">
              <w:rPr>
                <w:rFonts w:cs="Times New Roman"/>
                <w:sz w:val="24"/>
                <w:szCs w:val="24"/>
              </w:rPr>
              <w:t>2013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61"/>
              <w:jc w:val="right"/>
              <w:rPr>
                <w:rFonts w:cs="Times New Roman"/>
                <w:sz w:val="24"/>
                <w:szCs w:val="24"/>
              </w:rPr>
            </w:pPr>
            <w:r w:rsidRPr="004C00CA">
              <w:rPr>
                <w:rFonts w:cs="Times New Roman"/>
                <w:sz w:val="24"/>
                <w:szCs w:val="24"/>
              </w:rPr>
              <w:t>33 000,00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80"/>
              <w:jc w:val="center"/>
              <w:rPr>
                <w:rFonts w:cs="Times New Roman"/>
                <w:sz w:val="24"/>
                <w:szCs w:val="24"/>
              </w:rPr>
            </w:pPr>
            <w:r w:rsidRPr="004C00CA">
              <w:rPr>
                <w:rFonts w:cs="Times New Roman"/>
                <w:sz w:val="24"/>
                <w:szCs w:val="24"/>
              </w:rPr>
              <w:t>тыс. руб.</w:t>
            </w:r>
          </w:p>
        </w:tc>
      </w:tr>
    </w:tbl>
    <w:p w:rsidR="004C00CA" w:rsidRPr="004C00CA" w:rsidRDefault="004C00CA" w:rsidP="004C00CA">
      <w:pPr>
        <w:spacing w:line="360" w:lineRule="auto"/>
        <w:ind w:firstLine="567"/>
        <w:rPr>
          <w:i/>
          <w:sz w:val="24"/>
          <w:szCs w:val="24"/>
        </w:rPr>
      </w:pPr>
    </w:p>
    <w:p w:rsidR="004C00CA" w:rsidRPr="004C00CA" w:rsidRDefault="004C00CA" w:rsidP="004C00CA">
      <w:pPr>
        <w:spacing w:line="360" w:lineRule="auto"/>
        <w:ind w:firstLine="567"/>
        <w:rPr>
          <w:i/>
          <w:sz w:val="24"/>
          <w:szCs w:val="24"/>
        </w:rPr>
      </w:pPr>
      <w:r w:rsidRPr="004C00CA">
        <w:rPr>
          <w:i/>
          <w:sz w:val="24"/>
          <w:szCs w:val="24"/>
        </w:rPr>
        <w:t xml:space="preserve">Прогнозная оценка ассигнований из средств внебюджетных источников будет актуализирована после получения сведений об участии </w:t>
      </w:r>
      <w:r w:rsidRPr="004C00CA">
        <w:rPr>
          <w:rFonts w:cs="Times New Roman"/>
          <w:i/>
          <w:sz w:val="24"/>
          <w:szCs w:val="24"/>
        </w:rPr>
        <w:t>государственных корпораций, акционерных обществ с государственным участием, общественных, научных и иных организаций.</w:t>
      </w:r>
    </w:p>
    <w:p w:rsidR="004C00CA" w:rsidRPr="004C00CA" w:rsidRDefault="004C00CA" w:rsidP="004C00CA">
      <w:pPr>
        <w:spacing w:after="120" w:line="360" w:lineRule="auto"/>
        <w:ind w:firstLine="709"/>
        <w:rPr>
          <w:sz w:val="24"/>
          <w:szCs w:val="24"/>
        </w:rPr>
      </w:pPr>
    </w:p>
    <w:p w:rsidR="004C00CA" w:rsidRPr="004C00CA" w:rsidRDefault="004C00CA" w:rsidP="004C00CA">
      <w:pPr>
        <w:spacing w:before="120" w:after="120" w:line="360" w:lineRule="auto"/>
        <w:ind w:firstLine="709"/>
        <w:outlineLvl w:val="1"/>
        <w:rPr>
          <w:b/>
          <w:sz w:val="24"/>
          <w:szCs w:val="24"/>
        </w:rPr>
      </w:pPr>
      <w:bookmarkStart w:id="79" w:name="_Toc332917165"/>
      <w:bookmarkStart w:id="80" w:name="_Toc333166000"/>
      <w:bookmarkStart w:id="81" w:name="_Toc333167114"/>
      <w:bookmarkStart w:id="82" w:name="_Toc333169666"/>
      <w:r w:rsidRPr="004C00CA">
        <w:rPr>
          <w:b/>
          <w:sz w:val="24"/>
          <w:szCs w:val="24"/>
        </w:rPr>
        <w:t>Подпрограмма 3 «Совершенствование государственного регулирования в сфере обращения лекарственных средств и медицинских изделий»</w:t>
      </w:r>
      <w:bookmarkEnd w:id="79"/>
      <w:bookmarkEnd w:id="80"/>
      <w:bookmarkEnd w:id="81"/>
      <w:bookmarkEnd w:id="82"/>
      <w:r w:rsidRPr="004C00CA">
        <w:rPr>
          <w:b/>
          <w:sz w:val="24"/>
          <w:szCs w:val="24"/>
        </w:rPr>
        <w:t xml:space="preserve"> </w:t>
      </w:r>
    </w:p>
    <w:p w:rsidR="004C00CA" w:rsidRPr="004C00CA" w:rsidRDefault="004C00CA" w:rsidP="004C00CA">
      <w:pPr>
        <w:spacing w:before="120" w:after="120" w:line="360" w:lineRule="auto"/>
        <w:ind w:firstLine="709"/>
        <w:rPr>
          <w:b/>
          <w:i/>
          <w:sz w:val="24"/>
          <w:szCs w:val="24"/>
        </w:rPr>
      </w:pPr>
      <w:r w:rsidRPr="004C00CA">
        <w:rPr>
          <w:b/>
          <w:i/>
          <w:sz w:val="24"/>
          <w:szCs w:val="24"/>
        </w:rPr>
        <w:t>Основное мероприятие подпрограммы 3:</w:t>
      </w:r>
    </w:p>
    <w:p w:rsidR="004C00CA" w:rsidRPr="004C00CA" w:rsidRDefault="004C00CA" w:rsidP="00AD79CA">
      <w:pPr>
        <w:pStyle w:val="aff2"/>
        <w:numPr>
          <w:ilvl w:val="0"/>
          <w:numId w:val="29"/>
        </w:numPr>
        <w:spacing w:line="360" w:lineRule="auto"/>
        <w:ind w:left="0" w:firstLine="0"/>
        <w:rPr>
          <w:sz w:val="24"/>
          <w:szCs w:val="24"/>
        </w:rPr>
      </w:pPr>
      <w:r w:rsidRPr="004C00CA">
        <w:rPr>
          <w:sz w:val="24"/>
          <w:szCs w:val="24"/>
        </w:rPr>
        <w:t>разработка ряда проектов нормативной документации:</w:t>
      </w:r>
    </w:p>
    <w:p w:rsidR="004C00CA" w:rsidRPr="004C00CA" w:rsidRDefault="004C00CA" w:rsidP="004C00CA">
      <w:pPr>
        <w:spacing w:line="360" w:lineRule="auto"/>
        <w:ind w:left="708" w:firstLine="0"/>
        <w:rPr>
          <w:sz w:val="24"/>
          <w:szCs w:val="24"/>
        </w:rPr>
      </w:pPr>
      <w:r w:rsidRPr="004C00CA">
        <w:rPr>
          <w:sz w:val="24"/>
          <w:szCs w:val="24"/>
        </w:rPr>
        <w:t>проект Федерального закона «Об обращении медицинских изделий»</w:t>
      </w:r>
    </w:p>
    <w:p w:rsidR="004C00CA" w:rsidRPr="004C00CA" w:rsidRDefault="004C00CA" w:rsidP="004C00CA">
      <w:pPr>
        <w:spacing w:line="360" w:lineRule="auto"/>
        <w:ind w:left="708" w:firstLine="0"/>
        <w:rPr>
          <w:sz w:val="24"/>
          <w:szCs w:val="24"/>
        </w:rPr>
      </w:pPr>
      <w:r w:rsidRPr="004C00CA">
        <w:rPr>
          <w:sz w:val="24"/>
          <w:szCs w:val="24"/>
        </w:rPr>
        <w:t>проектов нормативно-правовых актов в соответствии с положениями Федерального закона «Об обращении медицинских изделий»;</w:t>
      </w:r>
    </w:p>
    <w:p w:rsidR="004C00CA" w:rsidRPr="004C00CA" w:rsidRDefault="004C00CA" w:rsidP="004C00CA">
      <w:pPr>
        <w:spacing w:line="360" w:lineRule="auto"/>
        <w:ind w:left="708" w:firstLine="0"/>
        <w:rPr>
          <w:sz w:val="24"/>
          <w:szCs w:val="24"/>
        </w:rPr>
      </w:pPr>
      <w:r w:rsidRPr="004C00CA">
        <w:rPr>
          <w:sz w:val="24"/>
          <w:szCs w:val="24"/>
        </w:rPr>
        <w:t>проекта технического регламента «О безопасности медицинских изделий»;</w:t>
      </w:r>
    </w:p>
    <w:p w:rsidR="004C00CA" w:rsidRPr="004C00CA" w:rsidRDefault="004C00CA" w:rsidP="004C00CA">
      <w:pPr>
        <w:spacing w:line="360" w:lineRule="auto"/>
        <w:ind w:left="708" w:firstLine="0"/>
        <w:rPr>
          <w:sz w:val="24"/>
          <w:szCs w:val="24"/>
        </w:rPr>
      </w:pPr>
      <w:r w:rsidRPr="004C00CA">
        <w:rPr>
          <w:sz w:val="24"/>
          <w:szCs w:val="24"/>
        </w:rPr>
        <w:t>проектов нормативно-правовых актов в соответствии с положениями Федерального закона «Об обращении лекарственных средств»;</w:t>
      </w:r>
    </w:p>
    <w:p w:rsidR="004C00CA" w:rsidRPr="004C00CA" w:rsidRDefault="004C00CA" w:rsidP="004C00CA">
      <w:pPr>
        <w:spacing w:line="360" w:lineRule="auto"/>
        <w:ind w:left="709" w:firstLine="0"/>
        <w:rPr>
          <w:sz w:val="24"/>
          <w:szCs w:val="24"/>
        </w:rPr>
      </w:pPr>
      <w:r w:rsidRPr="004C00CA">
        <w:rPr>
          <w:sz w:val="24"/>
          <w:szCs w:val="24"/>
        </w:rPr>
        <w:t xml:space="preserve">проектов нормативно-правовой документации по установлению критериев определения российского продукта, критериев понятий </w:t>
      </w:r>
      <w:proofErr w:type="spellStart"/>
      <w:r w:rsidRPr="004C00CA">
        <w:rPr>
          <w:sz w:val="24"/>
          <w:szCs w:val="24"/>
        </w:rPr>
        <w:t>инновационности</w:t>
      </w:r>
      <w:proofErr w:type="spellEnd"/>
      <w:r w:rsidRPr="004C00CA">
        <w:rPr>
          <w:sz w:val="24"/>
          <w:szCs w:val="24"/>
        </w:rPr>
        <w:t xml:space="preserve"> и </w:t>
      </w:r>
      <w:proofErr w:type="spellStart"/>
      <w:r w:rsidRPr="004C00CA">
        <w:rPr>
          <w:sz w:val="24"/>
          <w:szCs w:val="24"/>
        </w:rPr>
        <w:t>трансфера</w:t>
      </w:r>
      <w:proofErr w:type="spellEnd"/>
      <w:r w:rsidRPr="004C00CA">
        <w:rPr>
          <w:sz w:val="24"/>
          <w:szCs w:val="24"/>
        </w:rPr>
        <w:t xml:space="preserve"> технологий; </w:t>
      </w:r>
      <w:r w:rsidR="00083EAA">
        <w:rPr>
          <w:sz w:val="24"/>
          <w:szCs w:val="24"/>
        </w:rPr>
        <w:t xml:space="preserve">по механизмам </w:t>
      </w:r>
      <w:r w:rsidRPr="004C00CA">
        <w:rPr>
          <w:sz w:val="24"/>
          <w:szCs w:val="24"/>
        </w:rPr>
        <w:t xml:space="preserve">поддержки производства </w:t>
      </w:r>
      <w:proofErr w:type="spellStart"/>
      <w:r w:rsidRPr="004C00CA">
        <w:rPr>
          <w:sz w:val="24"/>
          <w:szCs w:val="24"/>
        </w:rPr>
        <w:t>орфанных</w:t>
      </w:r>
      <w:proofErr w:type="spellEnd"/>
      <w:r w:rsidRPr="004C00CA">
        <w:rPr>
          <w:sz w:val="24"/>
          <w:szCs w:val="24"/>
        </w:rPr>
        <w:t xml:space="preserve"> лекарственных средств, препаратов для педиатрии и проектов другой нормативно-правовой документации в сфере реализации Государственной программы.</w:t>
      </w:r>
    </w:p>
    <w:p w:rsidR="004C00CA" w:rsidRPr="004C00CA" w:rsidRDefault="004C00CA" w:rsidP="004C00CA">
      <w:pPr>
        <w:spacing w:before="120" w:after="120" w:line="360" w:lineRule="auto"/>
        <w:ind w:firstLine="709"/>
        <w:rPr>
          <w:b/>
          <w:i/>
          <w:sz w:val="24"/>
          <w:szCs w:val="24"/>
        </w:rPr>
      </w:pPr>
      <w:r w:rsidRPr="004C00CA">
        <w:rPr>
          <w:b/>
          <w:i/>
          <w:sz w:val="24"/>
          <w:szCs w:val="24"/>
        </w:rPr>
        <w:t>Целевые показатели (индикаторы) подпрограммы 3:</w:t>
      </w:r>
    </w:p>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Количество законодательных и иных правовых актов, разработанных и принятых в ходе выполнения Государственной программы</w:t>
      </w:r>
    </w:p>
    <w:p w:rsidR="004C00CA" w:rsidRPr="004C00CA" w:rsidRDefault="004C00CA" w:rsidP="004C00CA">
      <w:pPr>
        <w:spacing w:before="120" w:after="120" w:line="360" w:lineRule="auto"/>
        <w:ind w:firstLine="709"/>
        <w:rPr>
          <w:b/>
          <w:i/>
          <w:sz w:val="24"/>
          <w:szCs w:val="24"/>
        </w:rPr>
      </w:pPr>
      <w:r w:rsidRPr="004C00CA">
        <w:rPr>
          <w:b/>
          <w:i/>
          <w:sz w:val="24"/>
          <w:szCs w:val="24"/>
        </w:rPr>
        <w:t>Результат выполнения подпрограммы 3:</w:t>
      </w:r>
    </w:p>
    <w:p w:rsidR="004C00CA" w:rsidRPr="004C00CA" w:rsidRDefault="004C00CA" w:rsidP="00AD79CA">
      <w:pPr>
        <w:pStyle w:val="aff2"/>
        <w:numPr>
          <w:ilvl w:val="0"/>
          <w:numId w:val="29"/>
        </w:numPr>
        <w:spacing w:line="360" w:lineRule="auto"/>
        <w:ind w:left="0" w:firstLine="0"/>
        <w:jc w:val="left"/>
        <w:rPr>
          <w:sz w:val="24"/>
          <w:szCs w:val="24"/>
        </w:rPr>
      </w:pPr>
      <w:r w:rsidRPr="004C00CA">
        <w:rPr>
          <w:sz w:val="24"/>
          <w:szCs w:val="24"/>
        </w:rPr>
        <w:t>Нормативное правовое поле, обеспечивающее:</w:t>
      </w:r>
    </w:p>
    <w:p w:rsidR="004C00CA" w:rsidRPr="004C00CA" w:rsidRDefault="004C00CA" w:rsidP="004C00CA">
      <w:pPr>
        <w:spacing w:line="360" w:lineRule="auto"/>
        <w:ind w:left="709" w:firstLine="0"/>
        <w:jc w:val="left"/>
        <w:rPr>
          <w:rFonts w:eastAsia="TimesNewRomanPSMT"/>
          <w:sz w:val="24"/>
          <w:szCs w:val="24"/>
        </w:rPr>
      </w:pPr>
      <w:r w:rsidRPr="004C00CA">
        <w:rPr>
          <w:rFonts w:eastAsia="TimesNewRomanPSMT"/>
          <w:sz w:val="24"/>
          <w:szCs w:val="24"/>
        </w:rPr>
        <w:t xml:space="preserve">стимулирование инновационной активности, </w:t>
      </w:r>
    </w:p>
    <w:p w:rsidR="004C00CA" w:rsidRPr="004C00CA" w:rsidRDefault="004C00CA" w:rsidP="004C00CA">
      <w:pPr>
        <w:spacing w:line="360" w:lineRule="auto"/>
        <w:ind w:left="709" w:firstLine="0"/>
        <w:jc w:val="left"/>
        <w:rPr>
          <w:rFonts w:eastAsia="TimesNewRomanPSMT"/>
          <w:sz w:val="24"/>
          <w:szCs w:val="24"/>
        </w:rPr>
      </w:pPr>
      <w:r w:rsidRPr="004C00CA">
        <w:rPr>
          <w:rFonts w:eastAsia="TimesNewRomanPSMT"/>
          <w:sz w:val="24"/>
          <w:szCs w:val="24"/>
        </w:rPr>
        <w:t xml:space="preserve">повышение качества и безопасности продукции, </w:t>
      </w:r>
    </w:p>
    <w:p w:rsidR="004C00CA" w:rsidRPr="004C00CA" w:rsidRDefault="004C00CA" w:rsidP="004C00CA">
      <w:pPr>
        <w:spacing w:line="360" w:lineRule="auto"/>
        <w:ind w:left="709" w:firstLine="0"/>
        <w:jc w:val="left"/>
        <w:rPr>
          <w:rFonts w:eastAsia="TimesNewRomanPSMT"/>
          <w:sz w:val="24"/>
          <w:szCs w:val="24"/>
        </w:rPr>
      </w:pPr>
      <w:r w:rsidRPr="004C00CA">
        <w:rPr>
          <w:rFonts w:eastAsia="TimesNewRomanPSMT"/>
          <w:sz w:val="24"/>
          <w:szCs w:val="24"/>
        </w:rPr>
        <w:t xml:space="preserve">приоритет развития национальных отраслей фармацевтической и медицинской промышленности, </w:t>
      </w:r>
    </w:p>
    <w:p w:rsidR="004C00CA" w:rsidRPr="004C00CA" w:rsidRDefault="004C00CA" w:rsidP="004C00CA">
      <w:pPr>
        <w:spacing w:line="360" w:lineRule="auto"/>
        <w:ind w:left="709" w:firstLine="0"/>
        <w:jc w:val="left"/>
        <w:rPr>
          <w:rFonts w:eastAsia="TimesNewRomanPSMT"/>
          <w:sz w:val="24"/>
          <w:szCs w:val="24"/>
        </w:rPr>
      </w:pPr>
      <w:r w:rsidRPr="004C00CA">
        <w:rPr>
          <w:rFonts w:eastAsia="TimesNewRomanPSMT"/>
          <w:sz w:val="24"/>
          <w:szCs w:val="24"/>
        </w:rPr>
        <w:t xml:space="preserve">соответствие тенденциям интеграционных процессов, в которых принимает участие Российская Федерация (ВТО, Таможенный Союз / </w:t>
      </w:r>
      <w:proofErr w:type="spellStart"/>
      <w:r w:rsidRPr="004C00CA">
        <w:rPr>
          <w:rFonts w:eastAsia="TimesNewRomanPSMT"/>
          <w:sz w:val="24"/>
          <w:szCs w:val="24"/>
        </w:rPr>
        <w:t>ЕврАзЭС</w:t>
      </w:r>
      <w:proofErr w:type="spellEnd"/>
      <w:r w:rsidRPr="004C00CA">
        <w:rPr>
          <w:rFonts w:eastAsia="TimesNewRomanPSMT"/>
          <w:sz w:val="24"/>
          <w:szCs w:val="24"/>
        </w:rPr>
        <w:t xml:space="preserve"> и др.), </w:t>
      </w:r>
    </w:p>
    <w:p w:rsidR="004C00CA" w:rsidRPr="004C00CA" w:rsidRDefault="004C00CA" w:rsidP="004C00CA">
      <w:pPr>
        <w:spacing w:line="360" w:lineRule="auto"/>
        <w:ind w:left="709" w:firstLine="0"/>
        <w:rPr>
          <w:sz w:val="24"/>
          <w:szCs w:val="24"/>
        </w:rPr>
      </w:pPr>
      <w:r w:rsidRPr="004C00CA">
        <w:rPr>
          <w:rFonts w:eastAsia="TimesNewRomanPSMT"/>
          <w:sz w:val="24"/>
          <w:szCs w:val="24"/>
        </w:rPr>
        <w:t>последовательную дальнейшую интеграцию национальной фармацевтической и медицинской промышленности в систему международного разделения труда.</w:t>
      </w:r>
    </w:p>
    <w:p w:rsidR="004C00CA" w:rsidRPr="004C00CA" w:rsidRDefault="004C00CA" w:rsidP="004C00CA">
      <w:pPr>
        <w:spacing w:line="360" w:lineRule="auto"/>
        <w:ind w:firstLine="709"/>
        <w:rPr>
          <w:sz w:val="24"/>
          <w:szCs w:val="24"/>
        </w:rPr>
      </w:pPr>
    </w:p>
    <w:p w:rsidR="004C00CA" w:rsidRPr="004C00CA" w:rsidRDefault="004C00CA" w:rsidP="004C00CA">
      <w:pPr>
        <w:spacing w:line="360" w:lineRule="auto"/>
        <w:ind w:firstLine="709"/>
        <w:rPr>
          <w:sz w:val="24"/>
          <w:szCs w:val="24"/>
        </w:rPr>
      </w:pPr>
      <w:r w:rsidRPr="004C00CA">
        <w:rPr>
          <w:sz w:val="24"/>
          <w:szCs w:val="24"/>
        </w:rPr>
        <w:t>Объем финансирования реализации мероприятий подпрограммы из средств федерального бюджета не предусмотрен.</w:t>
      </w:r>
    </w:p>
    <w:p w:rsidR="004C00CA" w:rsidRPr="004C00CA" w:rsidRDefault="004C00CA" w:rsidP="004C00CA">
      <w:pPr>
        <w:spacing w:line="360" w:lineRule="auto"/>
        <w:ind w:firstLine="709"/>
        <w:rPr>
          <w:sz w:val="24"/>
          <w:szCs w:val="24"/>
        </w:rPr>
      </w:pPr>
    </w:p>
    <w:p w:rsidR="004C00CA" w:rsidRPr="004C00CA" w:rsidRDefault="004C00CA" w:rsidP="004C00CA">
      <w:pPr>
        <w:spacing w:line="360" w:lineRule="auto"/>
        <w:ind w:firstLine="709"/>
        <w:outlineLvl w:val="1"/>
        <w:rPr>
          <w:b/>
          <w:sz w:val="24"/>
          <w:szCs w:val="24"/>
        </w:rPr>
      </w:pPr>
      <w:bookmarkStart w:id="83" w:name="_Toc332917166"/>
      <w:bookmarkStart w:id="84" w:name="_Toc333166001"/>
      <w:bookmarkStart w:id="85" w:name="_Toc333167115"/>
      <w:bookmarkStart w:id="86" w:name="_Toc333169667"/>
      <w:r w:rsidRPr="004C00CA">
        <w:rPr>
          <w:rFonts w:cs="Times New Roman"/>
          <w:b/>
          <w:sz w:val="24"/>
          <w:szCs w:val="24"/>
        </w:rPr>
        <w:t xml:space="preserve">Федеральная целевая программа </w:t>
      </w:r>
      <w:r w:rsidRPr="004C00CA">
        <w:rPr>
          <w:b/>
          <w:sz w:val="24"/>
          <w:szCs w:val="24"/>
        </w:rPr>
        <w:t>«Развитие фармацевтической и медицинской промышленности Российской Федерации на период до 2020 года и дальнейшую перспективу».</w:t>
      </w:r>
      <w:bookmarkEnd w:id="83"/>
      <w:bookmarkEnd w:id="84"/>
      <w:bookmarkEnd w:id="85"/>
      <w:bookmarkEnd w:id="86"/>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Федеральная целевая программа, рассчитанная на период до 2020 года, включает  следующие группы мероприятий:</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Группа 1 «Развитие научно-технического потенциала фармацевтической промышленности»;</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Группа 2 «Развитие инновационного потенциала фармацевтической промышленности»</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Группа 3 «Развитие научно-технического потенциала медицинской промышленности»;</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Группа 4 «Развитие инновационного потенциала медицинской промышленности»;</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Группа 5 «Развитие кадрового потенциала и информационной инфраструктуры фармацевтической и медицинской промышленности»;</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Группа 6 «Инвестиции, обеспечивающие технологическое перевооружение, модернизацию и переход отечественной фармацевтической и медицинской промышленности на инновационную модель развития»;</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Группа</w:t>
      </w:r>
      <w:r w:rsidRPr="004C00CA">
        <w:rPr>
          <w:rFonts w:cs="Times New Roman"/>
          <w:sz w:val="24"/>
          <w:szCs w:val="24"/>
          <w:lang w:val="en-US"/>
        </w:rPr>
        <w:t> </w:t>
      </w:r>
      <w:r w:rsidRPr="004C00CA">
        <w:rPr>
          <w:rFonts w:cs="Times New Roman"/>
          <w:sz w:val="24"/>
          <w:szCs w:val="24"/>
        </w:rPr>
        <w:t>7 «Управление Программой».</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Индикаторы реализации мероприятий Федеральной целевой программы включают:</w:t>
      </w:r>
      <w:r w:rsidRPr="004C00CA">
        <w:rPr>
          <w:sz w:val="24"/>
          <w:szCs w:val="24"/>
        </w:rPr>
        <w:t xml:space="preserve"> </w:t>
      </w:r>
      <w:r w:rsidRPr="004C00CA">
        <w:rPr>
          <w:rFonts w:cs="Times New Roman"/>
          <w:sz w:val="24"/>
          <w:szCs w:val="24"/>
        </w:rPr>
        <w:t>объем производства лекарственных средств отечественного производства, в том числе за счет коммерциализации созданных передовых технологий; доля лекарственных средств отечественного производства в денежном выражении; доля лекарственных средств отечественного производства по номенклатуре перечня стратегически значимых лекарственных средств и перечня жизненно необходимых и важнейших лекарственных препаратов; объем производства отечественных медицинских изделий, произведенных за счет коммерциализации созданных передовых технологий; доля медицинских изделий отечественного производства в денежном выражении; объем привлеченных внебюджетных средств; объем экспорта фармацевтической продукции; объем экспорта медицинских изделий; количество предприятий фармацевтической промышленности, где произведено технологическое перевооружение производства; количество предприятий медицинской промышленности, где произведено технологическое перевооружение производства; количество созданных научно–исследовательских центров по разработке инновационных лекарственных средств мирового уровня; количество созданных научно–исследовательских центров по разработке медицинских изделий мирового уровня; количество специалистов, прошедших подготовку и переподготовку.</w:t>
      </w:r>
    </w:p>
    <w:p w:rsidR="004C00CA" w:rsidRPr="004C00CA" w:rsidRDefault="004C00CA" w:rsidP="004C00CA">
      <w:pPr>
        <w:spacing w:line="360" w:lineRule="auto"/>
        <w:ind w:firstLine="709"/>
        <w:rPr>
          <w:sz w:val="24"/>
          <w:szCs w:val="24"/>
        </w:rPr>
      </w:pPr>
      <w:proofErr w:type="gramStart"/>
      <w:r w:rsidRPr="004C00CA">
        <w:rPr>
          <w:sz w:val="24"/>
          <w:szCs w:val="24"/>
        </w:rPr>
        <w:t>Общий объем финансирования Федеральной целевой программы за 2011-2020 гг.  — 188067 млн. рублей (в ценах соответствующих лет), в том числе за счет средств федерального бюджета —122559 млн. рублей, из них: научно-исследовательские и опытно-конструкторские работы —94724 млн. рублей; капитальные вложения — 25270 млн. рублей; прочие затраты — 2565 млн. рублей; за счет средств внебюджетных источников —65508 млн. рублей.</w:t>
      </w:r>
      <w:proofErr w:type="gramEnd"/>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87" w:name="_Toc332917167"/>
      <w:bookmarkStart w:id="88" w:name="_Toc333166002"/>
      <w:bookmarkStart w:id="89" w:name="_Toc333167116"/>
      <w:bookmarkStart w:id="90" w:name="_Toc333169668"/>
      <w:r w:rsidRPr="004C00CA">
        <w:rPr>
          <w:rFonts w:ascii="Times New Roman" w:hAnsi="Times New Roman" w:cs="Times New Roman"/>
          <w:b/>
          <w:sz w:val="28"/>
          <w:szCs w:val="28"/>
        </w:rPr>
        <w:t>Раздел 4. Обобщенная характеристика мер государственного регулирования Государственной программы</w:t>
      </w:r>
      <w:bookmarkEnd w:id="87"/>
      <w:bookmarkEnd w:id="88"/>
      <w:bookmarkEnd w:id="89"/>
      <w:bookmarkEnd w:id="90"/>
    </w:p>
    <w:p w:rsidR="004C00CA" w:rsidRPr="004C00CA" w:rsidRDefault="004C00CA" w:rsidP="004C00CA">
      <w:pPr>
        <w:spacing w:line="360" w:lineRule="auto"/>
        <w:ind w:firstLine="709"/>
        <w:rPr>
          <w:sz w:val="24"/>
          <w:szCs w:val="24"/>
        </w:rPr>
      </w:pPr>
      <w:r w:rsidRPr="004C00CA">
        <w:rPr>
          <w:sz w:val="24"/>
          <w:szCs w:val="24"/>
        </w:rPr>
        <w:t xml:space="preserve">Меры государственного регулирования реализации Государственной программы включают следующие направления расходов средств федерального бюджета:  </w:t>
      </w:r>
    </w:p>
    <w:p w:rsidR="004C00CA" w:rsidRPr="004C00CA" w:rsidRDefault="004C00CA" w:rsidP="004C00CA">
      <w:pPr>
        <w:spacing w:line="360" w:lineRule="auto"/>
        <w:ind w:firstLine="709"/>
        <w:rPr>
          <w:sz w:val="24"/>
          <w:szCs w:val="24"/>
        </w:rPr>
      </w:pPr>
      <w:r w:rsidRPr="004C00CA">
        <w:rPr>
          <w:sz w:val="24"/>
          <w:szCs w:val="24"/>
        </w:rPr>
        <w:t>1.1. Бюджетные инвестиции по направлению научно-исследовательские и опытно-конструкторские разработки (НИОКР) за счет средств федерального бюджета, преимущественно, с совместным финансированием из внебюджетных источников.</w:t>
      </w:r>
    </w:p>
    <w:p w:rsidR="004C00CA" w:rsidRPr="004C00CA" w:rsidRDefault="004C00CA" w:rsidP="004C00CA">
      <w:pPr>
        <w:spacing w:line="360" w:lineRule="auto"/>
        <w:ind w:firstLine="709"/>
        <w:rPr>
          <w:sz w:val="24"/>
          <w:szCs w:val="24"/>
        </w:rPr>
      </w:pPr>
      <w:r w:rsidRPr="004C00CA">
        <w:rPr>
          <w:sz w:val="24"/>
          <w:szCs w:val="24"/>
        </w:rPr>
        <w:t xml:space="preserve">1.2. Бюджетные инвестиции по направлению капитальные вложения, в том числе на создание новых высокотехнологичных предприятий и развитие материально-технической базы уже существующих предприятий для разработки и </w:t>
      </w:r>
      <w:proofErr w:type="gramStart"/>
      <w:r w:rsidRPr="004C00CA">
        <w:rPr>
          <w:sz w:val="24"/>
          <w:szCs w:val="24"/>
        </w:rPr>
        <w:t>производства</w:t>
      </w:r>
      <w:proofErr w:type="gramEnd"/>
      <w:r w:rsidRPr="004C00CA">
        <w:rPr>
          <w:sz w:val="24"/>
          <w:szCs w:val="24"/>
        </w:rPr>
        <w:t xml:space="preserve"> воспроизведенных и инновационных лекарственных средств и медицинских изделий, а также развитие материально-технической базы высших учебных заведений и научных организаций, осуществляющих прикладные исследования в области создания инновационных лекарственных средств и медицинских изделий, преимущественно, с совместным финансированием из внебюджетных источников. </w:t>
      </w:r>
    </w:p>
    <w:p w:rsidR="004C00CA" w:rsidRPr="004C00CA" w:rsidRDefault="004C00CA" w:rsidP="004C00CA">
      <w:pPr>
        <w:spacing w:line="360" w:lineRule="auto"/>
        <w:ind w:firstLine="709"/>
        <w:rPr>
          <w:sz w:val="24"/>
          <w:szCs w:val="24"/>
        </w:rPr>
      </w:pPr>
    </w:p>
    <w:p w:rsidR="004C00CA" w:rsidRPr="004C00CA" w:rsidRDefault="004C00CA" w:rsidP="004C00CA">
      <w:pPr>
        <w:spacing w:line="360" w:lineRule="auto"/>
        <w:ind w:firstLine="709"/>
        <w:rPr>
          <w:sz w:val="24"/>
          <w:szCs w:val="24"/>
        </w:rPr>
      </w:pPr>
      <w:r w:rsidRPr="004C00CA">
        <w:rPr>
          <w:sz w:val="24"/>
          <w:szCs w:val="24"/>
        </w:rPr>
        <w:t>Характеристика мер государственного регулирования в разрезе основных мероприятий, включая обоснование необходимости и оценку результатов их применения, приведены в приложении №3.</w:t>
      </w:r>
    </w:p>
    <w:p w:rsidR="004C00CA" w:rsidRPr="004C00CA" w:rsidRDefault="004C00CA" w:rsidP="004C00CA">
      <w:pPr>
        <w:spacing w:line="360" w:lineRule="auto"/>
        <w:ind w:firstLine="0"/>
        <w:rPr>
          <w:sz w:val="24"/>
          <w:szCs w:val="24"/>
        </w:rPr>
      </w:pPr>
    </w:p>
    <w:p w:rsidR="004C00CA" w:rsidRPr="004C00CA" w:rsidRDefault="004C00CA" w:rsidP="004C00CA">
      <w:pPr>
        <w:widowControl/>
        <w:autoSpaceDE/>
        <w:autoSpaceDN/>
        <w:adjustRightInd/>
        <w:ind w:firstLine="0"/>
        <w:jc w:val="left"/>
        <w:rPr>
          <w:sz w:val="24"/>
          <w:szCs w:val="24"/>
        </w:rPr>
      </w:pPr>
      <w:r w:rsidRPr="004C00CA">
        <w:rPr>
          <w:sz w:val="24"/>
          <w:szCs w:val="24"/>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91" w:name="_Toc332917168"/>
      <w:bookmarkStart w:id="92" w:name="_Toc333166003"/>
      <w:bookmarkStart w:id="93" w:name="_Toc333167117"/>
      <w:bookmarkStart w:id="94" w:name="_Toc333169669"/>
      <w:r w:rsidRPr="004C00CA">
        <w:rPr>
          <w:rFonts w:ascii="Times New Roman" w:hAnsi="Times New Roman" w:cs="Times New Roman"/>
          <w:b/>
          <w:sz w:val="28"/>
          <w:szCs w:val="28"/>
        </w:rPr>
        <w:t>Раздел 5. Обобщенная характеристика основных мероприятий, реализуемых субъектами Российской Федерации в разработке и реализации Государственной программы</w:t>
      </w:r>
      <w:bookmarkEnd w:id="91"/>
      <w:bookmarkEnd w:id="92"/>
      <w:bookmarkEnd w:id="93"/>
      <w:bookmarkEnd w:id="94"/>
    </w:p>
    <w:p w:rsidR="004C00CA" w:rsidRPr="004C00CA" w:rsidRDefault="004C00CA" w:rsidP="004C00CA">
      <w:pPr>
        <w:spacing w:line="360" w:lineRule="auto"/>
        <w:ind w:firstLine="709"/>
        <w:rPr>
          <w:sz w:val="24"/>
          <w:szCs w:val="24"/>
        </w:rPr>
      </w:pPr>
      <w:r w:rsidRPr="004C00CA">
        <w:rPr>
          <w:sz w:val="24"/>
          <w:szCs w:val="24"/>
        </w:rPr>
        <w:t xml:space="preserve">Основные мероприятия, реализуемые в рамках Государственной программы и обеспечивающие достижение ее целей и задач, осуществляются без привлечения субъектов Российской Федерации за счет средств федерального бюджета и внебюджетных источников. </w:t>
      </w:r>
    </w:p>
    <w:p w:rsidR="004C00CA" w:rsidRPr="004C00CA" w:rsidRDefault="004C00CA" w:rsidP="004C00CA">
      <w:pPr>
        <w:widowControl/>
        <w:autoSpaceDE/>
        <w:autoSpaceDN/>
        <w:adjustRightInd/>
        <w:ind w:firstLine="0"/>
        <w:jc w:val="left"/>
        <w:rPr>
          <w:rFonts w:cs="Times New Roman"/>
          <w:b/>
          <w:szCs w:val="28"/>
        </w:rPr>
      </w:pPr>
    </w:p>
    <w:p w:rsidR="004C00CA" w:rsidRPr="004C00CA" w:rsidRDefault="004C00CA" w:rsidP="004C00CA">
      <w:pPr>
        <w:widowControl/>
        <w:autoSpaceDE/>
        <w:autoSpaceDN/>
        <w:adjustRightInd/>
        <w:ind w:firstLine="0"/>
        <w:jc w:val="left"/>
        <w:rPr>
          <w:rFonts w:cs="Times New Roman"/>
          <w:b/>
          <w:szCs w:val="28"/>
        </w:rPr>
      </w:pPr>
    </w:p>
    <w:p w:rsidR="004C00CA" w:rsidRPr="004C00CA" w:rsidRDefault="004C00CA" w:rsidP="004C00CA">
      <w:pPr>
        <w:widowControl/>
        <w:autoSpaceDE/>
        <w:autoSpaceDN/>
        <w:adjustRightInd/>
        <w:ind w:firstLine="0"/>
        <w:jc w:val="left"/>
        <w:rPr>
          <w:rFonts w:cs="Times New Roman"/>
          <w:b/>
          <w:szCs w:val="28"/>
        </w:rPr>
      </w:pPr>
      <w:r w:rsidRPr="004C00CA">
        <w:rPr>
          <w:rFonts w:cs="Times New Roman"/>
          <w:b/>
          <w:szCs w:val="28"/>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95" w:name="_Toc332917169"/>
      <w:bookmarkStart w:id="96" w:name="_Toc333166004"/>
      <w:bookmarkStart w:id="97" w:name="_Toc333167118"/>
      <w:bookmarkStart w:id="98" w:name="_Toc333169670"/>
      <w:r w:rsidRPr="004C00CA">
        <w:rPr>
          <w:rFonts w:ascii="Times New Roman" w:hAnsi="Times New Roman" w:cs="Times New Roman"/>
          <w:b/>
          <w:sz w:val="28"/>
          <w:szCs w:val="28"/>
        </w:rPr>
        <w:t>Раздел 6.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Государственной программы</w:t>
      </w:r>
      <w:bookmarkEnd w:id="95"/>
      <w:bookmarkEnd w:id="96"/>
      <w:bookmarkEnd w:id="97"/>
      <w:bookmarkEnd w:id="98"/>
    </w:p>
    <w:p w:rsidR="004C00CA" w:rsidRPr="004C00CA" w:rsidRDefault="004C00CA" w:rsidP="004C00CA">
      <w:pPr>
        <w:spacing w:line="360" w:lineRule="auto"/>
        <w:ind w:firstLine="709"/>
        <w:rPr>
          <w:sz w:val="24"/>
          <w:szCs w:val="24"/>
        </w:rPr>
      </w:pPr>
      <w:r w:rsidRPr="004C00CA">
        <w:rPr>
          <w:sz w:val="24"/>
          <w:szCs w:val="24"/>
        </w:rPr>
        <w:t xml:space="preserve">Участие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Государственной программы предусмотрено в рамках подпрограмм 1 и 2. </w:t>
      </w:r>
    </w:p>
    <w:p w:rsidR="004C00CA" w:rsidRPr="004C00CA" w:rsidRDefault="004C00CA" w:rsidP="004C00CA">
      <w:pPr>
        <w:spacing w:line="360" w:lineRule="auto"/>
        <w:ind w:firstLine="709"/>
        <w:rPr>
          <w:sz w:val="24"/>
          <w:szCs w:val="24"/>
        </w:rPr>
      </w:pPr>
      <w:r w:rsidRPr="004C00CA">
        <w:rPr>
          <w:sz w:val="24"/>
          <w:szCs w:val="24"/>
        </w:rPr>
        <w:t>Участие указанных организаций не предусматривает дополнительного финансирования за счет бюджетных ассигнований.</w:t>
      </w:r>
    </w:p>
    <w:p w:rsidR="004C00CA" w:rsidRPr="004C00CA" w:rsidRDefault="004C00CA" w:rsidP="004C00CA">
      <w:pPr>
        <w:spacing w:line="360" w:lineRule="auto"/>
        <w:ind w:firstLine="709"/>
        <w:rPr>
          <w:i/>
          <w:sz w:val="24"/>
          <w:szCs w:val="24"/>
        </w:rPr>
      </w:pPr>
      <w:r w:rsidRPr="004C00CA">
        <w:rPr>
          <w:i/>
          <w:sz w:val="24"/>
          <w:szCs w:val="24"/>
        </w:rPr>
        <w:t>Данные о деятельности указанных организаций, направленной на достижение цели Государственной программы, решение задач и выполнение подпрограмм будут актуализированы после получения сведений от указанных организаций в ответ на запрос ответственного исполнителя Государственной программы.</w:t>
      </w:r>
    </w:p>
    <w:p w:rsidR="004C00CA" w:rsidRPr="004C00CA" w:rsidRDefault="004C00CA" w:rsidP="004C00CA">
      <w:pPr>
        <w:widowControl/>
        <w:autoSpaceDE/>
        <w:autoSpaceDN/>
        <w:adjustRightInd/>
        <w:ind w:firstLine="0"/>
        <w:jc w:val="left"/>
        <w:rPr>
          <w:rFonts w:cs="Times New Roman"/>
          <w:b/>
          <w:szCs w:val="28"/>
        </w:rPr>
      </w:pPr>
      <w:r w:rsidRPr="004C00CA">
        <w:rPr>
          <w:rFonts w:cs="Times New Roman"/>
          <w:b/>
          <w:szCs w:val="28"/>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99" w:name="_Toc332917170"/>
      <w:bookmarkStart w:id="100" w:name="_Toc333166005"/>
      <w:bookmarkStart w:id="101" w:name="_Toc333167119"/>
      <w:bookmarkStart w:id="102" w:name="_Toc333169671"/>
      <w:r w:rsidRPr="004C00CA">
        <w:rPr>
          <w:rFonts w:ascii="Times New Roman" w:hAnsi="Times New Roman" w:cs="Times New Roman"/>
          <w:b/>
          <w:sz w:val="28"/>
          <w:szCs w:val="28"/>
        </w:rPr>
        <w:t>Раздел 7. Обоснования выделения подпрограмм и включения в состав Государственной программы реализуемых федеральных целевых программ</w:t>
      </w:r>
      <w:bookmarkEnd w:id="99"/>
      <w:bookmarkEnd w:id="100"/>
      <w:bookmarkEnd w:id="101"/>
      <w:bookmarkEnd w:id="102"/>
    </w:p>
    <w:p w:rsidR="004C00CA" w:rsidRPr="004C00CA" w:rsidRDefault="004C00CA" w:rsidP="004C00CA">
      <w:pPr>
        <w:spacing w:line="360" w:lineRule="auto"/>
        <w:ind w:firstLine="709"/>
        <w:rPr>
          <w:sz w:val="24"/>
          <w:szCs w:val="24"/>
        </w:rPr>
      </w:pPr>
      <w:r w:rsidRPr="004C00CA">
        <w:rPr>
          <w:sz w:val="24"/>
          <w:szCs w:val="24"/>
        </w:rPr>
        <w:t xml:space="preserve">Состав подпрограмм государственной программы рассчитан на комплексное развитие фармацевтической и медицинской промышленности, получение мультипликативного эффекта в экономике Российской Федерации. </w:t>
      </w:r>
      <w:proofErr w:type="gramStart"/>
      <w:r w:rsidRPr="004C00CA">
        <w:rPr>
          <w:sz w:val="24"/>
          <w:szCs w:val="24"/>
        </w:rPr>
        <w:t xml:space="preserve">Структура и перечень включённых в Государственную программу подпрограмм, а также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 соответствует принципам программно-целевого управления экономикой, охватывает основные сферы фармацевтического и медицинского производства: производство синтетических, </w:t>
      </w:r>
      <w:proofErr w:type="spellStart"/>
      <w:r w:rsidRPr="004C00CA">
        <w:rPr>
          <w:sz w:val="24"/>
          <w:szCs w:val="24"/>
        </w:rPr>
        <w:t>биотехнологических</w:t>
      </w:r>
      <w:proofErr w:type="spellEnd"/>
      <w:r w:rsidRPr="004C00CA">
        <w:rPr>
          <w:sz w:val="24"/>
          <w:szCs w:val="24"/>
        </w:rPr>
        <w:t xml:space="preserve"> и </w:t>
      </w:r>
      <w:proofErr w:type="spellStart"/>
      <w:r w:rsidRPr="004C00CA">
        <w:rPr>
          <w:sz w:val="24"/>
          <w:szCs w:val="24"/>
        </w:rPr>
        <w:t>радиофармацевтических</w:t>
      </w:r>
      <w:proofErr w:type="spellEnd"/>
      <w:r w:rsidRPr="004C00CA">
        <w:rPr>
          <w:sz w:val="24"/>
          <w:szCs w:val="24"/>
        </w:rPr>
        <w:t xml:space="preserve"> лекарственных препаратов, медицинских изделий, технологическое, техническое, информационное и научное обеспечение производства, формирование кадрового потенциала для</w:t>
      </w:r>
      <w:proofErr w:type="gramEnd"/>
      <w:r w:rsidRPr="004C00CA">
        <w:rPr>
          <w:sz w:val="24"/>
          <w:szCs w:val="24"/>
        </w:rPr>
        <w:t xml:space="preserve"> развития промышленности.</w:t>
      </w:r>
    </w:p>
    <w:p w:rsidR="004C00CA" w:rsidRPr="004C00CA" w:rsidRDefault="004C00CA" w:rsidP="004C00CA">
      <w:pPr>
        <w:spacing w:line="360" w:lineRule="auto"/>
        <w:ind w:firstLine="709"/>
        <w:rPr>
          <w:sz w:val="24"/>
          <w:szCs w:val="24"/>
        </w:rPr>
      </w:pPr>
      <w:proofErr w:type="gramStart"/>
      <w:r w:rsidRPr="004C00CA">
        <w:rPr>
          <w:sz w:val="24"/>
          <w:szCs w:val="24"/>
        </w:rPr>
        <w:t>Представленный перечень подпрограмм определен в целях увеличения объемов производства фармацевтической и медицинской продукции и достижения требуемого уровня локализации производства лекарственных средств на территории Российской Федерации для лечения социально-значимых заболеваний, в частности, по номенклатуре перечня СЗЛС и ЖНВЛП, а также в целях повышения оперативности диагностирования и эффективности терапии онкологических заболеваний, заболеваний крови, вносящих, в том числе, значительный вклад в решение задачи</w:t>
      </w:r>
      <w:proofErr w:type="gramEnd"/>
      <w:r w:rsidRPr="004C00CA">
        <w:rPr>
          <w:sz w:val="24"/>
          <w:szCs w:val="24"/>
        </w:rPr>
        <w:t xml:space="preserve"> увеличения продолжительности жизни населения Российской Федерации.</w:t>
      </w:r>
    </w:p>
    <w:p w:rsidR="004C00CA" w:rsidRPr="004C00CA" w:rsidRDefault="004C00CA" w:rsidP="004C00CA">
      <w:pPr>
        <w:spacing w:line="360" w:lineRule="auto"/>
        <w:ind w:firstLine="567"/>
        <w:rPr>
          <w:rFonts w:eastAsia="TimesNewRomanPSMT" w:cs="Times New Roman"/>
          <w:sz w:val="24"/>
          <w:szCs w:val="24"/>
        </w:rPr>
      </w:pPr>
      <w:proofErr w:type="gramStart"/>
      <w:r w:rsidRPr="004C00CA">
        <w:rPr>
          <w:sz w:val="24"/>
          <w:szCs w:val="24"/>
        </w:rPr>
        <w:t xml:space="preserve">Основные мероприятия, входящие в подпрограммы Государственной программы, а также группы задач Федеральной целевой программы непосредственно ориентированы на направления развития национальной инновационной системы, определенные Стратегией инновационного развития Российской Федерации на период до 2020 года, </w:t>
      </w:r>
      <w:r w:rsidRPr="004C00CA">
        <w:rPr>
          <w:rFonts w:eastAsia="TimesNewRomanPSMT" w:cs="Times New Roman"/>
          <w:sz w:val="24"/>
          <w:szCs w:val="24"/>
        </w:rPr>
        <w:t>Комплексной программой развития биотехнологий в Российской Федерации на период до 2020 года,</w:t>
      </w:r>
      <w:r w:rsidRPr="004C00CA">
        <w:rPr>
          <w:sz w:val="24"/>
          <w:szCs w:val="24"/>
        </w:rPr>
        <w:t xml:space="preserve"> а также предусматривают непосредственную связь </w:t>
      </w:r>
      <w:r w:rsidRPr="004C00CA">
        <w:rPr>
          <w:rFonts w:eastAsia="TimesNewRomanPSMT" w:cs="Times New Roman"/>
          <w:sz w:val="24"/>
          <w:szCs w:val="24"/>
        </w:rPr>
        <w:t>с формируемыми приоритетными технологическими платформами.</w:t>
      </w:r>
      <w:proofErr w:type="gramEnd"/>
    </w:p>
    <w:p w:rsidR="004C00CA" w:rsidRPr="004C00CA" w:rsidRDefault="004C00CA" w:rsidP="004C00CA">
      <w:pPr>
        <w:spacing w:line="360" w:lineRule="auto"/>
        <w:ind w:firstLine="567"/>
        <w:rPr>
          <w:rFonts w:eastAsia="TimesNewRomanPSMT" w:cs="Times New Roman"/>
          <w:sz w:val="24"/>
          <w:szCs w:val="24"/>
        </w:rPr>
      </w:pPr>
      <w:r w:rsidRPr="004C00CA">
        <w:rPr>
          <w:rFonts w:eastAsia="TimesNewRomanPSMT" w:cs="Times New Roman"/>
          <w:sz w:val="24"/>
          <w:szCs w:val="24"/>
        </w:rPr>
        <w:t>В соответствии с Указом Президента Российской Федерации от 7 мая 2012 года №596 в составе Государственной программы предусмотрены мероприятия, направленные на развитие национальной инновационной системы в соответствии со Стратегией инновационного развития Российской Федерации на период до 2020 года. Перечень мероприятий Государственной программы и их соответствие основным мероприятиям по реализации Стратегии инновационного развития Российской Федерации на период до 2020 года приведен ниже:</w:t>
      </w:r>
    </w:p>
    <w:p w:rsidR="004C00CA" w:rsidRPr="004C00CA" w:rsidRDefault="004C00CA" w:rsidP="004C00CA">
      <w:pPr>
        <w:spacing w:line="360" w:lineRule="auto"/>
        <w:ind w:firstLine="567"/>
        <w:rPr>
          <w:rFonts w:eastAsia="TimesNewRomanPSMT" w:cs="Times New Roman"/>
          <w:sz w:val="24"/>
          <w:szCs w:val="24"/>
        </w:rPr>
      </w:pPr>
    </w:p>
    <w:tbl>
      <w:tblPr>
        <w:tblW w:w="9322" w:type="dxa"/>
        <w:tblBorders>
          <w:top w:val="single" w:sz="4" w:space="0" w:color="auto"/>
          <w:bottom w:val="single" w:sz="4" w:space="0" w:color="auto"/>
          <w:insideH w:val="single" w:sz="4" w:space="0" w:color="auto"/>
        </w:tblBorders>
        <w:tblLayout w:type="fixed"/>
        <w:tblLook w:val="00A0"/>
      </w:tblPr>
      <w:tblGrid>
        <w:gridCol w:w="3510"/>
        <w:gridCol w:w="5812"/>
      </w:tblGrid>
      <w:tr w:rsidR="004C00CA" w:rsidRPr="004C00CA" w:rsidTr="008E3DCA">
        <w:trPr>
          <w:cantSplit/>
        </w:trPr>
        <w:tc>
          <w:tcPr>
            <w:tcW w:w="3510" w:type="dxa"/>
            <w:shd w:val="clear" w:color="auto" w:fill="auto"/>
          </w:tcPr>
          <w:p w:rsidR="004C00CA" w:rsidRPr="004C00CA" w:rsidRDefault="004C00CA" w:rsidP="008E3DCA">
            <w:pPr>
              <w:pStyle w:val="ListParagraph1"/>
              <w:spacing w:after="0" w:line="240" w:lineRule="atLeast"/>
              <w:ind w:left="0"/>
              <w:jc w:val="center"/>
              <w:rPr>
                <w:rFonts w:ascii="Times New Roman" w:hAnsi="Times New Roman"/>
                <w:sz w:val="24"/>
                <w:szCs w:val="24"/>
              </w:rPr>
            </w:pPr>
            <w:r w:rsidRPr="004C00CA">
              <w:rPr>
                <w:rFonts w:ascii="Times New Roman" w:hAnsi="Times New Roman"/>
                <w:sz w:val="24"/>
                <w:szCs w:val="24"/>
              </w:rPr>
              <w:t>Мероприятие Стратегии</w:t>
            </w:r>
          </w:p>
          <w:p w:rsidR="004C00CA" w:rsidRPr="004C00CA" w:rsidRDefault="004C00CA" w:rsidP="008E3DCA">
            <w:pPr>
              <w:pStyle w:val="ListParagraph1"/>
              <w:spacing w:after="0" w:line="240" w:lineRule="atLeast"/>
              <w:ind w:left="0"/>
              <w:jc w:val="center"/>
              <w:rPr>
                <w:rFonts w:ascii="Times New Roman" w:hAnsi="Times New Roman"/>
                <w:sz w:val="24"/>
                <w:szCs w:val="24"/>
              </w:rPr>
            </w:pPr>
          </w:p>
        </w:tc>
        <w:tc>
          <w:tcPr>
            <w:tcW w:w="5812" w:type="dxa"/>
            <w:shd w:val="clear" w:color="auto" w:fill="auto"/>
          </w:tcPr>
          <w:p w:rsidR="004C00CA" w:rsidRPr="004C00CA" w:rsidRDefault="004C00CA" w:rsidP="008E3DCA">
            <w:pPr>
              <w:pStyle w:val="ListParagraph1"/>
              <w:spacing w:after="0" w:line="240" w:lineRule="atLeast"/>
              <w:ind w:left="0"/>
              <w:jc w:val="center"/>
              <w:rPr>
                <w:rFonts w:ascii="Times New Roman" w:hAnsi="Times New Roman"/>
                <w:sz w:val="24"/>
                <w:szCs w:val="24"/>
              </w:rPr>
            </w:pPr>
            <w:r w:rsidRPr="004C00CA">
              <w:rPr>
                <w:rFonts w:ascii="Times New Roman" w:hAnsi="Times New Roman"/>
                <w:sz w:val="24"/>
                <w:szCs w:val="24"/>
              </w:rPr>
              <w:t>Мероприятие Программы</w:t>
            </w:r>
          </w:p>
        </w:tc>
      </w:tr>
      <w:tr w:rsidR="004C00CA" w:rsidRPr="004C00CA" w:rsidTr="008E3DCA">
        <w:trPr>
          <w:cantSplit/>
        </w:trPr>
        <w:tc>
          <w:tcPr>
            <w:tcW w:w="3510" w:type="dxa"/>
            <w:shd w:val="clear" w:color="auto" w:fill="auto"/>
          </w:tcPr>
          <w:p w:rsidR="004C00CA" w:rsidRPr="004C00CA" w:rsidRDefault="004C00CA" w:rsidP="008E3DCA">
            <w:pPr>
              <w:pStyle w:val="ListParagraph1"/>
              <w:spacing w:after="0" w:line="240" w:lineRule="atLeast"/>
              <w:ind w:left="0"/>
              <w:rPr>
                <w:rFonts w:ascii="Times New Roman" w:hAnsi="Times New Roman"/>
                <w:sz w:val="24"/>
                <w:szCs w:val="24"/>
              </w:rPr>
            </w:pPr>
            <w:r w:rsidRPr="004C00CA">
              <w:rPr>
                <w:rFonts w:ascii="Times New Roman" w:hAnsi="Times New Roman"/>
                <w:sz w:val="24"/>
                <w:szCs w:val="24"/>
              </w:rPr>
              <w:t>Расширение форм и масштабов программ подготовки и переподготовки по инженерно-техническим специальностям</w:t>
            </w:r>
          </w:p>
          <w:p w:rsidR="004C00CA" w:rsidRPr="004C00CA" w:rsidRDefault="004C00CA" w:rsidP="008E3DCA">
            <w:pPr>
              <w:pStyle w:val="ListParagraph1"/>
              <w:spacing w:after="0" w:line="240" w:lineRule="atLeast"/>
              <w:ind w:left="0"/>
              <w:rPr>
                <w:rFonts w:ascii="Times New Roman" w:hAnsi="Times New Roman"/>
                <w:sz w:val="24"/>
                <w:szCs w:val="24"/>
              </w:rPr>
            </w:pPr>
          </w:p>
        </w:tc>
        <w:tc>
          <w:tcPr>
            <w:tcW w:w="5812" w:type="dxa"/>
            <w:shd w:val="clear" w:color="auto" w:fill="auto"/>
          </w:tcPr>
          <w:p w:rsidR="004C00CA" w:rsidRPr="004C00CA" w:rsidRDefault="004C00CA" w:rsidP="008E3DCA">
            <w:pPr>
              <w:pStyle w:val="ListParagraph1"/>
              <w:spacing w:after="0" w:line="240" w:lineRule="atLeast"/>
              <w:ind w:left="0"/>
              <w:rPr>
                <w:rFonts w:ascii="Times New Roman" w:hAnsi="Times New Roman"/>
                <w:sz w:val="24"/>
                <w:szCs w:val="24"/>
              </w:rPr>
            </w:pPr>
            <w:proofErr w:type="gramStart"/>
            <w:r w:rsidRPr="004C00CA">
              <w:rPr>
                <w:rFonts w:ascii="Times New Roman" w:hAnsi="Times New Roman"/>
                <w:sz w:val="24"/>
                <w:szCs w:val="24"/>
              </w:rPr>
              <w:t>Мероприятие "Разработка новых образовательных программ и образовательных модулей для профильных высших и средних специальных учебных заведений" направлено на разработку образовательных программ по всему спектру медицинских и фармацевтических специальностей, в том числе программ профессиональной переподготовки медицинских и фармацевтических специалистов для занятия ими должностей в организациях, осуществляющих разработку и производство лекарственных средств, в отделах контроля качества, физико-химических, биологических и бактериологических лабораториях, в</w:t>
            </w:r>
            <w:proofErr w:type="gramEnd"/>
            <w:r w:rsidRPr="004C00CA">
              <w:rPr>
                <w:rFonts w:ascii="Times New Roman" w:hAnsi="Times New Roman"/>
                <w:sz w:val="24"/>
                <w:szCs w:val="24"/>
              </w:rPr>
              <w:t xml:space="preserve"> </w:t>
            </w:r>
            <w:proofErr w:type="gramStart"/>
            <w:r w:rsidRPr="004C00CA">
              <w:rPr>
                <w:rFonts w:ascii="Times New Roman" w:hAnsi="Times New Roman"/>
                <w:sz w:val="24"/>
                <w:szCs w:val="24"/>
              </w:rPr>
              <w:t>подразделениях</w:t>
            </w:r>
            <w:proofErr w:type="gramEnd"/>
            <w:r w:rsidRPr="004C00CA">
              <w:rPr>
                <w:rFonts w:ascii="Times New Roman" w:hAnsi="Times New Roman"/>
                <w:sz w:val="24"/>
                <w:szCs w:val="24"/>
              </w:rPr>
              <w:t xml:space="preserve"> логистики, маркетинга, а также для участия в разработке спецификации на сырье, материалы и готовую продукцию.</w:t>
            </w:r>
          </w:p>
          <w:p w:rsidR="004C00CA" w:rsidRPr="004C00CA" w:rsidRDefault="004C00CA" w:rsidP="008E3DCA">
            <w:pPr>
              <w:pStyle w:val="ListParagraph1"/>
              <w:spacing w:after="0" w:line="240" w:lineRule="atLeast"/>
              <w:ind w:left="0"/>
              <w:rPr>
                <w:rFonts w:ascii="Times New Roman" w:hAnsi="Times New Roman"/>
                <w:sz w:val="24"/>
                <w:szCs w:val="24"/>
              </w:rPr>
            </w:pPr>
            <w:r w:rsidRPr="004C00CA">
              <w:rPr>
                <w:rFonts w:ascii="Times New Roman" w:hAnsi="Times New Roman"/>
                <w:sz w:val="24"/>
                <w:szCs w:val="24"/>
              </w:rPr>
              <w:t xml:space="preserve">Мероприятие "Организация и проведение курсов повышения квалификации и переподготовки кадров" направлено на решение задачи кадрового перевооружения отечественных предприятий фармацевтической и медицинской промышленности, а также обновления теоретических и практических знаний специалистов </w:t>
            </w:r>
          </w:p>
          <w:p w:rsidR="004C00CA" w:rsidRPr="004C00CA" w:rsidRDefault="004C00CA" w:rsidP="008E3DCA">
            <w:pPr>
              <w:pStyle w:val="ListParagraph1"/>
              <w:spacing w:after="0" w:line="240" w:lineRule="atLeast"/>
              <w:ind w:left="0"/>
              <w:rPr>
                <w:rFonts w:ascii="Times New Roman" w:hAnsi="Times New Roman"/>
                <w:sz w:val="24"/>
                <w:szCs w:val="24"/>
              </w:rPr>
            </w:pPr>
          </w:p>
        </w:tc>
      </w:tr>
      <w:tr w:rsidR="004C00CA" w:rsidRPr="004C00CA" w:rsidTr="008E3DCA">
        <w:trPr>
          <w:cantSplit/>
        </w:trPr>
        <w:tc>
          <w:tcPr>
            <w:tcW w:w="3510" w:type="dxa"/>
            <w:shd w:val="clear" w:color="auto" w:fill="auto"/>
          </w:tcPr>
          <w:p w:rsidR="004C00CA" w:rsidRPr="004C00CA" w:rsidRDefault="004C00CA" w:rsidP="008E3DCA">
            <w:pPr>
              <w:pStyle w:val="ListParagraph1"/>
              <w:spacing w:after="0" w:line="240" w:lineRule="atLeast"/>
              <w:ind w:left="0"/>
              <w:rPr>
                <w:rFonts w:ascii="Times New Roman" w:hAnsi="Times New Roman"/>
                <w:sz w:val="24"/>
                <w:szCs w:val="24"/>
              </w:rPr>
            </w:pPr>
            <w:r w:rsidRPr="004C00CA">
              <w:rPr>
                <w:rFonts w:ascii="Times New Roman" w:hAnsi="Times New Roman"/>
                <w:sz w:val="24"/>
                <w:szCs w:val="24"/>
              </w:rPr>
              <w:t>Включение технологических приоритетов и проектов, формируемых в рамках технологических платформ в качестве ключевых направлений государственной поддержки высокотехнологичных проектов в рамках соответствующих федеральных целевых программ и государственных программ Российской Федерации</w:t>
            </w:r>
          </w:p>
          <w:p w:rsidR="004C00CA" w:rsidRPr="004C00CA" w:rsidRDefault="004C00CA" w:rsidP="008E3DCA">
            <w:pPr>
              <w:pStyle w:val="ListParagraph1"/>
              <w:spacing w:after="0" w:line="240" w:lineRule="atLeast"/>
              <w:ind w:left="0"/>
              <w:rPr>
                <w:rFonts w:ascii="Times New Roman" w:hAnsi="Times New Roman"/>
                <w:sz w:val="24"/>
                <w:szCs w:val="24"/>
              </w:rPr>
            </w:pPr>
          </w:p>
        </w:tc>
        <w:tc>
          <w:tcPr>
            <w:tcW w:w="5812" w:type="dxa"/>
            <w:shd w:val="clear" w:color="auto" w:fill="auto"/>
          </w:tcPr>
          <w:p w:rsidR="004C00CA" w:rsidRPr="00E3756A" w:rsidRDefault="004C00CA" w:rsidP="008E3DCA">
            <w:pPr>
              <w:pStyle w:val="ListParagraph1"/>
              <w:spacing w:after="0" w:line="240" w:lineRule="atLeast"/>
              <w:ind w:left="0"/>
              <w:rPr>
                <w:rFonts w:ascii="Times New Roman" w:hAnsi="Times New Roman"/>
                <w:sz w:val="24"/>
                <w:szCs w:val="24"/>
              </w:rPr>
            </w:pPr>
            <w:r w:rsidRPr="004C00CA">
              <w:rPr>
                <w:rFonts w:ascii="Times New Roman" w:hAnsi="Times New Roman"/>
                <w:sz w:val="24"/>
                <w:szCs w:val="24"/>
              </w:rPr>
              <w:t>Взаимодействие с технологическими платформами «Медицина будущего» и ««</w:t>
            </w:r>
            <w:proofErr w:type="spellStart"/>
            <w:r w:rsidRPr="004C00CA">
              <w:rPr>
                <w:rFonts w:ascii="Times New Roman" w:hAnsi="Times New Roman"/>
                <w:sz w:val="24"/>
                <w:szCs w:val="24"/>
              </w:rPr>
              <w:t>Биоиндустрия</w:t>
            </w:r>
            <w:proofErr w:type="spellEnd"/>
            <w:r w:rsidRPr="004C00CA">
              <w:rPr>
                <w:rFonts w:ascii="Times New Roman" w:hAnsi="Times New Roman"/>
                <w:sz w:val="24"/>
                <w:szCs w:val="24"/>
              </w:rPr>
              <w:t xml:space="preserve"> и биоресурсы – БиоТех2030» приведено ниже, по тексту раздела.</w:t>
            </w:r>
            <w:r w:rsidR="00E3756A" w:rsidRPr="00E3756A">
              <w:rPr>
                <w:rFonts w:ascii="Times New Roman" w:hAnsi="Times New Roman"/>
                <w:sz w:val="24"/>
                <w:szCs w:val="24"/>
              </w:rPr>
              <w:t xml:space="preserve"> </w:t>
            </w:r>
            <w:bookmarkStart w:id="103" w:name="_GoBack"/>
            <w:bookmarkEnd w:id="103"/>
          </w:p>
        </w:tc>
      </w:tr>
      <w:tr w:rsidR="004C00CA" w:rsidRPr="004C00CA" w:rsidTr="008E3DCA">
        <w:trPr>
          <w:cantSplit/>
        </w:trPr>
        <w:tc>
          <w:tcPr>
            <w:tcW w:w="3510" w:type="dxa"/>
            <w:shd w:val="clear" w:color="auto" w:fill="auto"/>
          </w:tcPr>
          <w:p w:rsidR="004C00CA" w:rsidRPr="004C00CA" w:rsidRDefault="004C00CA" w:rsidP="008E3DCA">
            <w:pPr>
              <w:pStyle w:val="ListParagraph1"/>
              <w:spacing w:after="0" w:line="240" w:lineRule="atLeast"/>
              <w:ind w:left="0"/>
              <w:rPr>
                <w:rFonts w:ascii="Times New Roman" w:hAnsi="Times New Roman"/>
                <w:sz w:val="24"/>
                <w:szCs w:val="24"/>
              </w:rPr>
            </w:pPr>
            <w:r w:rsidRPr="004C00CA">
              <w:rPr>
                <w:rFonts w:ascii="Times New Roman" w:hAnsi="Times New Roman"/>
                <w:sz w:val="24"/>
                <w:szCs w:val="24"/>
              </w:rPr>
              <w:t xml:space="preserve">Расширение масштабов финансовой поддержки на ранних </w:t>
            </w:r>
            <w:proofErr w:type="gramStart"/>
            <w:r w:rsidRPr="004C00CA">
              <w:rPr>
                <w:rFonts w:ascii="Times New Roman" w:hAnsi="Times New Roman"/>
                <w:sz w:val="24"/>
                <w:szCs w:val="24"/>
              </w:rPr>
              <w:t>стадиях</w:t>
            </w:r>
            <w:proofErr w:type="gramEnd"/>
            <w:r w:rsidRPr="004C00CA">
              <w:rPr>
                <w:rFonts w:ascii="Times New Roman" w:hAnsi="Times New Roman"/>
                <w:sz w:val="24"/>
                <w:szCs w:val="24"/>
              </w:rPr>
              <w:t xml:space="preserve"> инновационной деятельности </w:t>
            </w:r>
          </w:p>
          <w:p w:rsidR="004C00CA" w:rsidRPr="004C00CA" w:rsidRDefault="004C00CA" w:rsidP="008E3DCA">
            <w:pPr>
              <w:pStyle w:val="ListParagraph1"/>
              <w:spacing w:after="0" w:line="240" w:lineRule="atLeast"/>
              <w:ind w:left="0"/>
              <w:rPr>
                <w:rFonts w:ascii="Times New Roman" w:hAnsi="Times New Roman"/>
                <w:sz w:val="24"/>
                <w:szCs w:val="24"/>
              </w:rPr>
            </w:pPr>
          </w:p>
        </w:tc>
        <w:tc>
          <w:tcPr>
            <w:tcW w:w="5812" w:type="dxa"/>
            <w:shd w:val="clear" w:color="auto" w:fill="auto"/>
          </w:tcPr>
          <w:p w:rsidR="004C00CA" w:rsidRPr="004C00CA" w:rsidRDefault="004C00CA" w:rsidP="008E3DCA">
            <w:pPr>
              <w:pStyle w:val="ListParagraph1"/>
              <w:spacing w:after="0" w:line="240" w:lineRule="atLeast"/>
              <w:ind w:left="0"/>
              <w:rPr>
                <w:rFonts w:ascii="Times New Roman" w:hAnsi="Times New Roman"/>
                <w:sz w:val="24"/>
                <w:szCs w:val="24"/>
              </w:rPr>
            </w:pPr>
            <w:r w:rsidRPr="004C00CA">
              <w:rPr>
                <w:rFonts w:ascii="Times New Roman" w:hAnsi="Times New Roman"/>
                <w:sz w:val="24"/>
                <w:szCs w:val="24"/>
              </w:rPr>
              <w:t xml:space="preserve">Конкурсное финансирование в рамках мероприятия "Доклинические исследования инновационных лекарственных средств" позволит провести доклинические исследования тех биологически активных веществ, которые имеют подтвержденные научные данные об их биологической активности и </w:t>
            </w:r>
            <w:proofErr w:type="gramStart"/>
            <w:r w:rsidRPr="004C00CA">
              <w:rPr>
                <w:rFonts w:ascii="Times New Roman" w:hAnsi="Times New Roman"/>
                <w:sz w:val="24"/>
                <w:szCs w:val="24"/>
              </w:rPr>
              <w:t>подтвержденную</w:t>
            </w:r>
            <w:proofErr w:type="gramEnd"/>
            <w:r w:rsidRPr="004C00CA">
              <w:rPr>
                <w:rFonts w:ascii="Times New Roman" w:hAnsi="Times New Roman"/>
                <w:sz w:val="24"/>
                <w:szCs w:val="24"/>
              </w:rPr>
              <w:t xml:space="preserve"> </w:t>
            </w:r>
            <w:proofErr w:type="spellStart"/>
            <w:r w:rsidRPr="004C00CA">
              <w:rPr>
                <w:rFonts w:ascii="Times New Roman" w:hAnsi="Times New Roman"/>
                <w:sz w:val="24"/>
                <w:szCs w:val="24"/>
              </w:rPr>
              <w:t>биомишень</w:t>
            </w:r>
            <w:proofErr w:type="spellEnd"/>
            <w:r w:rsidRPr="004C00CA">
              <w:rPr>
                <w:rFonts w:ascii="Times New Roman" w:hAnsi="Times New Roman"/>
                <w:sz w:val="24"/>
                <w:szCs w:val="24"/>
              </w:rPr>
              <w:t>.</w:t>
            </w:r>
          </w:p>
          <w:p w:rsidR="004C00CA" w:rsidRPr="004C00CA" w:rsidRDefault="004C00CA" w:rsidP="008E3DCA">
            <w:pPr>
              <w:pStyle w:val="ListParagraph1"/>
              <w:spacing w:after="0" w:line="240" w:lineRule="atLeast"/>
              <w:ind w:left="0"/>
              <w:rPr>
                <w:rFonts w:ascii="Times New Roman" w:hAnsi="Times New Roman"/>
                <w:sz w:val="24"/>
                <w:szCs w:val="24"/>
              </w:rPr>
            </w:pPr>
          </w:p>
        </w:tc>
      </w:tr>
      <w:tr w:rsidR="004C00CA" w:rsidRPr="004C00CA" w:rsidTr="008E3DCA">
        <w:trPr>
          <w:cantSplit/>
        </w:trPr>
        <w:tc>
          <w:tcPr>
            <w:tcW w:w="3510" w:type="dxa"/>
            <w:shd w:val="clear" w:color="auto" w:fill="auto"/>
          </w:tcPr>
          <w:p w:rsidR="004C00CA" w:rsidRPr="004C00CA" w:rsidRDefault="004C00CA" w:rsidP="008E3DCA">
            <w:pPr>
              <w:pStyle w:val="ListParagraph1"/>
              <w:spacing w:after="0" w:line="240" w:lineRule="atLeast"/>
              <w:ind w:left="0"/>
              <w:rPr>
                <w:rFonts w:ascii="Times New Roman" w:hAnsi="Times New Roman"/>
                <w:sz w:val="24"/>
                <w:szCs w:val="24"/>
              </w:rPr>
            </w:pPr>
            <w:r w:rsidRPr="004C00CA">
              <w:rPr>
                <w:rFonts w:ascii="Times New Roman" w:hAnsi="Times New Roman"/>
                <w:sz w:val="24"/>
                <w:szCs w:val="24"/>
              </w:rPr>
              <w:t xml:space="preserve">Внедрение и активное использование в практике зарубежных закупок российских компаний офсетных требований, нацеленных на повышение инновационной активности в России </w:t>
            </w:r>
          </w:p>
          <w:p w:rsidR="004C00CA" w:rsidRPr="004C00CA" w:rsidRDefault="004C00CA" w:rsidP="008E3DCA">
            <w:pPr>
              <w:pStyle w:val="ListParagraph1"/>
              <w:spacing w:after="0" w:line="240" w:lineRule="atLeast"/>
              <w:ind w:left="0"/>
              <w:rPr>
                <w:rFonts w:ascii="Times New Roman" w:hAnsi="Times New Roman"/>
                <w:sz w:val="24"/>
                <w:szCs w:val="24"/>
              </w:rPr>
            </w:pPr>
          </w:p>
        </w:tc>
        <w:tc>
          <w:tcPr>
            <w:tcW w:w="5812" w:type="dxa"/>
            <w:shd w:val="clear" w:color="auto" w:fill="auto"/>
          </w:tcPr>
          <w:p w:rsidR="004C00CA" w:rsidRPr="004C00CA" w:rsidRDefault="004C00CA" w:rsidP="008E3DCA">
            <w:pPr>
              <w:pStyle w:val="ListParagraph1"/>
              <w:spacing w:after="0" w:line="240" w:lineRule="atLeast"/>
              <w:ind w:left="0"/>
              <w:rPr>
                <w:rFonts w:ascii="Times New Roman" w:hAnsi="Times New Roman"/>
                <w:sz w:val="24"/>
                <w:szCs w:val="24"/>
              </w:rPr>
            </w:pPr>
            <w:proofErr w:type="gramStart"/>
            <w:r w:rsidRPr="004C00CA">
              <w:rPr>
                <w:rFonts w:ascii="Times New Roman" w:hAnsi="Times New Roman"/>
                <w:sz w:val="24"/>
                <w:szCs w:val="24"/>
              </w:rPr>
              <w:t>Мероприятие "</w:t>
            </w:r>
            <w:proofErr w:type="spellStart"/>
            <w:r w:rsidRPr="004C00CA">
              <w:rPr>
                <w:rFonts w:ascii="Times New Roman" w:hAnsi="Times New Roman"/>
                <w:sz w:val="24"/>
                <w:szCs w:val="24"/>
              </w:rPr>
              <w:t>Трансфер</w:t>
            </w:r>
            <w:proofErr w:type="spellEnd"/>
            <w:r w:rsidRPr="004C00CA">
              <w:rPr>
                <w:rFonts w:ascii="Times New Roman" w:hAnsi="Times New Roman"/>
                <w:sz w:val="24"/>
                <w:szCs w:val="24"/>
              </w:rPr>
              <w:t xml:space="preserve"> зарубежных разработок инновационных лекарственных средств и проведение доклинических исследований лекарственных средств и клинических исследований лекарственных препаратов" позволит использовать имеющийся потенциал мировой науки и индустрии и осуществлять </w:t>
            </w:r>
            <w:proofErr w:type="spellStart"/>
            <w:r w:rsidRPr="004C00CA">
              <w:rPr>
                <w:rFonts w:ascii="Times New Roman" w:hAnsi="Times New Roman"/>
                <w:sz w:val="24"/>
                <w:szCs w:val="24"/>
              </w:rPr>
              <w:t>трансфер</w:t>
            </w:r>
            <w:proofErr w:type="spellEnd"/>
            <w:r w:rsidRPr="004C00CA">
              <w:rPr>
                <w:rFonts w:ascii="Times New Roman" w:hAnsi="Times New Roman"/>
                <w:sz w:val="24"/>
                <w:szCs w:val="24"/>
              </w:rPr>
              <w:t xml:space="preserve"> зарубежных проектов, находящихся на разных стадиях исследований и имеющих подтвержденную </w:t>
            </w:r>
            <w:proofErr w:type="spellStart"/>
            <w:r w:rsidRPr="004C00CA">
              <w:rPr>
                <w:rFonts w:ascii="Times New Roman" w:hAnsi="Times New Roman"/>
                <w:sz w:val="24"/>
                <w:szCs w:val="24"/>
              </w:rPr>
              <w:t>биомишень</w:t>
            </w:r>
            <w:proofErr w:type="spellEnd"/>
            <w:r w:rsidRPr="004C00CA">
              <w:rPr>
                <w:rFonts w:ascii="Times New Roman" w:hAnsi="Times New Roman"/>
                <w:sz w:val="24"/>
                <w:szCs w:val="24"/>
              </w:rPr>
              <w:t xml:space="preserve"> и данные о биологической активности, с последующей организацией производства инновационных лекарственных средств на территории Российской Федерации</w:t>
            </w:r>
            <w:proofErr w:type="gramEnd"/>
          </w:p>
          <w:p w:rsidR="004C00CA" w:rsidRPr="004C00CA" w:rsidRDefault="004C00CA" w:rsidP="008E3DCA">
            <w:pPr>
              <w:pStyle w:val="ListParagraph1"/>
              <w:spacing w:after="0" w:line="240" w:lineRule="atLeast"/>
              <w:ind w:left="0"/>
              <w:rPr>
                <w:rFonts w:ascii="Times New Roman" w:hAnsi="Times New Roman"/>
                <w:sz w:val="24"/>
                <w:szCs w:val="24"/>
              </w:rPr>
            </w:pPr>
          </w:p>
        </w:tc>
      </w:tr>
    </w:tbl>
    <w:p w:rsidR="004C00CA" w:rsidRPr="004C00CA" w:rsidRDefault="004C00CA" w:rsidP="004C00CA">
      <w:pPr>
        <w:spacing w:line="360" w:lineRule="auto"/>
        <w:ind w:firstLine="567"/>
        <w:rPr>
          <w:rFonts w:eastAsia="TimesNewRomanPSMT" w:cs="Times New Roman"/>
          <w:sz w:val="24"/>
          <w:szCs w:val="24"/>
        </w:rPr>
      </w:pPr>
    </w:p>
    <w:p w:rsidR="004C00CA" w:rsidRPr="004C00CA" w:rsidRDefault="004C00CA" w:rsidP="004C00CA">
      <w:pPr>
        <w:spacing w:line="360" w:lineRule="auto"/>
        <w:ind w:firstLine="567"/>
        <w:rPr>
          <w:rFonts w:cs="Times New Roman"/>
          <w:sz w:val="24"/>
          <w:szCs w:val="24"/>
        </w:rPr>
      </w:pPr>
      <w:r w:rsidRPr="004C00CA">
        <w:rPr>
          <w:rFonts w:eastAsia="TimesNewRomanPSMT" w:cs="Times New Roman"/>
          <w:sz w:val="24"/>
          <w:szCs w:val="24"/>
        </w:rPr>
        <w:t xml:space="preserve">Важнейшей задачей Комплексной программы развития биотехнологий в Российской Федерации на период до 2020 года («БИО 2020») является разработка и внедрение в производство 50 инновационных </w:t>
      </w:r>
      <w:proofErr w:type="spellStart"/>
      <w:r w:rsidRPr="004C00CA">
        <w:rPr>
          <w:rFonts w:eastAsia="TimesNewRomanPSMT" w:cs="Times New Roman"/>
          <w:sz w:val="24"/>
          <w:szCs w:val="24"/>
        </w:rPr>
        <w:t>биотехнологических</w:t>
      </w:r>
      <w:proofErr w:type="spellEnd"/>
      <w:r w:rsidRPr="004C00CA">
        <w:rPr>
          <w:rFonts w:eastAsia="TimesNewRomanPSMT" w:cs="Times New Roman"/>
          <w:sz w:val="24"/>
          <w:szCs w:val="24"/>
        </w:rPr>
        <w:t xml:space="preserve"> препаратов к 2020 году. </w:t>
      </w:r>
      <w:proofErr w:type="gramStart"/>
      <w:r w:rsidRPr="004C00CA">
        <w:rPr>
          <w:rFonts w:eastAsia="TimesNewRomanPSMT" w:cs="Times New Roman"/>
          <w:sz w:val="24"/>
          <w:szCs w:val="24"/>
        </w:rPr>
        <w:t xml:space="preserve">Основные мероприятия подпрограмм 1 и 2 Государственной программы, а также Группы мероприятий Федеральной целевой программы </w:t>
      </w:r>
      <w:r w:rsidRPr="004C00CA">
        <w:rPr>
          <w:sz w:val="24"/>
          <w:szCs w:val="24"/>
        </w:rPr>
        <w:t xml:space="preserve">«Развитие фармацевтической и медицинской промышленности Российской Федерации на период до 2020 года и дальнейшую перспективу», а именно </w:t>
      </w:r>
      <w:r w:rsidRPr="004C00CA">
        <w:rPr>
          <w:rFonts w:cs="Times New Roman"/>
          <w:sz w:val="24"/>
          <w:szCs w:val="24"/>
        </w:rPr>
        <w:t>Группа 2 «Развитие инновационного потенциала фармацевтической промышленности» и Группа 4 «Развитие инновационного потенциала медицинской промышленности» непосредственно направлены на решение задачи разработки и вывода на рынок инновационных лекарственных средств</w:t>
      </w:r>
      <w:proofErr w:type="gramEnd"/>
      <w:r w:rsidRPr="004C00CA">
        <w:rPr>
          <w:rFonts w:cs="Times New Roman"/>
          <w:sz w:val="24"/>
          <w:szCs w:val="24"/>
        </w:rPr>
        <w:t xml:space="preserve"> и медицинских изделий. </w:t>
      </w:r>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Особенностью Технологической платформы «Медицина будущего» является развитие проектов по выявленным биомедицинским мишеням и способов воздействия на них с помощью лекарств</w:t>
      </w:r>
      <w:r w:rsidR="00083EAA">
        <w:rPr>
          <w:rFonts w:cs="Times New Roman"/>
          <w:sz w:val="24"/>
          <w:szCs w:val="24"/>
        </w:rPr>
        <w:t xml:space="preserve">. </w:t>
      </w:r>
      <w:r w:rsidRPr="004C00CA">
        <w:rPr>
          <w:rFonts w:cs="Times New Roman"/>
          <w:sz w:val="24"/>
          <w:szCs w:val="24"/>
        </w:rPr>
        <w:t xml:space="preserve">Формирование и продвижение таких проектов является основной деятельностью в рамках подпрограмм 1 и 2. С другой стороны, значительная часть проектов в области биомедицинских технологий, начатых в 2011 году, уже получила поддержку в рамках выполнения </w:t>
      </w:r>
      <w:r w:rsidRPr="004C00CA">
        <w:rPr>
          <w:rFonts w:eastAsia="TimesNewRomanPSMT" w:cs="Times New Roman"/>
          <w:sz w:val="24"/>
          <w:szCs w:val="24"/>
        </w:rPr>
        <w:t xml:space="preserve">Федеральной целевой программы </w:t>
      </w:r>
      <w:r w:rsidRPr="004C00CA">
        <w:rPr>
          <w:sz w:val="24"/>
          <w:szCs w:val="24"/>
        </w:rPr>
        <w:t xml:space="preserve">«Развитие фармацевтической и медицинской промышленности Российской Федерации на период до 2020 года и дальнейшую перспективу» (в области доклинических исследований и образовательных программ). В перспективе планируется продолжение сотрудничества с </w:t>
      </w:r>
      <w:r w:rsidRPr="004C00CA">
        <w:rPr>
          <w:rFonts w:cs="Times New Roman"/>
          <w:sz w:val="24"/>
          <w:szCs w:val="24"/>
        </w:rPr>
        <w:t xml:space="preserve">Технологической платформы «Медицина будущего» путем конкурсного финансирования проектов платформы через механизмы, предусмотренные Федеральной целевой программой. </w:t>
      </w:r>
    </w:p>
    <w:p w:rsidR="004C00CA" w:rsidRPr="004C00CA" w:rsidRDefault="004C00CA" w:rsidP="004C00CA">
      <w:pPr>
        <w:spacing w:line="360" w:lineRule="auto"/>
        <w:ind w:firstLine="539"/>
        <w:rPr>
          <w:rFonts w:eastAsia="TimesNewRomanPSMT" w:cs="Times New Roman"/>
          <w:sz w:val="24"/>
          <w:szCs w:val="24"/>
        </w:rPr>
      </w:pPr>
      <w:proofErr w:type="gramStart"/>
      <w:r w:rsidRPr="004C00CA">
        <w:rPr>
          <w:rFonts w:eastAsia="TimesNewRomanPSMT" w:cs="Times New Roman"/>
          <w:sz w:val="24"/>
          <w:szCs w:val="24"/>
        </w:rPr>
        <w:t>Мероприятия Группы 5 Федеральной целевой программы "Поисковое и нормативное средне- и долгосрочное прогнозирование развития фармацевтической и медицинской промышленности", направленное на создание комплексной и устойчиво функционирующей системы прогнозирования и мониторинга развития фармацевтической и медицинской промышленности, позволяющей принимать обоснованные решения по развитию данных отраслей на средне- и долгосрочную перспективу, полностью соответствует направлению деятельности платформы «Медицина будущего» по долгосрочному научно-техническому и технологическому прогнозированию</w:t>
      </w:r>
      <w:proofErr w:type="gramEnd"/>
      <w:r w:rsidRPr="004C00CA">
        <w:rPr>
          <w:rFonts w:eastAsia="TimesNewRomanPSMT" w:cs="Times New Roman"/>
          <w:sz w:val="24"/>
          <w:szCs w:val="24"/>
        </w:rPr>
        <w:t xml:space="preserve"> и аналитике.</w:t>
      </w:r>
    </w:p>
    <w:p w:rsidR="004C00CA" w:rsidRPr="004C00CA" w:rsidRDefault="004C00CA" w:rsidP="004C00CA">
      <w:pPr>
        <w:spacing w:line="360" w:lineRule="auto"/>
        <w:ind w:firstLine="539"/>
        <w:rPr>
          <w:rFonts w:eastAsia="TimesNewRomanPSMT" w:cs="Times New Roman"/>
          <w:sz w:val="24"/>
          <w:szCs w:val="24"/>
        </w:rPr>
      </w:pPr>
      <w:r w:rsidRPr="004C00CA">
        <w:rPr>
          <w:rFonts w:eastAsia="TimesNewRomanPSMT" w:cs="Times New Roman"/>
          <w:sz w:val="24"/>
          <w:szCs w:val="24"/>
        </w:rPr>
        <w:t xml:space="preserve">Мероприятием предусмотрено, что система прогнозирования и мониторинга развития фармацевтической и медицинской промышленности должна быть создана с использованием современных методов, адекватных поставленным целям, в частности метода </w:t>
      </w:r>
      <w:proofErr w:type="spellStart"/>
      <w:r w:rsidRPr="004C00CA">
        <w:rPr>
          <w:rFonts w:eastAsia="TimesNewRomanPSMT" w:cs="Times New Roman"/>
          <w:sz w:val="24"/>
          <w:szCs w:val="24"/>
        </w:rPr>
        <w:t>форсайт-исследования</w:t>
      </w:r>
      <w:proofErr w:type="spellEnd"/>
      <w:r w:rsidRPr="004C00CA">
        <w:rPr>
          <w:rFonts w:eastAsia="TimesNewRomanPSMT" w:cs="Times New Roman"/>
          <w:sz w:val="24"/>
          <w:szCs w:val="24"/>
        </w:rPr>
        <w:t>. Система выбора приоритетных направлений научно-исследовательских и опытно-конструкторских работ в фармацевтической и медицинской промышленности предназначена для анализа данных, позволяющих оценить исходное и текущее состояние, а также потенциал различных направлений фармацевтической и медицинской промышленности. Развитие системы предполагает создание и (или) усовершенствование инструментов и методик, ориентированных на научно обоснованный выбор приоритетных направлений. Система охватывает полный спектр направлений фармацевтической и медицинской промышленности, а также применима к данным разного типа и объема и позволяет проводить как количественную, так и экспертную оценку.</w:t>
      </w:r>
    </w:p>
    <w:p w:rsidR="004C00CA" w:rsidRPr="004C00CA" w:rsidRDefault="004C00CA" w:rsidP="004C00CA">
      <w:pPr>
        <w:spacing w:line="360" w:lineRule="auto"/>
        <w:ind w:firstLine="539"/>
        <w:rPr>
          <w:rFonts w:eastAsia="TimesNewRomanPSMT" w:cs="Times New Roman"/>
          <w:sz w:val="24"/>
          <w:szCs w:val="24"/>
        </w:rPr>
      </w:pPr>
      <w:r w:rsidRPr="004C00CA">
        <w:rPr>
          <w:rFonts w:eastAsia="TimesNewRomanPSMT" w:cs="Times New Roman"/>
          <w:sz w:val="24"/>
          <w:szCs w:val="24"/>
        </w:rPr>
        <w:t xml:space="preserve">В рамках указанного мероприятия предусматривается: </w:t>
      </w:r>
    </w:p>
    <w:p w:rsidR="004C00CA" w:rsidRPr="004C00CA" w:rsidRDefault="004C00CA" w:rsidP="004C00CA">
      <w:pPr>
        <w:spacing w:line="360" w:lineRule="auto"/>
        <w:ind w:firstLine="539"/>
        <w:rPr>
          <w:rFonts w:eastAsia="TimesNewRomanPSMT" w:cs="Times New Roman"/>
          <w:sz w:val="24"/>
          <w:szCs w:val="24"/>
        </w:rPr>
      </w:pPr>
      <w:r w:rsidRPr="004C00CA">
        <w:rPr>
          <w:rFonts w:eastAsia="TimesNewRomanPSMT" w:cs="Times New Roman"/>
          <w:sz w:val="24"/>
          <w:szCs w:val="24"/>
        </w:rPr>
        <w:t>научно-методическое и аналитическое обеспечение прогнозирования развития фармацевтического рынка и рынка медицинской продукции в Российской Федерации с учетом мировых тенденций;</w:t>
      </w:r>
    </w:p>
    <w:p w:rsidR="004C00CA" w:rsidRPr="004C00CA" w:rsidRDefault="004C00CA" w:rsidP="004C00CA">
      <w:pPr>
        <w:spacing w:line="360" w:lineRule="auto"/>
        <w:ind w:firstLine="539"/>
        <w:rPr>
          <w:rFonts w:eastAsia="TimesNewRomanPSMT" w:cs="Times New Roman"/>
          <w:sz w:val="24"/>
          <w:szCs w:val="24"/>
        </w:rPr>
      </w:pPr>
      <w:r w:rsidRPr="004C00CA">
        <w:rPr>
          <w:rFonts w:eastAsia="TimesNewRomanPSMT" w:cs="Times New Roman"/>
          <w:sz w:val="24"/>
          <w:szCs w:val="24"/>
        </w:rPr>
        <w:t>проведение научно-исследовательских работ по средне- и долгосрочному прогнозированию развития научно-технической сферы в фармацевтической и медицинской промышленности с учетом достижений в области фундаментальной и прикладной науки.</w:t>
      </w:r>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Взаимодействие с технологической платформой «</w:t>
      </w:r>
      <w:proofErr w:type="spellStart"/>
      <w:r w:rsidRPr="004C00CA">
        <w:rPr>
          <w:rFonts w:cs="Times New Roman"/>
          <w:sz w:val="24"/>
          <w:szCs w:val="24"/>
        </w:rPr>
        <w:t>Биоиндустрия</w:t>
      </w:r>
      <w:proofErr w:type="spellEnd"/>
      <w:r w:rsidRPr="004C00CA">
        <w:rPr>
          <w:rFonts w:cs="Times New Roman"/>
          <w:sz w:val="24"/>
          <w:szCs w:val="24"/>
        </w:rPr>
        <w:t xml:space="preserve"> и биоресурсы – БиоТех2030» предусмотрено по следующим ключевым направлениям деятельности технологической платформы:</w:t>
      </w:r>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 xml:space="preserve">Стимулирование инноваций, формирование новых партнерств, поддержка научно-технической деятельности и процессов модернизации предприятий </w:t>
      </w:r>
      <w:proofErr w:type="spellStart"/>
      <w:r w:rsidRPr="004C00CA">
        <w:rPr>
          <w:rFonts w:cs="Times New Roman"/>
          <w:sz w:val="24"/>
          <w:szCs w:val="24"/>
        </w:rPr>
        <w:t>биоиндустрии</w:t>
      </w:r>
      <w:proofErr w:type="spellEnd"/>
      <w:r w:rsidRPr="004C00CA">
        <w:rPr>
          <w:rFonts w:cs="Times New Roman"/>
          <w:sz w:val="24"/>
          <w:szCs w:val="24"/>
        </w:rPr>
        <w:t xml:space="preserve"> и смежных отраслей;</w:t>
      </w:r>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Интеграция отечественной системы исследований и разработок в области биотехнологий в мировое научное сообщество;</w:t>
      </w:r>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Совершенствование системы образования и подготовки кадров в области биотехнологий.</w:t>
      </w:r>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 xml:space="preserve">Взаимодействие будет осуществляться путем реализации ряда мероприятий </w:t>
      </w:r>
      <w:r w:rsidRPr="004C00CA">
        <w:rPr>
          <w:rFonts w:eastAsia="TimesNewRomanPSMT" w:cs="Times New Roman"/>
          <w:sz w:val="24"/>
          <w:szCs w:val="24"/>
        </w:rPr>
        <w:t>Федеральной целевой программы</w:t>
      </w:r>
      <w:r w:rsidRPr="004C00CA">
        <w:rPr>
          <w:rFonts w:cs="Times New Roman"/>
          <w:sz w:val="24"/>
          <w:szCs w:val="24"/>
        </w:rPr>
        <w:t xml:space="preserve">, в частности: </w:t>
      </w:r>
    </w:p>
    <w:p w:rsidR="004C00CA" w:rsidRPr="004C00CA" w:rsidRDefault="004C00CA" w:rsidP="00AD79CA">
      <w:pPr>
        <w:pStyle w:val="aff2"/>
        <w:numPr>
          <w:ilvl w:val="0"/>
          <w:numId w:val="28"/>
        </w:numPr>
        <w:spacing w:line="360" w:lineRule="auto"/>
        <w:ind w:left="0" w:firstLine="567"/>
        <w:rPr>
          <w:rFonts w:ascii="Times New Roman" w:eastAsia="TimesNewRomanPSMT" w:hAnsi="Times New Roman"/>
          <w:sz w:val="24"/>
          <w:szCs w:val="24"/>
        </w:rPr>
      </w:pPr>
      <w:r w:rsidRPr="004C00CA">
        <w:rPr>
          <w:sz w:val="24"/>
          <w:szCs w:val="24"/>
        </w:rPr>
        <w:t> </w:t>
      </w:r>
      <w:r w:rsidRPr="004C00CA">
        <w:rPr>
          <w:rFonts w:ascii="Times New Roman" w:eastAsia="TimesNewRomanPSMT" w:hAnsi="Times New Roman"/>
          <w:sz w:val="24"/>
          <w:szCs w:val="24"/>
        </w:rPr>
        <w:t>Мероприятие "</w:t>
      </w:r>
      <w:proofErr w:type="spellStart"/>
      <w:r w:rsidRPr="004C00CA">
        <w:rPr>
          <w:rFonts w:ascii="Times New Roman" w:eastAsia="TimesNewRomanPSMT" w:hAnsi="Times New Roman"/>
          <w:sz w:val="24"/>
          <w:szCs w:val="24"/>
        </w:rPr>
        <w:t>Трансфер</w:t>
      </w:r>
      <w:proofErr w:type="spellEnd"/>
      <w:r w:rsidRPr="004C00CA">
        <w:rPr>
          <w:rFonts w:ascii="Times New Roman" w:eastAsia="TimesNewRomanPSMT" w:hAnsi="Times New Roman"/>
          <w:sz w:val="24"/>
          <w:szCs w:val="24"/>
        </w:rPr>
        <w:t xml:space="preserve"> зарубежных разработок инновационных лекарственных средств и проведение доклинических исследований лекарственных средств и клинических исследований лекарственных препаратов" позволит использовать имеющийся потенциал мировой науки и индустрии и осуществлять </w:t>
      </w:r>
      <w:proofErr w:type="spellStart"/>
      <w:r w:rsidRPr="004C00CA">
        <w:rPr>
          <w:rFonts w:ascii="Times New Roman" w:eastAsia="TimesNewRomanPSMT" w:hAnsi="Times New Roman"/>
          <w:sz w:val="24"/>
          <w:szCs w:val="24"/>
        </w:rPr>
        <w:t>трансфер</w:t>
      </w:r>
      <w:proofErr w:type="spellEnd"/>
      <w:r w:rsidRPr="004C00CA">
        <w:rPr>
          <w:rFonts w:ascii="Times New Roman" w:eastAsia="TimesNewRomanPSMT" w:hAnsi="Times New Roman"/>
          <w:sz w:val="24"/>
          <w:szCs w:val="24"/>
        </w:rPr>
        <w:t xml:space="preserve"> зарубежных проектов, находящихся на разных стадиях исследований и имеющих </w:t>
      </w:r>
      <w:proofErr w:type="gramStart"/>
      <w:r w:rsidRPr="004C00CA">
        <w:rPr>
          <w:rFonts w:ascii="Times New Roman" w:eastAsia="TimesNewRomanPSMT" w:hAnsi="Times New Roman"/>
          <w:sz w:val="24"/>
          <w:szCs w:val="24"/>
        </w:rPr>
        <w:t>подтвержденную</w:t>
      </w:r>
      <w:proofErr w:type="gramEnd"/>
      <w:r w:rsidRPr="004C00CA">
        <w:rPr>
          <w:rFonts w:ascii="Times New Roman" w:eastAsia="TimesNewRomanPSMT" w:hAnsi="Times New Roman"/>
          <w:sz w:val="24"/>
          <w:szCs w:val="24"/>
        </w:rPr>
        <w:t xml:space="preserve"> </w:t>
      </w:r>
      <w:proofErr w:type="spellStart"/>
      <w:r w:rsidRPr="004C00CA">
        <w:rPr>
          <w:rFonts w:ascii="Times New Roman" w:eastAsia="TimesNewRomanPSMT" w:hAnsi="Times New Roman"/>
          <w:sz w:val="24"/>
          <w:szCs w:val="24"/>
        </w:rPr>
        <w:t>биомишень</w:t>
      </w:r>
      <w:proofErr w:type="spellEnd"/>
      <w:r w:rsidRPr="004C00CA">
        <w:rPr>
          <w:rFonts w:ascii="Times New Roman" w:eastAsia="TimesNewRomanPSMT" w:hAnsi="Times New Roman"/>
          <w:sz w:val="24"/>
          <w:szCs w:val="24"/>
        </w:rPr>
        <w:t xml:space="preserve"> и данные о биологической активности</w:t>
      </w:r>
    </w:p>
    <w:p w:rsidR="004C00CA" w:rsidRPr="004C00CA" w:rsidRDefault="004C00CA" w:rsidP="00AD79CA">
      <w:pPr>
        <w:pStyle w:val="aff2"/>
        <w:numPr>
          <w:ilvl w:val="0"/>
          <w:numId w:val="28"/>
        </w:numPr>
        <w:spacing w:line="360" w:lineRule="auto"/>
        <w:ind w:left="0" w:firstLine="567"/>
        <w:rPr>
          <w:sz w:val="24"/>
          <w:szCs w:val="24"/>
        </w:rPr>
      </w:pPr>
      <w:r w:rsidRPr="004C00CA">
        <w:rPr>
          <w:sz w:val="24"/>
          <w:szCs w:val="24"/>
        </w:rPr>
        <w:t xml:space="preserve"> Мероприятие "Организация исследований, разработок и опытно-промышленного производства инновационных материалов для медицинских изделий" направлено на освоение российскими компаниями ключевых технологий производства материалов, биоматериалов для современной медицинской техники и изделий медицинского назначения. В рамках мероприятия предусматривается реализация проектов, в том числе, по разработке технологии производства инновационных </w:t>
      </w:r>
      <w:proofErr w:type="spellStart"/>
      <w:r w:rsidRPr="004C00CA">
        <w:rPr>
          <w:sz w:val="24"/>
          <w:szCs w:val="24"/>
        </w:rPr>
        <w:t>биосовместимых</w:t>
      </w:r>
      <w:proofErr w:type="spellEnd"/>
      <w:r w:rsidRPr="004C00CA">
        <w:rPr>
          <w:sz w:val="24"/>
          <w:szCs w:val="24"/>
        </w:rPr>
        <w:t xml:space="preserve"> материалов.</w:t>
      </w:r>
    </w:p>
    <w:p w:rsidR="004C00CA" w:rsidRPr="004C00CA" w:rsidRDefault="004C00CA" w:rsidP="00AD79CA">
      <w:pPr>
        <w:pStyle w:val="aff2"/>
        <w:numPr>
          <w:ilvl w:val="0"/>
          <w:numId w:val="28"/>
        </w:numPr>
        <w:spacing w:line="360" w:lineRule="auto"/>
        <w:ind w:left="0" w:firstLine="567"/>
        <w:rPr>
          <w:sz w:val="24"/>
          <w:szCs w:val="24"/>
        </w:rPr>
      </w:pPr>
      <w:r w:rsidRPr="004C00CA">
        <w:rPr>
          <w:sz w:val="24"/>
          <w:szCs w:val="24"/>
        </w:rPr>
        <w:t xml:space="preserve"> Мероприятия, предназначенные для решения задачи по обеспечению системы здравоохранения жизненно необходимыми и важнейшими лекарственными препаратами отечественного производства для профилактики и лечения социально значимых и наиболее распространенных заболеваний, производимых, в частности, </w:t>
      </w:r>
      <w:proofErr w:type="spellStart"/>
      <w:r w:rsidRPr="004C00CA">
        <w:rPr>
          <w:sz w:val="24"/>
          <w:szCs w:val="24"/>
        </w:rPr>
        <w:t>биотехнологическими</w:t>
      </w:r>
      <w:proofErr w:type="spellEnd"/>
      <w:r w:rsidRPr="004C00CA">
        <w:rPr>
          <w:sz w:val="24"/>
          <w:szCs w:val="24"/>
        </w:rPr>
        <w:t xml:space="preserve"> методами производства.</w:t>
      </w:r>
    </w:p>
    <w:p w:rsidR="004C00CA" w:rsidRPr="004C00CA" w:rsidRDefault="004C00CA" w:rsidP="00AD79CA">
      <w:pPr>
        <w:pStyle w:val="aff2"/>
        <w:numPr>
          <w:ilvl w:val="0"/>
          <w:numId w:val="28"/>
        </w:numPr>
        <w:spacing w:line="360" w:lineRule="auto"/>
        <w:ind w:left="0" w:firstLine="567"/>
        <w:rPr>
          <w:sz w:val="24"/>
          <w:szCs w:val="24"/>
        </w:rPr>
      </w:pPr>
      <w:r w:rsidRPr="004C00CA">
        <w:rPr>
          <w:sz w:val="24"/>
          <w:szCs w:val="24"/>
        </w:rPr>
        <w:t xml:space="preserve"> Мероприятия по разработке технологии и организация производства </w:t>
      </w:r>
      <w:proofErr w:type="spellStart"/>
      <w:r w:rsidRPr="004C00CA">
        <w:rPr>
          <w:sz w:val="24"/>
          <w:szCs w:val="24"/>
        </w:rPr>
        <w:t>биотехнологических</w:t>
      </w:r>
      <w:proofErr w:type="spellEnd"/>
      <w:r w:rsidRPr="004C00CA">
        <w:rPr>
          <w:sz w:val="24"/>
          <w:szCs w:val="24"/>
        </w:rPr>
        <w:t xml:space="preserve"> жизненно необходимых и важнейших лекарственных средств, не производимых отечественными производителями.</w:t>
      </w:r>
    </w:p>
    <w:p w:rsidR="004C00CA" w:rsidRPr="004C00CA" w:rsidRDefault="004C00CA" w:rsidP="00AD79CA">
      <w:pPr>
        <w:pStyle w:val="aff2"/>
        <w:numPr>
          <w:ilvl w:val="0"/>
          <w:numId w:val="28"/>
        </w:numPr>
        <w:spacing w:line="360" w:lineRule="auto"/>
        <w:ind w:left="0" w:firstLine="567"/>
        <w:rPr>
          <w:sz w:val="24"/>
          <w:szCs w:val="24"/>
        </w:rPr>
      </w:pPr>
      <w:r w:rsidRPr="004C00CA">
        <w:rPr>
          <w:sz w:val="24"/>
          <w:szCs w:val="24"/>
        </w:rPr>
        <w:t> </w:t>
      </w:r>
      <w:proofErr w:type="gramStart"/>
      <w:r w:rsidRPr="004C00CA">
        <w:rPr>
          <w:sz w:val="24"/>
          <w:szCs w:val="24"/>
        </w:rPr>
        <w:t>Мероприятие "Разработка новых образовательных программ и образовательных модулей для профильных высших и средних специальных учебных заведений" направлено на разработку образовательных программ по всему спектру медицинских и фармацевтических специальностей, в том числе программ профессиональной переподготовки медицинских и фармацевтических специалистов для занятия ими должностей в организациях, осуществляющих разработку и производство лекарственных средств, в отделах контроля качества, физико-химических, биологических и бактериологических лабораториях.</w:t>
      </w:r>
      <w:proofErr w:type="gramEnd"/>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Указанные мероприятия предполагают сотрудничество с технологической платформой «</w:t>
      </w:r>
      <w:proofErr w:type="spellStart"/>
      <w:r w:rsidRPr="004C00CA">
        <w:rPr>
          <w:rFonts w:cs="Times New Roman"/>
          <w:sz w:val="24"/>
          <w:szCs w:val="24"/>
        </w:rPr>
        <w:t>Биоиндустрия</w:t>
      </w:r>
      <w:proofErr w:type="spellEnd"/>
      <w:r w:rsidRPr="004C00CA">
        <w:rPr>
          <w:rFonts w:cs="Times New Roman"/>
          <w:sz w:val="24"/>
          <w:szCs w:val="24"/>
        </w:rPr>
        <w:t xml:space="preserve"> и биоресурсы – БиоТех2030» как в формате решения общих задач, так и путем конкурсного финансирования проектов платформы через механизмы, предусмотренные Федеральной целевой программой. </w:t>
      </w:r>
    </w:p>
    <w:p w:rsidR="004C00CA" w:rsidRPr="004C00CA" w:rsidRDefault="004C00CA" w:rsidP="004C00CA">
      <w:pPr>
        <w:spacing w:line="360" w:lineRule="auto"/>
        <w:ind w:firstLine="567"/>
        <w:rPr>
          <w:rFonts w:eastAsia="TimesNewRomanPSMT" w:cs="Times New Roman"/>
          <w:sz w:val="24"/>
          <w:szCs w:val="24"/>
        </w:rPr>
      </w:pPr>
      <w:r w:rsidRPr="004C00CA">
        <w:rPr>
          <w:rFonts w:cs="Times New Roman"/>
          <w:sz w:val="24"/>
          <w:szCs w:val="24"/>
        </w:rPr>
        <w:t xml:space="preserve">Сотрудничество с технологическими платформами, начатое в 2011 году, предусмотрено на весь период действия Государственной программы в рамках </w:t>
      </w:r>
      <w:r w:rsidRPr="004C00CA">
        <w:rPr>
          <w:rFonts w:eastAsia="TimesNewRomanPSMT" w:cs="Times New Roman"/>
          <w:sz w:val="24"/>
          <w:szCs w:val="24"/>
        </w:rPr>
        <w:t>Федеральной целевой программы.</w:t>
      </w:r>
    </w:p>
    <w:p w:rsidR="004C00CA" w:rsidRPr="004C00CA" w:rsidRDefault="004C00CA" w:rsidP="004C00CA">
      <w:pPr>
        <w:widowControl/>
        <w:autoSpaceDE/>
        <w:autoSpaceDN/>
        <w:adjustRightInd/>
        <w:ind w:firstLine="0"/>
        <w:jc w:val="left"/>
        <w:rPr>
          <w:sz w:val="24"/>
          <w:szCs w:val="24"/>
        </w:rPr>
      </w:pPr>
      <w:r w:rsidRPr="004C00CA">
        <w:rPr>
          <w:sz w:val="24"/>
          <w:szCs w:val="24"/>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104" w:name="_Toc332917171"/>
      <w:bookmarkStart w:id="105" w:name="_Toc333166006"/>
      <w:bookmarkStart w:id="106" w:name="_Toc333167120"/>
      <w:bookmarkStart w:id="107" w:name="_Toc333169672"/>
      <w:r w:rsidRPr="004C00CA">
        <w:rPr>
          <w:rFonts w:ascii="Times New Roman" w:hAnsi="Times New Roman" w:cs="Times New Roman"/>
          <w:b/>
          <w:sz w:val="28"/>
          <w:szCs w:val="28"/>
        </w:rPr>
        <w:t>Раздел 8. Обоснование объема финансовых ресурсов, необходимых для реализации Государственной программы</w:t>
      </w:r>
      <w:bookmarkEnd w:id="104"/>
      <w:bookmarkEnd w:id="105"/>
      <w:bookmarkEnd w:id="106"/>
      <w:bookmarkEnd w:id="107"/>
    </w:p>
    <w:p w:rsidR="004C00CA" w:rsidRPr="004C00CA" w:rsidRDefault="004C00CA" w:rsidP="004C00CA">
      <w:pPr>
        <w:spacing w:line="360" w:lineRule="auto"/>
        <w:ind w:firstLine="709"/>
        <w:rPr>
          <w:sz w:val="24"/>
          <w:szCs w:val="24"/>
        </w:rPr>
      </w:pPr>
      <w:r w:rsidRPr="004C00CA">
        <w:rPr>
          <w:sz w:val="24"/>
          <w:szCs w:val="24"/>
        </w:rPr>
        <w:t>Реализация Государственной программы не предусматривает выделения дополнительного бюджетного финансирования.</w:t>
      </w:r>
    </w:p>
    <w:p w:rsidR="004C00CA" w:rsidRPr="004C00CA" w:rsidRDefault="004C00CA" w:rsidP="004C00CA">
      <w:pPr>
        <w:spacing w:line="360" w:lineRule="auto"/>
        <w:ind w:firstLine="709"/>
        <w:rPr>
          <w:sz w:val="24"/>
          <w:szCs w:val="24"/>
        </w:rPr>
      </w:pPr>
      <w:r w:rsidRPr="004C00CA">
        <w:rPr>
          <w:sz w:val="24"/>
          <w:szCs w:val="24"/>
        </w:rPr>
        <w:t>Реквизиты решений о выделении бюджетных средств на реализацию основных мероприятий:</w:t>
      </w:r>
    </w:p>
    <w:p w:rsidR="004C00CA" w:rsidRPr="004C00CA" w:rsidRDefault="004C00CA" w:rsidP="004C00CA">
      <w:pPr>
        <w:spacing w:line="360" w:lineRule="auto"/>
        <w:ind w:firstLine="709"/>
        <w:rPr>
          <w:sz w:val="24"/>
          <w:szCs w:val="24"/>
        </w:rPr>
      </w:pPr>
      <w:r w:rsidRPr="004C00CA">
        <w:rPr>
          <w:sz w:val="24"/>
          <w:szCs w:val="24"/>
        </w:rPr>
        <w:t xml:space="preserve">Федеральный закон от 30 ноября </w:t>
      </w:r>
      <w:smartTag w:uri="urn:schemas-microsoft-com:office:smarttags" w:element="metricconverter">
        <w:smartTagPr>
          <w:attr w:name="ProductID" w:val="2011 г"/>
        </w:smartTagPr>
        <w:r w:rsidRPr="004C00CA">
          <w:rPr>
            <w:sz w:val="24"/>
            <w:szCs w:val="24"/>
          </w:rPr>
          <w:t>2011 г</w:t>
        </w:r>
      </w:smartTag>
      <w:r w:rsidRPr="004C00CA">
        <w:rPr>
          <w:sz w:val="24"/>
          <w:szCs w:val="24"/>
        </w:rPr>
        <w:t>. № 371-ФЗ «О федеральном бюджете на 2012 год и на плановый период 2013 и 2014 годов»</w:t>
      </w:r>
    </w:p>
    <w:p w:rsidR="004C00CA" w:rsidRPr="004C00CA" w:rsidRDefault="004C00CA" w:rsidP="004C00CA">
      <w:pPr>
        <w:spacing w:line="360" w:lineRule="auto"/>
        <w:rPr>
          <w:rFonts w:cs="Times New Roman"/>
          <w:sz w:val="24"/>
          <w:szCs w:val="24"/>
        </w:rPr>
      </w:pPr>
      <w:r w:rsidRPr="004C00CA">
        <w:rPr>
          <w:rFonts w:cs="Times New Roman"/>
          <w:sz w:val="24"/>
          <w:szCs w:val="24"/>
        </w:rPr>
        <w:t>Общий объем финансирования мероприятий Государственной программы в 2012-2020 годы за счет средств федерального бюджета составит 118.916.650,00 тыс. руб., в том числе по годам:</w:t>
      </w:r>
    </w:p>
    <w:tbl>
      <w:tblPr>
        <w:tblW w:w="5762" w:type="dxa"/>
        <w:tblInd w:w="817" w:type="dxa"/>
        <w:tblLook w:val="04A0"/>
      </w:tblPr>
      <w:tblGrid>
        <w:gridCol w:w="1808"/>
        <w:gridCol w:w="1969"/>
        <w:gridCol w:w="1985"/>
      </w:tblGrid>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2012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10 419 000,00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2013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15 251 900,00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2014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16 808 200,00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2015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17 400 550,00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2016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19 632 000,00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2017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18 545 000,00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2018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15 064 000,00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2019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5 061 000,00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 xml:space="preserve">тыс. </w:t>
            </w:r>
            <w:proofErr w:type="spellStart"/>
            <w:r w:rsidRPr="004C00CA">
              <w:rPr>
                <w:rFonts w:cs="Times New Roman"/>
                <w:sz w:val="24"/>
                <w:szCs w:val="24"/>
              </w:rPr>
              <w:t>руб</w:t>
            </w:r>
            <w:proofErr w:type="spellEnd"/>
          </w:p>
        </w:tc>
      </w:tr>
      <w:tr w:rsidR="004C00CA" w:rsidRPr="004C00CA" w:rsidTr="008E3DCA">
        <w:trPr>
          <w:trHeight w:val="315"/>
        </w:trPr>
        <w:tc>
          <w:tcPr>
            <w:tcW w:w="1808"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2020 год</w:t>
            </w:r>
          </w:p>
        </w:tc>
        <w:tc>
          <w:tcPr>
            <w:tcW w:w="196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735 000,00</w:t>
            </w:r>
          </w:p>
        </w:tc>
        <w:tc>
          <w:tcPr>
            <w:tcW w:w="198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 xml:space="preserve">тыс. </w:t>
            </w:r>
            <w:proofErr w:type="spellStart"/>
            <w:r w:rsidRPr="004C00CA">
              <w:rPr>
                <w:rFonts w:cs="Times New Roman"/>
                <w:sz w:val="24"/>
                <w:szCs w:val="24"/>
              </w:rPr>
              <w:t>руб</w:t>
            </w:r>
            <w:proofErr w:type="spellEnd"/>
          </w:p>
        </w:tc>
      </w:tr>
    </w:tbl>
    <w:p w:rsidR="004C00CA" w:rsidRPr="004C00CA" w:rsidRDefault="004C00CA" w:rsidP="004C00CA">
      <w:pPr>
        <w:spacing w:line="360" w:lineRule="auto"/>
        <w:ind w:firstLine="709"/>
        <w:rPr>
          <w:sz w:val="24"/>
          <w:szCs w:val="24"/>
        </w:rPr>
      </w:pPr>
    </w:p>
    <w:p w:rsidR="004C00CA" w:rsidRPr="004C00CA" w:rsidRDefault="004C00CA" w:rsidP="004C00CA">
      <w:pPr>
        <w:spacing w:line="360" w:lineRule="auto"/>
        <w:ind w:firstLine="709"/>
        <w:rPr>
          <w:sz w:val="24"/>
          <w:szCs w:val="24"/>
        </w:rPr>
      </w:pPr>
      <w:r w:rsidRPr="004C00CA">
        <w:rPr>
          <w:sz w:val="24"/>
          <w:szCs w:val="24"/>
        </w:rPr>
        <w:t>Дополнительное финансирование за счет бюджетных средств не предусмотрено.</w:t>
      </w:r>
    </w:p>
    <w:p w:rsidR="004C00CA" w:rsidRPr="004C00CA" w:rsidRDefault="004C00CA" w:rsidP="004C00CA">
      <w:pPr>
        <w:spacing w:line="360" w:lineRule="auto"/>
        <w:ind w:firstLine="709"/>
        <w:rPr>
          <w:sz w:val="24"/>
          <w:szCs w:val="24"/>
        </w:rPr>
      </w:pPr>
      <w:r w:rsidRPr="004C00CA">
        <w:rPr>
          <w:sz w:val="24"/>
          <w:szCs w:val="24"/>
        </w:rPr>
        <w:t>Участие государственных корпораций, акционерных обществ с государственным участием, общественных, научных и иных организаций в реализации Государственной программы предусмотрено в рамках подпрограмм 1 и 2 и предусматривает дополнительное финансирование за счет внебюджетных источников.</w:t>
      </w:r>
    </w:p>
    <w:p w:rsidR="004C00CA" w:rsidRPr="004C00CA" w:rsidRDefault="004C00CA" w:rsidP="004C00CA">
      <w:pPr>
        <w:spacing w:line="360" w:lineRule="auto"/>
        <w:ind w:firstLine="709"/>
        <w:rPr>
          <w:sz w:val="24"/>
          <w:szCs w:val="24"/>
        </w:rPr>
      </w:pPr>
      <w:r w:rsidRPr="004C00CA">
        <w:rPr>
          <w:sz w:val="24"/>
          <w:szCs w:val="24"/>
        </w:rPr>
        <w:t>По отдельным подпрограммам и Федеральной целевой программе объемы финансирования приведены в приложениях к Государственной программе № 4, 5.</w:t>
      </w:r>
    </w:p>
    <w:p w:rsidR="004C00CA" w:rsidRPr="004C00CA" w:rsidRDefault="004C00CA" w:rsidP="004C00CA">
      <w:pPr>
        <w:widowControl/>
        <w:autoSpaceDE/>
        <w:autoSpaceDN/>
        <w:adjustRightInd/>
        <w:ind w:firstLine="0"/>
        <w:jc w:val="left"/>
        <w:rPr>
          <w:sz w:val="24"/>
          <w:szCs w:val="24"/>
        </w:rPr>
      </w:pPr>
      <w:r w:rsidRPr="004C00CA">
        <w:rPr>
          <w:sz w:val="24"/>
          <w:szCs w:val="24"/>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108" w:name="_Toc332917172"/>
      <w:bookmarkStart w:id="109" w:name="_Toc333166007"/>
      <w:bookmarkStart w:id="110" w:name="_Toc333167121"/>
      <w:bookmarkStart w:id="111" w:name="_Toc333169673"/>
      <w:r w:rsidRPr="004C00CA">
        <w:rPr>
          <w:rFonts w:ascii="Times New Roman" w:hAnsi="Times New Roman" w:cs="Times New Roman"/>
          <w:b/>
          <w:sz w:val="28"/>
          <w:szCs w:val="28"/>
        </w:rPr>
        <w:t>Раздел 9. Анализ рисков реализации Государственной программы и описание мер управления рисками реализации Государственной программы</w:t>
      </w:r>
      <w:bookmarkEnd w:id="108"/>
      <w:bookmarkEnd w:id="109"/>
      <w:bookmarkEnd w:id="110"/>
      <w:bookmarkEnd w:id="111"/>
    </w:p>
    <w:p w:rsidR="004C00CA" w:rsidRPr="004C00CA" w:rsidRDefault="004C00CA" w:rsidP="004C00CA">
      <w:pPr>
        <w:spacing w:line="360" w:lineRule="auto"/>
        <w:ind w:firstLine="709"/>
        <w:rPr>
          <w:sz w:val="24"/>
          <w:szCs w:val="24"/>
        </w:rPr>
      </w:pPr>
      <w:r w:rsidRPr="004C00CA">
        <w:rPr>
          <w:sz w:val="24"/>
          <w:szCs w:val="24"/>
        </w:rPr>
        <w:t>При реализации целей и задач Государственной 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4C00CA" w:rsidRPr="004C00CA" w:rsidRDefault="004C00CA" w:rsidP="004C00CA">
      <w:pPr>
        <w:spacing w:line="360" w:lineRule="auto"/>
        <w:rPr>
          <w:rFonts w:cs="Times New Roman"/>
          <w:sz w:val="24"/>
          <w:szCs w:val="24"/>
        </w:rPr>
      </w:pPr>
      <w:r w:rsidRPr="004C00CA">
        <w:rPr>
          <w:rFonts w:cs="Times New Roman"/>
          <w:sz w:val="24"/>
          <w:szCs w:val="24"/>
        </w:rPr>
        <w:t xml:space="preserve">Оценка совокупного риска основывается на </w:t>
      </w:r>
      <w:proofErr w:type="gramStart"/>
      <w:r w:rsidRPr="004C00CA">
        <w:rPr>
          <w:rFonts w:cs="Times New Roman"/>
          <w:sz w:val="24"/>
          <w:szCs w:val="24"/>
        </w:rPr>
        <w:t>разделении</w:t>
      </w:r>
      <w:proofErr w:type="gramEnd"/>
      <w:r w:rsidRPr="004C00CA">
        <w:rPr>
          <w:rFonts w:cs="Times New Roman"/>
          <w:sz w:val="24"/>
          <w:szCs w:val="24"/>
        </w:rPr>
        <w:t xml:space="preserve"> рисков на 3 категории, при этом каждой категории сопоставляется относительный количественный показатель, выраженный в пунктах:</w:t>
      </w:r>
    </w:p>
    <w:p w:rsidR="004C00CA" w:rsidRPr="004C00CA" w:rsidRDefault="004C00CA" w:rsidP="00AD79CA">
      <w:pPr>
        <w:pStyle w:val="aff2"/>
        <w:numPr>
          <w:ilvl w:val="0"/>
          <w:numId w:val="26"/>
        </w:numPr>
        <w:spacing w:line="360" w:lineRule="auto"/>
        <w:rPr>
          <w:sz w:val="24"/>
          <w:szCs w:val="24"/>
        </w:rPr>
      </w:pPr>
      <w:r w:rsidRPr="004C00CA">
        <w:rPr>
          <w:sz w:val="24"/>
          <w:szCs w:val="24"/>
        </w:rPr>
        <w:t>низкий (1 пункт)</w:t>
      </w:r>
    </w:p>
    <w:p w:rsidR="004C00CA" w:rsidRPr="004C00CA" w:rsidRDefault="004C00CA" w:rsidP="00AD79CA">
      <w:pPr>
        <w:pStyle w:val="aff2"/>
        <w:numPr>
          <w:ilvl w:val="0"/>
          <w:numId w:val="26"/>
        </w:numPr>
        <w:spacing w:line="360" w:lineRule="auto"/>
        <w:rPr>
          <w:sz w:val="24"/>
          <w:szCs w:val="24"/>
        </w:rPr>
      </w:pPr>
      <w:proofErr w:type="gramStart"/>
      <w:r w:rsidRPr="004C00CA">
        <w:rPr>
          <w:sz w:val="24"/>
          <w:szCs w:val="24"/>
        </w:rPr>
        <w:t>средний</w:t>
      </w:r>
      <w:proofErr w:type="gramEnd"/>
      <w:r w:rsidRPr="004C00CA">
        <w:rPr>
          <w:sz w:val="24"/>
          <w:szCs w:val="24"/>
        </w:rPr>
        <w:t xml:space="preserve"> (2 пункта)</w:t>
      </w:r>
    </w:p>
    <w:p w:rsidR="004C00CA" w:rsidRPr="004C00CA" w:rsidRDefault="004C00CA" w:rsidP="00AD79CA">
      <w:pPr>
        <w:pStyle w:val="aff2"/>
        <w:numPr>
          <w:ilvl w:val="0"/>
          <w:numId w:val="26"/>
        </w:numPr>
        <w:spacing w:line="360" w:lineRule="auto"/>
        <w:rPr>
          <w:sz w:val="24"/>
          <w:szCs w:val="24"/>
        </w:rPr>
      </w:pPr>
      <w:proofErr w:type="gramStart"/>
      <w:r w:rsidRPr="004C00CA">
        <w:rPr>
          <w:sz w:val="24"/>
          <w:szCs w:val="24"/>
        </w:rPr>
        <w:t>высокий</w:t>
      </w:r>
      <w:proofErr w:type="gramEnd"/>
      <w:r w:rsidRPr="004C00CA">
        <w:rPr>
          <w:sz w:val="24"/>
          <w:szCs w:val="24"/>
        </w:rPr>
        <w:t xml:space="preserve"> (3 пункта)</w:t>
      </w:r>
    </w:p>
    <w:p w:rsidR="004C00CA" w:rsidRPr="004C00CA" w:rsidRDefault="004C00CA" w:rsidP="004C00CA">
      <w:pPr>
        <w:spacing w:line="360" w:lineRule="auto"/>
        <w:rPr>
          <w:sz w:val="24"/>
          <w:szCs w:val="24"/>
        </w:rPr>
      </w:pPr>
      <w:r w:rsidRPr="004C00CA">
        <w:rPr>
          <w:sz w:val="24"/>
          <w:szCs w:val="24"/>
        </w:rPr>
        <w:t>Совокупный риск рассчитывается как среднее арифметическое всех рисков.</w:t>
      </w:r>
    </w:p>
    <w:p w:rsidR="004C00CA" w:rsidRPr="004C00CA" w:rsidRDefault="004C00CA" w:rsidP="004C00CA">
      <w:pPr>
        <w:spacing w:line="360" w:lineRule="auto"/>
        <w:rPr>
          <w:sz w:val="24"/>
          <w:szCs w:val="24"/>
        </w:rPr>
      </w:pPr>
      <w:r w:rsidRPr="004C00CA">
        <w:rPr>
          <w:sz w:val="24"/>
          <w:szCs w:val="24"/>
        </w:rPr>
        <w:t xml:space="preserve">Приемлемым принимается уровень риска соответствующий среднему или менее (&lt;2 пунктов), согласно принятым обозначениям. </w:t>
      </w:r>
    </w:p>
    <w:p w:rsidR="004C00CA" w:rsidRPr="004C00CA" w:rsidRDefault="004C00CA" w:rsidP="004C00CA">
      <w:pPr>
        <w:spacing w:line="360" w:lineRule="auto"/>
        <w:rPr>
          <w:sz w:val="24"/>
          <w:szCs w:val="24"/>
        </w:rPr>
      </w:pPr>
      <w:r w:rsidRPr="004C00CA">
        <w:rPr>
          <w:sz w:val="24"/>
          <w:szCs w:val="24"/>
        </w:rPr>
        <w:t>Выделяются следующие основные категории (группы) рисков:</w:t>
      </w:r>
    </w:p>
    <w:p w:rsidR="004C00CA" w:rsidRPr="004C00CA" w:rsidRDefault="004C00CA" w:rsidP="004C00CA">
      <w:pPr>
        <w:spacing w:line="360" w:lineRule="auto"/>
        <w:ind w:firstLine="709"/>
        <w:rPr>
          <w:rFonts w:cs="Calibri"/>
          <w:sz w:val="24"/>
          <w:szCs w:val="24"/>
        </w:rPr>
      </w:pPr>
      <w:r w:rsidRPr="004C00CA">
        <w:rPr>
          <w:sz w:val="24"/>
          <w:szCs w:val="24"/>
        </w:rPr>
        <w:t xml:space="preserve">Макроэкономические факторы, в том числе рост цен на энергоресурсы и другие материально-технические средства, потребляемые в отрасли, могут ограничивать возможности производителей. Фактором риска является также возникновение </w:t>
      </w:r>
      <w:r w:rsidRPr="004C00CA">
        <w:rPr>
          <w:rFonts w:cs="Calibri"/>
          <w:sz w:val="24"/>
          <w:szCs w:val="24"/>
        </w:rPr>
        <w:t>мировой финансовой нестабильности и, как следствие, финансовые трудности дальнейшего функционирования предприятий. Также не исключены риски, связанные с возможным изменением приоритетов и направлений государственной политики. Низкий уровень риска, 1 пункт.</w:t>
      </w:r>
    </w:p>
    <w:p w:rsidR="004C00CA" w:rsidRPr="004C00CA" w:rsidRDefault="004C00CA" w:rsidP="004C00CA">
      <w:pPr>
        <w:spacing w:line="360" w:lineRule="auto"/>
        <w:ind w:firstLine="709"/>
        <w:rPr>
          <w:sz w:val="24"/>
          <w:szCs w:val="24"/>
        </w:rPr>
      </w:pPr>
      <w:r w:rsidRPr="004C00CA">
        <w:rPr>
          <w:rFonts w:cs="Calibri"/>
          <w:sz w:val="24"/>
          <w:szCs w:val="24"/>
        </w:rPr>
        <w:t>В</w:t>
      </w:r>
      <w:r w:rsidRPr="004C00CA">
        <w:rPr>
          <w:sz w:val="24"/>
          <w:szCs w:val="24"/>
        </w:rPr>
        <w:t xml:space="preserve">нешнеторговые риски, связанные с изменением конъюнктуры мировых рынков лекарственных средств и медицинских изделий и возникающими в связи с этим ценовыми колебаниями. Ключевым внешнеторговым рисковым фактором является вступление Российской Федерации во Всемирную торговую организацию (ВТО) в 2011 году. В связи с этим может быть резко ограничена возможность реализации мероприятий НИОКР и финансирования капитальных вложений, входящих в состав Федеральной целевой программы «Развитие фармацевтической и медицинской промышленности на период до 2020 года и дальнейшую перспективу», так как будет запрещена реализация мер импортозамещающей поддержки отечественных производителей. </w:t>
      </w:r>
      <w:r w:rsidRPr="004C00CA">
        <w:rPr>
          <w:rFonts w:cs="Calibri"/>
          <w:sz w:val="24"/>
          <w:szCs w:val="24"/>
        </w:rPr>
        <w:t>Средний уровень риска, 2 пункта.</w:t>
      </w:r>
    </w:p>
    <w:p w:rsidR="004C00CA" w:rsidRPr="004C00CA" w:rsidRDefault="004C00CA" w:rsidP="004C00CA">
      <w:pPr>
        <w:spacing w:line="360" w:lineRule="auto"/>
        <w:ind w:firstLine="708"/>
        <w:rPr>
          <w:rFonts w:cs="Calibri"/>
          <w:sz w:val="24"/>
          <w:szCs w:val="24"/>
        </w:rPr>
      </w:pPr>
      <w:r w:rsidRPr="004C00CA">
        <w:rPr>
          <w:rFonts w:cs="Calibri"/>
          <w:sz w:val="24"/>
          <w:szCs w:val="24"/>
        </w:rPr>
        <w:t>Т</w:t>
      </w:r>
      <w:r w:rsidRPr="004C00CA">
        <w:rPr>
          <w:sz w:val="24"/>
          <w:szCs w:val="24"/>
        </w:rPr>
        <w:t>ехнологические риски, связанные с ошибками долгосрочного прогнозирования научно-технологического развития Российской Федерации, и возникающие в связи с этим риски устаревания создаваемых в рамках программы технологий.</w:t>
      </w:r>
      <w:r w:rsidRPr="004C00CA">
        <w:rPr>
          <w:rFonts w:cs="Calibri"/>
          <w:sz w:val="24"/>
          <w:szCs w:val="24"/>
        </w:rPr>
        <w:t xml:space="preserve"> Средний уровень риска, 2 пункта.</w:t>
      </w:r>
    </w:p>
    <w:p w:rsidR="004C00CA" w:rsidRPr="004C00CA" w:rsidRDefault="004C00CA" w:rsidP="004C00CA">
      <w:pPr>
        <w:spacing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 xml:space="preserve">Операционные риски, связанные с потенциальным отсутствием единой координирующей системы, </w:t>
      </w:r>
      <w:r w:rsidRPr="004C00CA">
        <w:rPr>
          <w:rFonts w:cs="Calibri"/>
          <w:sz w:val="24"/>
          <w:szCs w:val="24"/>
        </w:rPr>
        <w:t>невозможностью управления расходованием средств из внебюджетных источников по подпрограммам 1 и 2,</w:t>
      </w:r>
      <w:r w:rsidRPr="004C00CA">
        <w:rPr>
          <w:rFonts w:ascii="Times New Roman CYR" w:hAnsi="Times New Roman CYR" w:cs="Times New Roman"/>
          <w:sz w:val="24"/>
          <w:szCs w:val="24"/>
        </w:rPr>
        <w:t xml:space="preserve"> слабой согласованностью действий между различными заинтересованными ведомствами. </w:t>
      </w:r>
      <w:r w:rsidRPr="004C00CA">
        <w:rPr>
          <w:rFonts w:cs="Calibri"/>
          <w:sz w:val="24"/>
          <w:szCs w:val="24"/>
        </w:rPr>
        <w:t>Средний уровень риска, 2 пункта.</w:t>
      </w:r>
    </w:p>
    <w:p w:rsidR="004C00CA" w:rsidRPr="004C00CA" w:rsidRDefault="004C00CA" w:rsidP="004C00CA">
      <w:pPr>
        <w:spacing w:line="360" w:lineRule="auto"/>
        <w:ind w:firstLine="709"/>
        <w:rPr>
          <w:sz w:val="24"/>
          <w:szCs w:val="24"/>
        </w:rPr>
      </w:pPr>
      <w:r w:rsidRPr="004C00CA">
        <w:rPr>
          <w:sz w:val="24"/>
          <w:szCs w:val="24"/>
        </w:rPr>
        <w:t xml:space="preserve">Риски, связанные с возможными изменениями приоритетов и направлений государственной политики можно считать незначительными в связи с окончанием выборов правительства и сохранением стабильности в руководящих органах страны. </w:t>
      </w:r>
      <w:proofErr w:type="gramStart"/>
      <w:r w:rsidRPr="004C00CA">
        <w:rPr>
          <w:sz w:val="24"/>
          <w:szCs w:val="24"/>
        </w:rPr>
        <w:t xml:space="preserve">Риски, связанные с вступлением Российской Федерации в ВТО, относятся к средней группе рисков ввиду того что большинство договоренностей достигнуты и план выполнения программы будет строиться с учетом всех изменений в регулировании внешней и внутренней торговли. </w:t>
      </w:r>
      <w:proofErr w:type="gramEnd"/>
    </w:p>
    <w:p w:rsidR="004C00CA" w:rsidRPr="004C00CA" w:rsidRDefault="004C00CA" w:rsidP="004C00CA">
      <w:pPr>
        <w:spacing w:line="360" w:lineRule="auto"/>
        <w:ind w:firstLine="709"/>
        <w:rPr>
          <w:sz w:val="24"/>
          <w:szCs w:val="24"/>
        </w:rPr>
      </w:pPr>
      <w:r w:rsidRPr="004C00CA">
        <w:rPr>
          <w:sz w:val="24"/>
          <w:szCs w:val="24"/>
        </w:rPr>
        <w:t xml:space="preserve">Совокупный риск в принятых обозначениях принимается средним со склонностью к </w:t>
      </w:r>
      <w:proofErr w:type="gramStart"/>
      <w:r w:rsidRPr="004C00CA">
        <w:rPr>
          <w:sz w:val="24"/>
          <w:szCs w:val="24"/>
        </w:rPr>
        <w:t>низкому</w:t>
      </w:r>
      <w:proofErr w:type="gramEnd"/>
      <w:r w:rsidRPr="004C00CA">
        <w:rPr>
          <w:sz w:val="24"/>
          <w:szCs w:val="24"/>
        </w:rPr>
        <w:t xml:space="preserve"> (1,75 пункта).</w:t>
      </w:r>
    </w:p>
    <w:p w:rsidR="004C00CA" w:rsidRPr="004C00CA" w:rsidRDefault="004C00CA" w:rsidP="004C00CA">
      <w:pPr>
        <w:spacing w:line="360" w:lineRule="auto"/>
        <w:ind w:firstLine="709"/>
        <w:rPr>
          <w:sz w:val="24"/>
          <w:szCs w:val="24"/>
        </w:rPr>
      </w:pPr>
      <w:r w:rsidRPr="004C00CA">
        <w:rPr>
          <w:sz w:val="24"/>
          <w:szCs w:val="24"/>
        </w:rPr>
        <w:t xml:space="preserve">Управление рисками реализации Государственной программы будет осуществляться на основе: </w:t>
      </w:r>
    </w:p>
    <w:p w:rsidR="004C00CA" w:rsidRPr="004C00CA" w:rsidRDefault="004C00CA" w:rsidP="004C00CA">
      <w:pPr>
        <w:spacing w:line="360" w:lineRule="auto"/>
        <w:ind w:firstLine="709"/>
        <w:rPr>
          <w:sz w:val="24"/>
          <w:szCs w:val="24"/>
        </w:rPr>
      </w:pPr>
      <w:r w:rsidRPr="004C00CA">
        <w:rPr>
          <w:sz w:val="24"/>
          <w:szCs w:val="24"/>
        </w:rPr>
        <w:t>- проведения ежегодного мониторинга и оценки результатов развития фармацевтической и медицинской промышленности, выработки прогнозов и рекомендаций в сфере управления и регулирования фармацевтической и медицинской промышленности;</w:t>
      </w:r>
    </w:p>
    <w:p w:rsidR="004C00CA" w:rsidRPr="004C00CA" w:rsidRDefault="004C00CA" w:rsidP="004C00CA">
      <w:pPr>
        <w:spacing w:line="360" w:lineRule="auto"/>
        <w:ind w:firstLine="709"/>
        <w:rPr>
          <w:sz w:val="24"/>
          <w:szCs w:val="24"/>
        </w:rPr>
      </w:pPr>
      <w:r w:rsidRPr="004C00CA">
        <w:rPr>
          <w:sz w:val="24"/>
          <w:szCs w:val="24"/>
        </w:rPr>
        <w:t xml:space="preserve"> - подготовки и представления ежегодно в Правительство Российской Федерации  сводного доклада о ходе, результатах реализации и оценке эффективности Государственной программы, в </w:t>
      </w:r>
      <w:proofErr w:type="gramStart"/>
      <w:r w:rsidRPr="004C00CA">
        <w:rPr>
          <w:sz w:val="24"/>
          <w:szCs w:val="24"/>
        </w:rPr>
        <w:t>который</w:t>
      </w:r>
      <w:proofErr w:type="gramEnd"/>
      <w:r w:rsidRPr="004C00CA">
        <w:rPr>
          <w:sz w:val="24"/>
          <w:szCs w:val="24"/>
        </w:rPr>
        <w:t xml:space="preserve"> при необходимости могут вноситься предложения о корректировке Государственной программы.</w:t>
      </w: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С целью нивелирования последствий возникновения рисков планируется:</w:t>
      </w:r>
    </w:p>
    <w:p w:rsidR="004C00CA" w:rsidRPr="004C00CA" w:rsidRDefault="004C00CA" w:rsidP="00AD79CA">
      <w:pPr>
        <w:numPr>
          <w:ilvl w:val="0"/>
          <w:numId w:val="27"/>
        </w:numPr>
        <w:spacing w:line="360" w:lineRule="auto"/>
        <w:ind w:left="709" w:hanging="709"/>
        <w:rPr>
          <w:rFonts w:cs="Times New Roman"/>
          <w:sz w:val="24"/>
          <w:szCs w:val="24"/>
        </w:rPr>
      </w:pPr>
      <w:r w:rsidRPr="004C00CA">
        <w:rPr>
          <w:rFonts w:cs="Times New Roman"/>
          <w:sz w:val="24"/>
          <w:szCs w:val="24"/>
        </w:rPr>
        <w:t>частичное снижение стоимости работ последних этапов, для работ предполагающих длительный срок выполнения, за счет увеличения работ первых этапов</w:t>
      </w:r>
    </w:p>
    <w:p w:rsidR="004C00CA" w:rsidRPr="004C00CA" w:rsidRDefault="004C00CA" w:rsidP="00AD79CA">
      <w:pPr>
        <w:numPr>
          <w:ilvl w:val="0"/>
          <w:numId w:val="27"/>
        </w:numPr>
        <w:spacing w:line="360" w:lineRule="auto"/>
        <w:ind w:left="709" w:hanging="709"/>
        <w:rPr>
          <w:rFonts w:cs="Times New Roman"/>
          <w:sz w:val="24"/>
          <w:szCs w:val="24"/>
        </w:rPr>
      </w:pPr>
      <w:proofErr w:type="gramStart"/>
      <w:r w:rsidRPr="004C00CA">
        <w:rPr>
          <w:rFonts w:cs="Times New Roman"/>
          <w:sz w:val="24"/>
          <w:szCs w:val="24"/>
        </w:rPr>
        <w:t>осуществление в рамках программы мониторинга сложившейся ситуации на российском и международном фармацевтических рынках, позволяющего оценивать тенденции на мировом фармацевтическом рынке, и согласно данным мониторинга запуск только тех проектов, актуальность которых не будет потеряна как минимум в течение 10 лет с начала выполнения работ</w:t>
      </w:r>
      <w:proofErr w:type="gramEnd"/>
    </w:p>
    <w:p w:rsidR="004C00CA" w:rsidRPr="004C00CA" w:rsidRDefault="004C00CA" w:rsidP="00AD79CA">
      <w:pPr>
        <w:numPr>
          <w:ilvl w:val="0"/>
          <w:numId w:val="27"/>
        </w:numPr>
        <w:spacing w:line="360" w:lineRule="auto"/>
        <w:ind w:left="709" w:hanging="709"/>
        <w:rPr>
          <w:rFonts w:cs="Times New Roman"/>
          <w:sz w:val="24"/>
          <w:szCs w:val="24"/>
        </w:rPr>
      </w:pPr>
      <w:r w:rsidRPr="004C00CA">
        <w:rPr>
          <w:rFonts w:cs="Times New Roman"/>
          <w:sz w:val="24"/>
          <w:szCs w:val="24"/>
        </w:rPr>
        <w:t>поиск возможных методов стимулирования, которые согласуются с методами, признанными ВТО</w:t>
      </w:r>
    </w:p>
    <w:p w:rsidR="004C00CA" w:rsidRPr="004C00CA" w:rsidRDefault="004C00CA" w:rsidP="004C00CA">
      <w:pPr>
        <w:spacing w:line="360" w:lineRule="auto"/>
        <w:ind w:firstLine="709"/>
        <w:rPr>
          <w:sz w:val="24"/>
          <w:szCs w:val="24"/>
        </w:rPr>
      </w:pPr>
      <w:r w:rsidRPr="004C00CA">
        <w:rPr>
          <w:sz w:val="24"/>
          <w:szCs w:val="24"/>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112" w:name="_Toc332917173"/>
      <w:bookmarkStart w:id="113" w:name="_Toc333166008"/>
      <w:bookmarkStart w:id="114" w:name="_Toc333167122"/>
      <w:bookmarkStart w:id="115" w:name="_Toc333169674"/>
      <w:r w:rsidRPr="004C00CA">
        <w:rPr>
          <w:rFonts w:ascii="Times New Roman" w:hAnsi="Times New Roman" w:cs="Times New Roman"/>
          <w:b/>
          <w:sz w:val="28"/>
          <w:szCs w:val="28"/>
        </w:rPr>
        <w:t>Раздел 10. Методика оценки эффективности Государственной программы</w:t>
      </w:r>
      <w:bookmarkEnd w:id="112"/>
      <w:bookmarkEnd w:id="113"/>
      <w:bookmarkEnd w:id="114"/>
      <w:bookmarkEnd w:id="115"/>
      <w:r w:rsidRPr="004C00CA">
        <w:rPr>
          <w:rFonts w:ascii="Times New Roman" w:hAnsi="Times New Roman" w:cs="Times New Roman"/>
          <w:b/>
          <w:sz w:val="28"/>
          <w:szCs w:val="28"/>
        </w:rPr>
        <w:t xml:space="preserve"> </w:t>
      </w:r>
    </w:p>
    <w:p w:rsidR="004C00CA" w:rsidRPr="004C00CA" w:rsidRDefault="004C00CA" w:rsidP="004C00CA">
      <w:pPr>
        <w:spacing w:after="120" w:line="360" w:lineRule="auto"/>
        <w:ind w:firstLine="567"/>
        <w:rPr>
          <w:rFonts w:ascii="Times New Roman CYR" w:hAnsi="Times New Roman CYR" w:cs="Times New Roman"/>
          <w:sz w:val="24"/>
          <w:szCs w:val="24"/>
        </w:rPr>
      </w:pPr>
      <w:r w:rsidRPr="004C00CA">
        <w:rPr>
          <w:rFonts w:cs="Times New Roman"/>
          <w:sz w:val="24"/>
          <w:szCs w:val="24"/>
        </w:rPr>
        <w:t xml:space="preserve">Оценка социально–экономической эффективности Государственной программы основывается на системе показателей и индикаторов, которые позволяют осуществлять постоянный анализ ее результативности, используя распространенный в современной практике индикативный подход. </w:t>
      </w:r>
      <w:proofErr w:type="gramStart"/>
      <w:r w:rsidRPr="004C00CA">
        <w:rPr>
          <w:rFonts w:cs="Times New Roman"/>
          <w:sz w:val="24"/>
          <w:szCs w:val="24"/>
        </w:rPr>
        <w:t>С</w:t>
      </w:r>
      <w:r w:rsidRPr="004C00CA">
        <w:rPr>
          <w:rFonts w:ascii="Times New Roman CYR" w:hAnsi="Times New Roman CYR" w:cs="Times New Roman"/>
          <w:sz w:val="24"/>
          <w:szCs w:val="24"/>
        </w:rPr>
        <w:t>тепень достижения целей и решения задач подпрограмм и государственной программы в целом и степень реализации мероприятий (достижения ожидаемых непосредственных результатов их реализации) определяется методом мониторинга текущих значений показателей (индикаторов) реализации подпрограмм, решения задач программы и достижения ее цели, и сопоставления с плановыми значениями, анализом факторов отклонений, в случае наличия таковых, и последующей корректировкой плановых значений с учетом прогресса выполнения программы</w:t>
      </w:r>
      <w:proofErr w:type="gramEnd"/>
      <w:r w:rsidRPr="004C00CA">
        <w:rPr>
          <w:rFonts w:ascii="Times New Roman CYR" w:hAnsi="Times New Roman CYR" w:cs="Times New Roman"/>
          <w:sz w:val="24"/>
          <w:szCs w:val="24"/>
        </w:rPr>
        <w:t xml:space="preserve"> и объективных факторов.</w:t>
      </w:r>
    </w:p>
    <w:p w:rsidR="004C00CA" w:rsidRPr="004C00CA" w:rsidRDefault="004C00CA" w:rsidP="004C00CA">
      <w:pPr>
        <w:spacing w:after="120" w:line="360" w:lineRule="auto"/>
        <w:ind w:firstLine="567"/>
        <w:rPr>
          <w:rFonts w:cs="Times New Roman"/>
          <w:sz w:val="24"/>
          <w:szCs w:val="24"/>
        </w:rPr>
      </w:pPr>
      <w:r w:rsidRPr="004C00CA">
        <w:rPr>
          <w:rFonts w:ascii="Times New Roman CYR" w:hAnsi="Times New Roman CYR" w:cs="Times New Roman"/>
          <w:sz w:val="24"/>
          <w:szCs w:val="24"/>
        </w:rPr>
        <w:t>Кроме того, о</w:t>
      </w:r>
      <w:r w:rsidRPr="004C00CA">
        <w:rPr>
          <w:rFonts w:cs="Times New Roman"/>
          <w:sz w:val="24"/>
          <w:szCs w:val="24"/>
        </w:rPr>
        <w:t>ценка эффективности реализации Программы включает в себя:</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 оценку эффективности реализации Программы в целом на основе определения показателей коммерческой эффективности путем сопоставления чистой прибыли и амортизационных отчислений, остающихся в распоряжении организаций, с суммарными затратами на реализацию Программы из всех источников финансирования (бюджетными и внебюджетными ассигнованиями);</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 оценку эффективности участия в Программе государства на основе определения показателей бюджетной эффективности путем сопоставления расхода средств федерального бюджета с доходами, поступающими в бюджеты всех уровней в виде налогов.</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Расчеты выполнены в ценах каждого года (с учетом инфляции) с последующим дисконтированием затрат и результатов к началу расчетного (программного) периода (2012–2020 годы), т.е. к 2011 году.</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В расчетах применялись налоги и ставки налогообложения, действующие на момент проведения расчета.</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 xml:space="preserve">Индекс доходности средств федерального бюджета определяется как отношение дисконтированной величины доходов бюджета от реализации Программы за расчетный период к дисконтированной величине расходов бюджета за тот же период. Налоговые поступления в федеральный бюджет определяются как налоговые поступления от выполнения мероприятий Программы и от продажи продукции гражданского назначения, полученной за счет реализации мероприятий Программы. Все налоги исчисляются по существующим ставкам. Налог на доходы физических лиц и размер страховых взносов в государственные внебюджетные фонды рассчитываются исходя из прогнозируемого размера фонда оплаты труда, а налог на прибыль – из прогнозируемой налогооблагаемой прибыли. Значения индексов–дефляторов для приведения планируемых финансовых потоков к расчетному году, а также прогнозируемые объемы валового внутреннего продукта и отгруженной продукции определены в соответствии с письмом Министерства экономического развития Российской Федерации от 13 мая </w:t>
      </w:r>
      <w:smartTag w:uri="urn:schemas-microsoft-com:office:smarttags" w:element="metricconverter">
        <w:smartTagPr>
          <w:attr w:name="ProductID" w:val="2012 г"/>
        </w:smartTagPr>
        <w:r w:rsidRPr="004C00CA">
          <w:rPr>
            <w:rFonts w:cs="Times New Roman"/>
            <w:sz w:val="24"/>
            <w:szCs w:val="24"/>
          </w:rPr>
          <w:t>2009 г</w:t>
        </w:r>
      </w:smartTag>
      <w:r w:rsidRPr="004C00CA">
        <w:rPr>
          <w:rFonts w:cs="Times New Roman"/>
          <w:sz w:val="24"/>
          <w:szCs w:val="24"/>
        </w:rPr>
        <w:t>. №7293–АК/Д–03.</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proofErr w:type="gramStart"/>
      <w:r w:rsidRPr="004C00CA">
        <w:rPr>
          <w:rFonts w:ascii="Times New Roman" w:hAnsi="Times New Roman" w:cs="Times New Roman"/>
          <w:sz w:val="24"/>
          <w:szCs w:val="24"/>
        </w:rPr>
        <w:t>При расчете роста вклада фармацевтической и медицинской отраслей промышленности в валовой внутренний продукт страны вследствие повышения уровня коммерциализации технологий и увеличения выпуска высокотехнологичной инновационной продукции (в процентах) используется отношение объема производства и реализации новой и усовершенствованной высокотехнологичной продукции (в том числе экспортные поставки), а также объема привлекаемых для реализации Программы внебюджетных средств к объему валового внутреннего продукта.</w:t>
      </w:r>
      <w:proofErr w:type="gramEnd"/>
      <w:r w:rsidRPr="004C00CA">
        <w:rPr>
          <w:rFonts w:ascii="Times New Roman" w:hAnsi="Times New Roman" w:cs="Times New Roman"/>
          <w:sz w:val="24"/>
          <w:szCs w:val="24"/>
        </w:rPr>
        <w:t xml:space="preserve"> Годовые приросты полученного соотношения отражают минимальный вклад Программы в прирост валового внутреннего продукта.</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Увеличение вклада отраслей в объем произведенной промышленной продукции страны за счет реализации мероприятий Программы (в процентах) определяется частным, полученным от деления объемов произведенной промышленной продукции фармацевтической и медицинской отраслей с учетом реализации мероприятий Программы на объемы произведенной промышленной продукции страны (без учета Программы). Прирост этого показателя отражает минимальный вклад Программы в увеличение объемов промышленной продукции страны.</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Темпы увеличения экспорта высокотехнологичного оборудования, работ и услуг в области использования фармацевтической и медицинской промышленности (</w:t>
      </w:r>
      <w:proofErr w:type="spellStart"/>
      <w:proofErr w:type="gramStart"/>
      <w:r w:rsidRPr="004C00CA">
        <w:rPr>
          <w:rFonts w:ascii="Times New Roman" w:hAnsi="Times New Roman" w:cs="Times New Roman"/>
          <w:sz w:val="24"/>
          <w:szCs w:val="24"/>
        </w:rPr>
        <w:t>T</w:t>
      </w:r>
      <w:proofErr w:type="gramEnd"/>
      <w:r w:rsidRPr="004C00CA">
        <w:rPr>
          <w:rFonts w:ascii="Times New Roman" w:hAnsi="Times New Roman" w:cs="Times New Roman"/>
          <w:sz w:val="24"/>
          <w:szCs w:val="24"/>
          <w:vertAlign w:val="subscript"/>
        </w:rPr>
        <w:t>фм</w:t>
      </w:r>
      <w:proofErr w:type="spellEnd"/>
      <w:r w:rsidRPr="004C00CA">
        <w:rPr>
          <w:rFonts w:ascii="Times New Roman" w:hAnsi="Times New Roman" w:cs="Times New Roman"/>
          <w:sz w:val="24"/>
          <w:szCs w:val="24"/>
        </w:rPr>
        <w:t>) рассчитываются по следующей формуле:</w:t>
      </w:r>
    </w:p>
    <w:p w:rsidR="004C00CA" w:rsidRPr="004C00CA" w:rsidRDefault="004C00CA" w:rsidP="004C00CA">
      <w:pPr>
        <w:pStyle w:val="ConsPlusNormal"/>
        <w:widowControl/>
        <w:spacing w:line="360" w:lineRule="auto"/>
        <w:ind w:firstLine="0"/>
        <w:jc w:val="both"/>
        <w:rPr>
          <w:rFonts w:ascii="Times New Roman" w:hAnsi="Times New Roman" w:cs="Times New Roman"/>
          <w:sz w:val="24"/>
          <w:szCs w:val="24"/>
          <w:lang w:val="pt-BR"/>
        </w:rPr>
      </w:pPr>
      <w:r w:rsidRPr="004C00CA">
        <w:rPr>
          <w:rFonts w:ascii="Times New Roman" w:hAnsi="Times New Roman" w:cs="Times New Roman"/>
          <w:sz w:val="24"/>
          <w:szCs w:val="24"/>
          <w:lang w:val="pt-BR"/>
        </w:rPr>
        <w:t>T</w:t>
      </w:r>
      <w:proofErr w:type="spellStart"/>
      <w:r w:rsidRPr="004C00CA">
        <w:rPr>
          <w:rFonts w:ascii="Times New Roman" w:hAnsi="Times New Roman" w:cs="Times New Roman"/>
          <w:sz w:val="24"/>
          <w:szCs w:val="24"/>
          <w:vertAlign w:val="subscript"/>
        </w:rPr>
        <w:t>фм</w:t>
      </w:r>
      <w:proofErr w:type="spellEnd"/>
      <w:r w:rsidRPr="004C00CA">
        <w:rPr>
          <w:rFonts w:ascii="Times New Roman" w:hAnsi="Times New Roman" w:cs="Times New Roman"/>
          <w:sz w:val="24"/>
          <w:szCs w:val="24"/>
          <w:lang w:val="pt-BR"/>
        </w:rPr>
        <w:t xml:space="preserve"> = (V</w:t>
      </w:r>
      <w:r w:rsidRPr="004C00CA">
        <w:rPr>
          <w:rFonts w:ascii="Times New Roman" w:hAnsi="Times New Roman" w:cs="Times New Roman"/>
          <w:i/>
          <w:sz w:val="24"/>
          <w:szCs w:val="24"/>
          <w:vertAlign w:val="subscript"/>
          <w:lang w:val="pt-BR"/>
        </w:rPr>
        <w:t>i</w:t>
      </w:r>
      <w:r w:rsidRPr="004C00CA">
        <w:rPr>
          <w:rFonts w:ascii="Times New Roman" w:hAnsi="Times New Roman" w:cs="Times New Roman"/>
          <w:sz w:val="24"/>
          <w:szCs w:val="24"/>
          <w:lang w:val="pt-BR"/>
        </w:rPr>
        <w:t xml:space="preserve"> – V</w:t>
      </w:r>
      <w:r w:rsidRPr="004C00CA">
        <w:rPr>
          <w:rFonts w:ascii="Times New Roman" w:hAnsi="Times New Roman" w:cs="Times New Roman"/>
          <w:i/>
          <w:sz w:val="24"/>
          <w:szCs w:val="24"/>
          <w:vertAlign w:val="subscript"/>
          <w:lang w:val="pt-BR"/>
        </w:rPr>
        <w:t>i</w:t>
      </w:r>
      <w:r w:rsidRPr="004C00CA">
        <w:rPr>
          <w:rFonts w:ascii="Times New Roman" w:hAnsi="Times New Roman" w:cs="Times New Roman"/>
          <w:sz w:val="24"/>
          <w:szCs w:val="24"/>
          <w:lang w:val="pt-BR"/>
        </w:rPr>
        <w:t>–1)/V</w:t>
      </w:r>
      <w:r w:rsidRPr="004C00CA">
        <w:rPr>
          <w:rFonts w:ascii="Times New Roman" w:hAnsi="Times New Roman" w:cs="Times New Roman"/>
          <w:i/>
          <w:sz w:val="24"/>
          <w:szCs w:val="24"/>
          <w:vertAlign w:val="subscript"/>
          <w:lang w:val="pt-BR"/>
        </w:rPr>
        <w:t>i</w:t>
      </w:r>
      <w:r w:rsidRPr="004C00CA">
        <w:rPr>
          <w:rFonts w:ascii="Times New Roman" w:hAnsi="Times New Roman" w:cs="Times New Roman"/>
          <w:sz w:val="24"/>
          <w:szCs w:val="24"/>
          <w:lang w:val="pt-BR"/>
        </w:rPr>
        <w:t>–1 x 100 %,</w:t>
      </w:r>
    </w:p>
    <w:p w:rsidR="004C00CA" w:rsidRPr="004C00CA" w:rsidRDefault="004C00CA" w:rsidP="004C00CA">
      <w:pPr>
        <w:pStyle w:val="ConsPlusNormal"/>
        <w:widowControl/>
        <w:spacing w:line="360" w:lineRule="auto"/>
        <w:ind w:firstLine="0"/>
        <w:jc w:val="both"/>
        <w:rPr>
          <w:rFonts w:ascii="Times New Roman" w:hAnsi="Times New Roman" w:cs="Times New Roman"/>
          <w:sz w:val="24"/>
          <w:szCs w:val="24"/>
        </w:rPr>
      </w:pPr>
      <w:r w:rsidRPr="004C00CA">
        <w:rPr>
          <w:rFonts w:ascii="Times New Roman" w:hAnsi="Times New Roman" w:cs="Times New Roman"/>
          <w:sz w:val="24"/>
          <w:szCs w:val="24"/>
        </w:rPr>
        <w:t>где V</w:t>
      </w:r>
      <w:r w:rsidRPr="004C00CA">
        <w:rPr>
          <w:rFonts w:ascii="Times New Roman" w:hAnsi="Times New Roman" w:cs="Times New Roman"/>
          <w:i/>
          <w:sz w:val="24"/>
          <w:szCs w:val="24"/>
          <w:vertAlign w:val="subscript"/>
          <w:lang w:val="pt-BR"/>
        </w:rPr>
        <w:t>i</w:t>
      </w:r>
      <w:r w:rsidRPr="004C00CA">
        <w:rPr>
          <w:rFonts w:ascii="Times New Roman" w:hAnsi="Times New Roman" w:cs="Times New Roman"/>
          <w:sz w:val="24"/>
          <w:szCs w:val="24"/>
        </w:rPr>
        <w:t xml:space="preserve"> и V</w:t>
      </w:r>
      <w:r w:rsidRPr="004C00CA">
        <w:rPr>
          <w:rFonts w:ascii="Times New Roman" w:hAnsi="Times New Roman" w:cs="Times New Roman"/>
          <w:i/>
          <w:sz w:val="24"/>
          <w:szCs w:val="24"/>
          <w:vertAlign w:val="subscript"/>
          <w:lang w:val="pt-BR"/>
        </w:rPr>
        <w:t>i</w:t>
      </w:r>
      <w:r w:rsidRPr="004C00CA">
        <w:rPr>
          <w:rFonts w:ascii="Times New Roman" w:hAnsi="Times New Roman" w:cs="Times New Roman"/>
          <w:sz w:val="24"/>
          <w:szCs w:val="24"/>
        </w:rPr>
        <w:t xml:space="preserve">–1 – объемы экспорта высокотехнологичного оборудования, работ и услуг в областях использования фармацевтической и медицинской промышленности в </w:t>
      </w:r>
      <w:proofErr w:type="spellStart"/>
      <w:r w:rsidRPr="004C00CA">
        <w:rPr>
          <w:rFonts w:ascii="Times New Roman" w:hAnsi="Times New Roman" w:cs="Times New Roman"/>
          <w:i/>
          <w:sz w:val="24"/>
          <w:szCs w:val="24"/>
        </w:rPr>
        <w:t>i</w:t>
      </w:r>
      <w:proofErr w:type="spellEnd"/>
      <w:r w:rsidRPr="004C00CA">
        <w:rPr>
          <w:rFonts w:ascii="Times New Roman" w:hAnsi="Times New Roman" w:cs="Times New Roman"/>
          <w:sz w:val="24"/>
          <w:szCs w:val="24"/>
        </w:rPr>
        <w:t xml:space="preserve">–м и </w:t>
      </w:r>
      <w:proofErr w:type="spellStart"/>
      <w:r w:rsidRPr="004C00CA">
        <w:rPr>
          <w:rFonts w:ascii="Times New Roman" w:hAnsi="Times New Roman" w:cs="Times New Roman"/>
          <w:i/>
          <w:sz w:val="24"/>
          <w:szCs w:val="24"/>
        </w:rPr>
        <w:t>i</w:t>
      </w:r>
      <w:proofErr w:type="spellEnd"/>
      <w:r w:rsidRPr="004C00CA">
        <w:rPr>
          <w:rFonts w:ascii="Times New Roman" w:hAnsi="Times New Roman" w:cs="Times New Roman"/>
          <w:sz w:val="24"/>
          <w:szCs w:val="24"/>
        </w:rPr>
        <w:t>–1–м годах соответственно.</w:t>
      </w:r>
    </w:p>
    <w:p w:rsidR="004C00CA" w:rsidRPr="004C00CA" w:rsidRDefault="004C00CA" w:rsidP="004C00CA">
      <w:pPr>
        <w:spacing w:line="360" w:lineRule="auto"/>
        <w:ind w:firstLine="0"/>
        <w:rPr>
          <w:rFonts w:cs="Times New Roman"/>
          <w:sz w:val="24"/>
          <w:szCs w:val="24"/>
        </w:rPr>
      </w:pP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1. Показатели коммерческой эффективности</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Чистый дисконтированный доход является одним из основных показателей эффективности и характеризует интегральный эффект от реализации Программы.</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Определяется как сальдо суммарного денежного потока от операционной и инвестиционной деятельности организаций с учетом дисконтирования за расчетный период по следующей формуле:</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м</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ЧДД = ∑φ</w:t>
      </w:r>
      <w:r w:rsidRPr="004C00CA">
        <w:rPr>
          <w:rFonts w:ascii="Times New Roman" w:hAnsi="Times New Roman" w:cs="Times New Roman"/>
          <w:sz w:val="24"/>
          <w:szCs w:val="24"/>
          <w:vertAlign w:val="subscript"/>
          <w:lang w:val="en-US"/>
        </w:rPr>
        <w:t>m</w:t>
      </w:r>
      <w:r w:rsidRPr="004C00CA">
        <w:rPr>
          <w:rFonts w:ascii="Times New Roman" w:hAnsi="Times New Roman" w:cs="Times New Roman"/>
          <w:sz w:val="24"/>
          <w:szCs w:val="24"/>
        </w:rPr>
        <w:t>α</w:t>
      </w:r>
      <w:r w:rsidRPr="004C00CA">
        <w:rPr>
          <w:rFonts w:ascii="Times New Roman" w:hAnsi="Times New Roman" w:cs="Times New Roman"/>
          <w:sz w:val="24"/>
          <w:szCs w:val="24"/>
          <w:vertAlign w:val="subscript"/>
          <w:lang w:val="en-US"/>
        </w:rPr>
        <w:t>m</w:t>
      </w:r>
      <w:r w:rsidRPr="004C00CA">
        <w:rPr>
          <w:rFonts w:ascii="Times New Roman" w:hAnsi="Times New Roman" w:cs="Times New Roman"/>
          <w:sz w:val="24"/>
          <w:szCs w:val="24"/>
        </w:rPr>
        <w:t>,</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m=1</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где:</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φ</w:t>
      </w:r>
      <w:r w:rsidRPr="004C00CA">
        <w:rPr>
          <w:rFonts w:ascii="Times New Roman" w:hAnsi="Times New Roman" w:cs="Times New Roman"/>
          <w:sz w:val="24"/>
          <w:szCs w:val="24"/>
          <w:vertAlign w:val="subscript"/>
          <w:lang w:val="en-US"/>
        </w:rPr>
        <w:t>m</w:t>
      </w:r>
      <w:r w:rsidRPr="004C00CA">
        <w:rPr>
          <w:rFonts w:ascii="Times New Roman" w:hAnsi="Times New Roman" w:cs="Times New Roman"/>
          <w:sz w:val="24"/>
          <w:szCs w:val="24"/>
        </w:rPr>
        <w:t xml:space="preserve">–  сальдо суммарного денежного потока от инвестиционной и операционной деятельности на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–м шаге расчетного периода;</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 xml:space="preserve"> – порядковый номер шага расчета (от 1 до М);</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α</w:t>
      </w:r>
      <w:r w:rsidRPr="004C00CA">
        <w:rPr>
          <w:rFonts w:ascii="Times New Roman" w:hAnsi="Times New Roman" w:cs="Times New Roman"/>
          <w:sz w:val="24"/>
          <w:szCs w:val="24"/>
          <w:vertAlign w:val="subscript"/>
          <w:lang w:val="en-US"/>
        </w:rPr>
        <w:t>m</w:t>
      </w:r>
      <w:r w:rsidRPr="004C00CA">
        <w:rPr>
          <w:rFonts w:ascii="Times New Roman" w:hAnsi="Times New Roman" w:cs="Times New Roman"/>
          <w:sz w:val="24"/>
          <w:szCs w:val="24"/>
        </w:rPr>
        <w:t xml:space="preserve"> –  коэффициент дисконтирования на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w:t>
      </w:r>
      <w:proofErr w:type="spellStart"/>
      <w:r w:rsidRPr="004C00CA">
        <w:rPr>
          <w:rFonts w:ascii="Times New Roman" w:hAnsi="Times New Roman" w:cs="Times New Roman"/>
          <w:sz w:val="24"/>
          <w:szCs w:val="24"/>
        </w:rPr>
        <w:t>ом</w:t>
      </w:r>
      <w:proofErr w:type="spellEnd"/>
      <w:r w:rsidRPr="004C00CA">
        <w:rPr>
          <w:rFonts w:ascii="Times New Roman" w:hAnsi="Times New Roman" w:cs="Times New Roman"/>
          <w:sz w:val="24"/>
          <w:szCs w:val="24"/>
        </w:rPr>
        <w:t xml:space="preserve"> </w:t>
      </w:r>
      <w:proofErr w:type="gramStart"/>
      <w:r w:rsidRPr="004C00CA">
        <w:rPr>
          <w:rFonts w:ascii="Times New Roman" w:hAnsi="Times New Roman" w:cs="Times New Roman"/>
          <w:sz w:val="24"/>
          <w:szCs w:val="24"/>
        </w:rPr>
        <w:t>шаге</w:t>
      </w:r>
      <w:proofErr w:type="gramEnd"/>
      <w:r w:rsidRPr="004C00CA">
        <w:rPr>
          <w:rFonts w:ascii="Times New Roman" w:hAnsi="Times New Roman" w:cs="Times New Roman"/>
          <w:sz w:val="24"/>
          <w:szCs w:val="24"/>
        </w:rPr>
        <w:t xml:space="preserve"> расчетного периода.</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Чистый дисконтированный доход характеризуется превышением суммарных денежных притоков от инвестиционной и операционной деятельности организаций над суммарными денежными оттоками за расчетный период с учетом дисконтирования.</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Эффективность реализации Программы оценивается в течение расчетного периода, продолжительность которого определяется началом реализации Программы вплоть до ее завершения.</w:t>
      </w:r>
    </w:p>
    <w:p w:rsidR="004C00CA" w:rsidRPr="004C00CA" w:rsidRDefault="004C00CA" w:rsidP="004C00CA">
      <w:pPr>
        <w:pStyle w:val="ConsPlusNonformat"/>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За начальный год расчетного периода (</w:t>
      </w:r>
      <w:proofErr w:type="spellStart"/>
      <w:proofErr w:type="gramStart"/>
      <w:r w:rsidRPr="004C00CA">
        <w:rPr>
          <w:rFonts w:ascii="Times New Roman" w:hAnsi="Times New Roman" w:cs="Times New Roman"/>
          <w:sz w:val="24"/>
          <w:szCs w:val="24"/>
        </w:rPr>
        <w:t>t</w:t>
      </w:r>
      <w:proofErr w:type="gramEnd"/>
      <w:r w:rsidRPr="004C00CA">
        <w:rPr>
          <w:rFonts w:ascii="Times New Roman" w:hAnsi="Times New Roman" w:cs="Times New Roman"/>
          <w:sz w:val="24"/>
          <w:szCs w:val="24"/>
          <w:vertAlign w:val="subscript"/>
        </w:rPr>
        <w:t>н</w:t>
      </w:r>
      <w:proofErr w:type="spellEnd"/>
      <w:r w:rsidRPr="004C00CA">
        <w:rPr>
          <w:rFonts w:ascii="Times New Roman" w:hAnsi="Times New Roman" w:cs="Times New Roman"/>
          <w:sz w:val="24"/>
          <w:szCs w:val="24"/>
        </w:rPr>
        <w:t>) принимается первый год  осуществления  затрат  (2012 год), конечный год расчетного периода  (</w:t>
      </w:r>
      <w:proofErr w:type="spellStart"/>
      <w:r w:rsidRPr="004C00CA">
        <w:rPr>
          <w:rFonts w:ascii="Times New Roman" w:hAnsi="Times New Roman" w:cs="Times New Roman"/>
          <w:sz w:val="24"/>
          <w:szCs w:val="24"/>
        </w:rPr>
        <w:t>t</w:t>
      </w:r>
      <w:r w:rsidRPr="004C00CA">
        <w:rPr>
          <w:rFonts w:ascii="Times New Roman" w:hAnsi="Times New Roman" w:cs="Times New Roman"/>
          <w:sz w:val="24"/>
          <w:szCs w:val="24"/>
          <w:vertAlign w:val="subscript"/>
        </w:rPr>
        <w:t>к</w:t>
      </w:r>
      <w:proofErr w:type="spellEnd"/>
      <w:r w:rsidRPr="004C00CA">
        <w:rPr>
          <w:rFonts w:ascii="Times New Roman" w:hAnsi="Times New Roman" w:cs="Times New Roman"/>
          <w:sz w:val="24"/>
          <w:szCs w:val="24"/>
        </w:rPr>
        <w:t>) определяется  годом завершения реализации Программы (2020 год).</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ab/>
        <w:t>В качестве расчетного года (</w:t>
      </w:r>
      <w:proofErr w:type="spellStart"/>
      <w:proofErr w:type="gramStart"/>
      <w:r w:rsidRPr="004C00CA">
        <w:rPr>
          <w:rFonts w:ascii="Times New Roman" w:hAnsi="Times New Roman" w:cs="Times New Roman"/>
          <w:sz w:val="24"/>
          <w:szCs w:val="24"/>
        </w:rPr>
        <w:t>t</w:t>
      </w:r>
      <w:proofErr w:type="gramEnd"/>
      <w:r w:rsidRPr="004C00CA">
        <w:rPr>
          <w:rFonts w:ascii="Times New Roman" w:hAnsi="Times New Roman" w:cs="Times New Roman"/>
          <w:sz w:val="24"/>
          <w:szCs w:val="24"/>
          <w:vertAlign w:val="subscript"/>
        </w:rPr>
        <w:t>р</w:t>
      </w:r>
      <w:proofErr w:type="spellEnd"/>
      <w:r w:rsidRPr="004C00CA">
        <w:rPr>
          <w:rFonts w:ascii="Times New Roman" w:hAnsi="Times New Roman" w:cs="Times New Roman"/>
          <w:sz w:val="24"/>
          <w:szCs w:val="24"/>
        </w:rPr>
        <w:t xml:space="preserve">) принимается фиксированный момент   времени  –  начальный год расчетного периода или год проведения расчета. </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Так как осуществляемые затраты и получаемые результаты в течение всего срока реализации Программы неравноценны, то при расчетах осуществляется приведение к единому расчетному году. В данном случае для расчета  ЧДД принят год приведения расчетов - 2011 год.</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Расчетный период (2012–2020 годы) измеряется количеством шагов расчета.</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В качестве шага расчета принимается минимальный интервал времени, принятый для расчета (год, полугодие, квартал, месяц). Номер шага обозначается числами – 1, 2, 3 и так далее. За начальный шаг принимается первый шаг. Для данного расчета ЧДД в качестве шага принят один год.</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Соизмерение разновременных затрат и результатов (учет фактора времени) производится путем их приведения (дисконтирования) к расчетному шагу.</w:t>
      </w:r>
    </w:p>
    <w:p w:rsidR="004C00CA" w:rsidRPr="004C00CA" w:rsidRDefault="004C00CA" w:rsidP="004C00CA">
      <w:pPr>
        <w:pStyle w:val="ConsPlusNonformat"/>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 xml:space="preserve">Дисконтирование, т.е. приведение всех денежных потоков (инвестиций, производственных  издержек, прибыли и так далее) к единому моменту времени производится   путем умножения затрат и результатов на коэффициент дисконтирования, величина которого (альфа) определяется по классической формуле сложных процентов:   </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w:t>
      </w:r>
      <w:r w:rsidRPr="004C00CA">
        <w:rPr>
          <w:rFonts w:ascii="Times New Roman" w:hAnsi="Times New Roman" w:cs="Times New Roman"/>
          <w:position w:val="-30"/>
          <w:sz w:val="24"/>
          <w:szCs w:val="24"/>
        </w:rPr>
        <w:object w:dxaOrig="1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33.4pt" o:ole="">
            <v:imagedata r:id="rId15" o:title=""/>
          </v:shape>
          <o:OLEObject Type="Embed" ProgID="Equation.3" ShapeID="_x0000_i1025" DrawAspect="Content" ObjectID="_1407756227" r:id="rId16"/>
        </w:objec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где:</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E – годовая норма дисконтирования, принятая в размере 0,15;</w:t>
      </w:r>
    </w:p>
    <w:p w:rsidR="004C00CA" w:rsidRPr="004C00CA" w:rsidRDefault="004C00CA" w:rsidP="004C00CA">
      <w:pPr>
        <w:spacing w:line="360" w:lineRule="auto"/>
        <w:ind w:firstLine="0"/>
        <w:rPr>
          <w:rFonts w:cs="Times New Roman"/>
          <w:sz w:val="24"/>
          <w:szCs w:val="24"/>
        </w:rPr>
      </w:pPr>
      <w:proofErr w:type="spellStart"/>
      <w:r w:rsidRPr="004C00CA">
        <w:rPr>
          <w:rFonts w:cs="Times New Roman"/>
          <w:sz w:val="24"/>
          <w:szCs w:val="24"/>
        </w:rPr>
        <w:t>m</w:t>
      </w:r>
      <w:proofErr w:type="spellEnd"/>
      <w:r w:rsidRPr="004C00CA">
        <w:rPr>
          <w:rFonts w:cs="Times New Roman"/>
          <w:sz w:val="24"/>
          <w:szCs w:val="24"/>
        </w:rPr>
        <w:t xml:space="preserve"> – порядковый номер шага расчетного периода.</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Под нормой дисконтирования (E) понимается минимально допустимая для инвестора величина дохода в расчете на единицу капитала, вложенного в реализацию Программы, с учетом уровня инфляции.</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Для настоящего расчета норма дисконта принята в размере 15 процентов.</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 xml:space="preserve">В свою очередь, сальдо суммарного денежного потока от инвестиционной и операционной деятельности на </w:t>
      </w:r>
      <w:proofErr w:type="spellStart"/>
      <w:r w:rsidRPr="004C00CA">
        <w:rPr>
          <w:rFonts w:cs="Times New Roman"/>
          <w:sz w:val="24"/>
          <w:szCs w:val="24"/>
        </w:rPr>
        <w:t>m</w:t>
      </w:r>
      <w:proofErr w:type="spellEnd"/>
      <w:r w:rsidRPr="004C00CA">
        <w:rPr>
          <w:rFonts w:cs="Times New Roman"/>
          <w:sz w:val="24"/>
          <w:szCs w:val="24"/>
        </w:rPr>
        <w:t>–</w:t>
      </w:r>
      <w:proofErr w:type="spellStart"/>
      <w:r w:rsidRPr="004C00CA">
        <w:rPr>
          <w:rFonts w:cs="Times New Roman"/>
          <w:sz w:val="24"/>
          <w:szCs w:val="24"/>
        </w:rPr>
        <w:t>ом</w:t>
      </w:r>
      <w:proofErr w:type="spellEnd"/>
      <w:r w:rsidRPr="004C00CA">
        <w:rPr>
          <w:rFonts w:cs="Times New Roman"/>
          <w:sz w:val="24"/>
          <w:szCs w:val="24"/>
        </w:rPr>
        <w:t xml:space="preserve"> шаге расчетного периода равно:</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position w:val="-12"/>
          <w:sz w:val="24"/>
          <w:szCs w:val="24"/>
        </w:rPr>
        <w:object w:dxaOrig="2079" w:dyaOrig="360">
          <v:shape id="_x0000_i1026" type="#_x0000_t75" style="width:103.7pt;height:17.85pt" o:ole="">
            <v:imagedata r:id="rId17" o:title=""/>
          </v:shape>
          <o:OLEObject Type="Embed" ProgID="Equation.3" ShapeID="_x0000_i1026" DrawAspect="Content" ObjectID="_1407756228" r:id="rId18"/>
        </w:objec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где:</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и</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position w:val="-12"/>
          <w:sz w:val="24"/>
          <w:szCs w:val="24"/>
        </w:rPr>
        <w:object w:dxaOrig="320" w:dyaOrig="360">
          <v:shape id="_x0000_i1027" type="#_x0000_t75" style="width:15pt;height:17.85pt" o:ole="">
            <v:imagedata r:id="rId19" o:title=""/>
          </v:shape>
          <o:OLEObject Type="Embed" ProgID="Equation.3" ShapeID="_x0000_i1027" DrawAspect="Content" ObjectID="_1407756229" r:id="rId20"/>
        </w:object>
      </w:r>
      <w:r w:rsidRPr="004C00CA">
        <w:rPr>
          <w:rFonts w:ascii="Times New Roman" w:hAnsi="Times New Roman" w:cs="Times New Roman"/>
          <w:sz w:val="24"/>
          <w:szCs w:val="24"/>
        </w:rPr>
        <w:t xml:space="preserve">(И) – сальдо суммарного денежного потока от инвестиционной деятельности </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на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–м шаге расчетного периода;</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position w:val="-12"/>
          <w:sz w:val="24"/>
          <w:szCs w:val="24"/>
        </w:rPr>
        <w:object w:dxaOrig="660" w:dyaOrig="360">
          <v:shape id="_x0000_i1028" type="#_x0000_t75" style="width:32.25pt;height:17.85pt" o:ole="">
            <v:imagedata r:id="rId21" o:title=""/>
          </v:shape>
          <o:OLEObject Type="Embed" ProgID="Equation.3" ShapeID="_x0000_i1028" DrawAspect="Content" ObjectID="_1407756230" r:id="rId22"/>
        </w:object>
      </w:r>
      <w:r w:rsidRPr="004C00CA">
        <w:rPr>
          <w:rFonts w:ascii="Times New Roman" w:hAnsi="Times New Roman" w:cs="Times New Roman"/>
          <w:sz w:val="24"/>
          <w:szCs w:val="24"/>
        </w:rPr>
        <w:t xml:space="preserve"> –  сальдо  суммарного денежного потока от операционной деятельности</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на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–м шаге расчетного периода.</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w:t>
      </w:r>
      <w:r w:rsidRPr="004C00CA">
        <w:rPr>
          <w:rFonts w:ascii="Times New Roman" w:hAnsi="Times New Roman" w:cs="Times New Roman"/>
          <w:sz w:val="24"/>
          <w:szCs w:val="24"/>
        </w:rPr>
        <w:tab/>
        <w:t xml:space="preserve">Сальдо суммарного денежного потока от инвестиционной деятельности на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w:t>
      </w:r>
      <w:proofErr w:type="spellStart"/>
      <w:r w:rsidRPr="004C00CA">
        <w:rPr>
          <w:rFonts w:ascii="Times New Roman" w:hAnsi="Times New Roman" w:cs="Times New Roman"/>
          <w:sz w:val="24"/>
          <w:szCs w:val="24"/>
        </w:rPr>
        <w:t>ом</w:t>
      </w:r>
      <w:proofErr w:type="spellEnd"/>
      <w:r w:rsidRPr="004C00CA">
        <w:rPr>
          <w:rFonts w:ascii="Times New Roman" w:hAnsi="Times New Roman" w:cs="Times New Roman"/>
          <w:sz w:val="24"/>
          <w:szCs w:val="24"/>
        </w:rPr>
        <w:t xml:space="preserve">  шаге расчетного периода (φ</w:t>
      </w:r>
      <w:r w:rsidRPr="004C00CA">
        <w:rPr>
          <w:rFonts w:ascii="Times New Roman" w:hAnsi="Times New Roman" w:cs="Times New Roman"/>
          <w:sz w:val="24"/>
          <w:szCs w:val="24"/>
          <w:vertAlign w:val="superscript"/>
        </w:rPr>
        <w:t>и</w:t>
      </w:r>
      <w:proofErr w:type="gramStart"/>
      <w:r w:rsidRPr="004C00CA">
        <w:rPr>
          <w:rFonts w:ascii="Times New Roman" w:hAnsi="Times New Roman" w:cs="Times New Roman"/>
          <w:sz w:val="24"/>
          <w:szCs w:val="24"/>
          <w:vertAlign w:val="subscript"/>
        </w:rPr>
        <w:t>m</w:t>
      </w:r>
      <w:proofErr w:type="gramEnd"/>
      <w:r w:rsidRPr="004C00CA">
        <w:rPr>
          <w:rFonts w:ascii="Times New Roman" w:hAnsi="Times New Roman" w:cs="Times New Roman"/>
          <w:sz w:val="24"/>
          <w:szCs w:val="24"/>
        </w:rPr>
        <w:t>) определяется как  разность  между  затратами  на  реализацию  Программы из всех источников  финансирования (отток) и  реализацией активов (приток), которые в данном случае равны 0.</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ab/>
        <w:t xml:space="preserve">Сальдо суммарного денежного потока от операционной деятельности на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–м шаге расчетного периода (φ</w:t>
      </w:r>
      <w:r w:rsidRPr="004C00CA">
        <w:rPr>
          <w:rFonts w:ascii="Times New Roman" w:hAnsi="Times New Roman" w:cs="Times New Roman"/>
          <w:sz w:val="24"/>
          <w:szCs w:val="24"/>
          <w:vertAlign w:val="superscript"/>
        </w:rPr>
        <w:t>о</w:t>
      </w:r>
      <w:proofErr w:type="gramStart"/>
      <w:r w:rsidRPr="004C00CA">
        <w:rPr>
          <w:rFonts w:ascii="Times New Roman" w:hAnsi="Times New Roman" w:cs="Times New Roman"/>
          <w:sz w:val="24"/>
          <w:szCs w:val="24"/>
          <w:vertAlign w:val="subscript"/>
        </w:rPr>
        <w:t>m</w:t>
      </w:r>
      <w:proofErr w:type="gramEnd"/>
      <w:r w:rsidRPr="004C00CA">
        <w:rPr>
          <w:rFonts w:ascii="Times New Roman" w:hAnsi="Times New Roman" w:cs="Times New Roman"/>
          <w:sz w:val="24"/>
          <w:szCs w:val="24"/>
        </w:rPr>
        <w:t xml:space="preserve">) определяется как разность между объемом продаж (приток)  и  суммой   издержек производства    реализуемой    продукции    (без   амортизационных отчислений),  налога  на  имущество и налога на прибыль (отток). </w:t>
      </w:r>
    </w:p>
    <w:p w:rsidR="004C00CA" w:rsidRPr="004C00CA" w:rsidRDefault="004C00CA" w:rsidP="004C00CA">
      <w:pPr>
        <w:pStyle w:val="ConsPlusNonformat"/>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В итоге   образуется   сумма   чистой   прибыли   и  амортизационных  отчислений, остающаяся у организаций (чистый доход организаций).</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Внутренняя норма доходности представляет собой норму дисконтирования, при которой величина чистого дисконтированного дохода равна 0.</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Показатель внутренней нормы доходности определяется исходя из условия, что значение ЧДД = 0, и решения уравнения относительно внутренней нормы доходности:</w:t>
      </w:r>
    </w:p>
    <w:p w:rsidR="004C00CA" w:rsidRPr="004C00CA" w:rsidRDefault="004C00CA" w:rsidP="004C00CA">
      <w:pPr>
        <w:widowControl/>
        <w:autoSpaceDE/>
        <w:autoSpaceDN/>
        <w:adjustRightInd/>
        <w:spacing w:line="360" w:lineRule="auto"/>
        <w:ind w:firstLine="0"/>
        <w:jc w:val="center"/>
        <w:rPr>
          <w:rFonts w:cs="Times New Roman"/>
          <w:sz w:val="24"/>
          <w:szCs w:val="24"/>
        </w:rPr>
      </w:pPr>
      <w:r w:rsidRPr="004C00CA">
        <w:rPr>
          <w:rFonts w:cs="Times New Roman"/>
          <w:noProof/>
          <w:sz w:val="24"/>
          <w:szCs w:val="24"/>
        </w:rPr>
        <w:drawing>
          <wp:inline distT="0" distB="0" distL="0" distR="0">
            <wp:extent cx="1871345" cy="446405"/>
            <wp:effectExtent l="0" t="0" r="0" b="0"/>
            <wp:docPr id="54" name="Рисунок 11" descr="http://law.kodeks.ru/egov/SetPict.gif?nd=902076511&amp;nh=0&amp;pictid=010000005I00&amp;abs=&amp;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law.kodeks.ru/egov/SetPict.gif?nd=902076511&amp;nh=0&amp;pictid=010000005I00&amp;abs=&amp;crc="/>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1345" cy="446405"/>
                    </a:xfrm>
                    <a:prstGeom prst="rect">
                      <a:avLst/>
                    </a:prstGeom>
                    <a:noFill/>
                    <a:ln>
                      <a:noFill/>
                    </a:ln>
                  </pic:spPr>
                </pic:pic>
              </a:graphicData>
            </a:graphic>
          </wp:inline>
        </w:drawing>
      </w:r>
    </w:p>
    <w:p w:rsidR="004C00CA" w:rsidRPr="004C00CA" w:rsidRDefault="004C00CA" w:rsidP="004C00CA">
      <w:pPr>
        <w:spacing w:line="360" w:lineRule="auto"/>
        <w:ind w:firstLine="708"/>
        <w:rPr>
          <w:rFonts w:cs="Times New Roman"/>
          <w:sz w:val="24"/>
          <w:szCs w:val="24"/>
        </w:rPr>
      </w:pP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где:</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position w:val="-12"/>
          <w:sz w:val="24"/>
          <w:szCs w:val="24"/>
        </w:rPr>
        <w:object w:dxaOrig="320" w:dyaOrig="360">
          <v:shape id="_x0000_i1029" type="#_x0000_t75" style="width:15pt;height:17.85pt" o:ole="">
            <v:imagedata r:id="rId19" o:title=""/>
          </v:shape>
          <o:OLEObject Type="Embed" ProgID="Equation.3" ShapeID="_x0000_i1029" DrawAspect="Content" ObjectID="_1407756231" r:id="rId24"/>
        </w:object>
      </w:r>
      <w:r w:rsidRPr="004C00CA">
        <w:rPr>
          <w:rFonts w:ascii="Times New Roman" w:hAnsi="Times New Roman" w:cs="Times New Roman"/>
          <w:sz w:val="24"/>
          <w:szCs w:val="24"/>
        </w:rPr>
        <w:t xml:space="preserve"> –  сальдо суммарного денежного потока от инвестиционной и операционной</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деятельности на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–м шаге расчетного периода;</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r>
      <w:proofErr w:type="spellStart"/>
      <w:r w:rsidRPr="004C00CA">
        <w:rPr>
          <w:rFonts w:cs="Times New Roman"/>
          <w:sz w:val="24"/>
          <w:szCs w:val="24"/>
        </w:rPr>
        <w:t>m</w:t>
      </w:r>
      <w:proofErr w:type="spellEnd"/>
      <w:r w:rsidRPr="004C00CA">
        <w:rPr>
          <w:rFonts w:cs="Times New Roman"/>
          <w:sz w:val="24"/>
          <w:szCs w:val="24"/>
        </w:rPr>
        <w:t xml:space="preserve"> – порядковый номер шага расчета (от 1 до М).</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Для определения показателя внутренней нормы доходности (ВНД) используется функция, отражающая итог расчета данных финансово-хозяйственной деятельности объекта, а также расходов, связанных с инвестированием средств.</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ab/>
        <w:t>Срок окупаемости инвестиций или период возврата (</w:t>
      </w:r>
      <w:proofErr w:type="spellStart"/>
      <w:r w:rsidRPr="004C00CA">
        <w:rPr>
          <w:rFonts w:ascii="Times New Roman" w:hAnsi="Times New Roman" w:cs="Times New Roman"/>
          <w:sz w:val="24"/>
          <w:szCs w:val="24"/>
        </w:rPr>
        <w:t>СОи</w:t>
      </w:r>
      <w:proofErr w:type="spellEnd"/>
      <w:r w:rsidRPr="004C00CA">
        <w:rPr>
          <w:rFonts w:ascii="Times New Roman" w:hAnsi="Times New Roman" w:cs="Times New Roman"/>
          <w:sz w:val="24"/>
          <w:szCs w:val="24"/>
        </w:rPr>
        <w:t>) – это  период времени от начального момента времени, в течение которого чистый дисконтированный доход становится неотрицательным.</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За начальный момент времени принимается начало инвестиционной деятельности в календарном исчислении, т.е. календарное начало первого шага расчетного периода m1 (в данном случае  - 2012 год).</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Срок окупаемости определяется по данным расчета "Сальдо накопленного суммарного потока от операционной и инвестиционной деятельности с учетом дисконтирования".</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Целая часть величины срока окупаемости определяется количеством шагов, имеющих отрицательное значение сальдо. Дробная часть периода возврата, добавляемая к целой части, определяется методом интерполяции.</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Индекс доходности инвестиций определяется как отношение дисконтированной величины сальдо от операционной деятельности, т.е. чистого дохода организаций (чистой прибыли плюс амортизационные отчисления) за расчетный период, к дисконтированной величине затрат из всех источников финансирования за тот же период.</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Если индекс доходности инвестиций больше 1, Программа является эффективной, если меньше 1 – неэффективной. При значении чистого дисконтированного дохода, равном 0, индекс доходности равен 1.</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2. Показатели бюджетной эффективности</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Бюджетный эффект представляет собой превышение доходной части бюджета над его расходной частью в результате реализации Программы.</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Бюджетный эффект за расчетный период определяется по следующей формуле:</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м</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БЭ = SUM Дельта  </w:t>
      </w:r>
      <w:proofErr w:type="spellStart"/>
      <w:r w:rsidRPr="004C00CA">
        <w:rPr>
          <w:rFonts w:ascii="Times New Roman" w:hAnsi="Times New Roman" w:cs="Times New Roman"/>
          <w:sz w:val="24"/>
          <w:szCs w:val="24"/>
        </w:rPr>
        <w:t>x</w:t>
      </w:r>
      <w:proofErr w:type="spellEnd"/>
      <w:r w:rsidRPr="004C00CA">
        <w:rPr>
          <w:rFonts w:ascii="Times New Roman" w:hAnsi="Times New Roman" w:cs="Times New Roman"/>
          <w:sz w:val="24"/>
          <w:szCs w:val="24"/>
        </w:rPr>
        <w:t xml:space="preserve"> альфа</w:t>
      </w:r>
      <w:proofErr w:type="gramStart"/>
      <w:r w:rsidRPr="004C00CA">
        <w:rPr>
          <w:rFonts w:ascii="Times New Roman" w:hAnsi="Times New Roman" w:cs="Times New Roman"/>
          <w:sz w:val="24"/>
          <w:szCs w:val="24"/>
        </w:rPr>
        <w:t xml:space="preserve"> ,</w:t>
      </w:r>
      <w:proofErr w:type="gramEnd"/>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m=1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 xml:space="preserve">            </w:t>
      </w:r>
      <w:proofErr w:type="spellStart"/>
      <w:r w:rsidRPr="004C00CA">
        <w:rPr>
          <w:rFonts w:ascii="Times New Roman" w:hAnsi="Times New Roman" w:cs="Times New Roman"/>
          <w:sz w:val="24"/>
          <w:szCs w:val="24"/>
        </w:rPr>
        <w:t>m</w:t>
      </w:r>
      <w:proofErr w:type="spellEnd"/>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ab/>
        <w:t>где:</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дельта  </w:t>
      </w:r>
      <w:proofErr w:type="spellStart"/>
      <w:r w:rsidRPr="004C00CA">
        <w:rPr>
          <w:rFonts w:ascii="Times New Roman" w:hAnsi="Times New Roman" w:cs="Times New Roman"/>
          <w:sz w:val="24"/>
          <w:szCs w:val="24"/>
          <w:vertAlign w:val="subscript"/>
        </w:rPr>
        <w:t>m</w:t>
      </w:r>
      <w:proofErr w:type="spellEnd"/>
      <w:r w:rsidRPr="004C00CA">
        <w:rPr>
          <w:rFonts w:ascii="Times New Roman" w:hAnsi="Times New Roman" w:cs="Times New Roman"/>
          <w:sz w:val="24"/>
          <w:szCs w:val="24"/>
        </w:rPr>
        <w:t xml:space="preserve"> – превышение доходной части бюджета над его расходной частью на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–м шаге расчетного периода;</w:t>
      </w:r>
    </w:p>
    <w:p w:rsidR="004C00CA" w:rsidRPr="004C00CA" w:rsidRDefault="004C00CA" w:rsidP="004C00CA">
      <w:pPr>
        <w:pStyle w:val="ConsPlusNonformat"/>
        <w:widowControl/>
        <w:spacing w:line="360" w:lineRule="auto"/>
        <w:jc w:val="both"/>
        <w:rPr>
          <w:rFonts w:ascii="Times New Roman" w:hAnsi="Times New Roman" w:cs="Times New Roman"/>
          <w:sz w:val="24"/>
          <w:szCs w:val="24"/>
        </w:rPr>
      </w:pPr>
      <w:r w:rsidRPr="004C00CA">
        <w:rPr>
          <w:rFonts w:ascii="Times New Roman" w:hAnsi="Times New Roman" w:cs="Times New Roman"/>
          <w:sz w:val="24"/>
          <w:szCs w:val="24"/>
        </w:rPr>
        <w:t xml:space="preserve">           альфа </w:t>
      </w:r>
      <w:proofErr w:type="spellStart"/>
      <w:r w:rsidRPr="004C00CA">
        <w:rPr>
          <w:rFonts w:ascii="Times New Roman" w:hAnsi="Times New Roman" w:cs="Times New Roman"/>
          <w:sz w:val="24"/>
          <w:szCs w:val="24"/>
          <w:vertAlign w:val="subscript"/>
        </w:rPr>
        <w:t>m</w:t>
      </w:r>
      <w:proofErr w:type="spellEnd"/>
      <w:r w:rsidRPr="004C00CA">
        <w:rPr>
          <w:rFonts w:ascii="Times New Roman" w:hAnsi="Times New Roman" w:cs="Times New Roman"/>
          <w:sz w:val="24"/>
          <w:szCs w:val="24"/>
        </w:rPr>
        <w:t xml:space="preserve"> –  коэффициент  дисконтирования на </w:t>
      </w:r>
      <w:proofErr w:type="spellStart"/>
      <w:r w:rsidRPr="004C00CA">
        <w:rPr>
          <w:rFonts w:ascii="Times New Roman" w:hAnsi="Times New Roman" w:cs="Times New Roman"/>
          <w:sz w:val="24"/>
          <w:szCs w:val="24"/>
        </w:rPr>
        <w:t>m</w:t>
      </w:r>
      <w:proofErr w:type="spellEnd"/>
      <w:r w:rsidRPr="004C00CA">
        <w:rPr>
          <w:rFonts w:ascii="Times New Roman" w:hAnsi="Times New Roman" w:cs="Times New Roman"/>
          <w:sz w:val="24"/>
          <w:szCs w:val="24"/>
        </w:rPr>
        <w:t xml:space="preserve">–м шаге расчетного периода;                 </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r>
      <w:proofErr w:type="spellStart"/>
      <w:r w:rsidRPr="004C00CA">
        <w:rPr>
          <w:rFonts w:cs="Times New Roman"/>
          <w:sz w:val="24"/>
          <w:szCs w:val="24"/>
        </w:rPr>
        <w:t>m</w:t>
      </w:r>
      <w:proofErr w:type="spellEnd"/>
      <w:r w:rsidRPr="004C00CA">
        <w:rPr>
          <w:rFonts w:cs="Times New Roman"/>
          <w:sz w:val="24"/>
          <w:szCs w:val="24"/>
        </w:rPr>
        <w:t xml:space="preserve"> – порядковый номер шага расчета (от 1 до M).</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В состав расходов бюджета включаются средства, выделяемые для прямого бюджетного финансирования Программы.</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В состав доходов бюджета и приравненных к ним поступлений во внебюджетные фонды включаются:</w:t>
      </w:r>
    </w:p>
    <w:p w:rsidR="004C00CA" w:rsidRPr="004C00CA" w:rsidRDefault="004C00CA" w:rsidP="00AD79CA">
      <w:pPr>
        <w:numPr>
          <w:ilvl w:val="0"/>
          <w:numId w:val="3"/>
        </w:numPr>
        <w:spacing w:line="360" w:lineRule="auto"/>
        <w:ind w:left="0" w:firstLine="0"/>
        <w:rPr>
          <w:rFonts w:cs="Times New Roman"/>
          <w:sz w:val="24"/>
          <w:szCs w:val="24"/>
        </w:rPr>
      </w:pPr>
      <w:r w:rsidRPr="004C00CA">
        <w:rPr>
          <w:rFonts w:cs="Times New Roman"/>
          <w:sz w:val="24"/>
          <w:szCs w:val="24"/>
        </w:rPr>
        <w:t>налог на имущество в размере 2 процентов среднегодовой стоимости основных промышленно–производственных фондов по остаточной стоимости;</w:t>
      </w:r>
    </w:p>
    <w:p w:rsidR="004C00CA" w:rsidRPr="004C00CA" w:rsidRDefault="004C00CA" w:rsidP="00AD79CA">
      <w:pPr>
        <w:numPr>
          <w:ilvl w:val="0"/>
          <w:numId w:val="3"/>
        </w:numPr>
        <w:spacing w:line="360" w:lineRule="auto"/>
        <w:ind w:left="0" w:firstLine="0"/>
        <w:rPr>
          <w:rFonts w:cs="Times New Roman"/>
          <w:sz w:val="24"/>
          <w:szCs w:val="24"/>
        </w:rPr>
      </w:pPr>
      <w:r w:rsidRPr="004C00CA">
        <w:rPr>
          <w:rFonts w:cs="Times New Roman"/>
          <w:sz w:val="24"/>
          <w:szCs w:val="24"/>
        </w:rPr>
        <w:t>налог на прибыль в размере 24 процентов налогооблагаемой прибыли (прибыли от реализации за вычетом налога на имущество);</w:t>
      </w:r>
    </w:p>
    <w:p w:rsidR="004C00CA" w:rsidRPr="004C00CA" w:rsidRDefault="004C00CA" w:rsidP="00AD79CA">
      <w:pPr>
        <w:numPr>
          <w:ilvl w:val="0"/>
          <w:numId w:val="3"/>
        </w:numPr>
        <w:spacing w:line="360" w:lineRule="auto"/>
        <w:ind w:left="0" w:firstLine="0"/>
        <w:rPr>
          <w:rFonts w:cs="Times New Roman"/>
          <w:sz w:val="24"/>
          <w:szCs w:val="24"/>
        </w:rPr>
      </w:pPr>
      <w:r w:rsidRPr="004C00CA">
        <w:rPr>
          <w:rFonts w:cs="Times New Roman"/>
          <w:sz w:val="24"/>
          <w:szCs w:val="24"/>
        </w:rPr>
        <w:t>налог на добавленную стоимость в размере 10 процентов объема реализованной продукции;</w:t>
      </w:r>
    </w:p>
    <w:p w:rsidR="004C00CA" w:rsidRPr="004C00CA" w:rsidRDefault="004C00CA" w:rsidP="00AD79CA">
      <w:pPr>
        <w:numPr>
          <w:ilvl w:val="0"/>
          <w:numId w:val="3"/>
        </w:numPr>
        <w:spacing w:line="360" w:lineRule="auto"/>
        <w:ind w:left="0" w:firstLine="0"/>
        <w:rPr>
          <w:rFonts w:cs="Times New Roman"/>
          <w:sz w:val="24"/>
          <w:szCs w:val="24"/>
        </w:rPr>
      </w:pPr>
      <w:r w:rsidRPr="004C00CA">
        <w:rPr>
          <w:rFonts w:cs="Times New Roman"/>
          <w:sz w:val="24"/>
          <w:szCs w:val="24"/>
        </w:rPr>
        <w:t>подоходный налог в размере 13 процентов фонда оплаты труда;</w:t>
      </w:r>
    </w:p>
    <w:p w:rsidR="004C00CA" w:rsidRPr="004C00CA" w:rsidRDefault="004C00CA" w:rsidP="00AD79CA">
      <w:pPr>
        <w:numPr>
          <w:ilvl w:val="0"/>
          <w:numId w:val="3"/>
        </w:numPr>
        <w:spacing w:line="360" w:lineRule="auto"/>
        <w:ind w:left="0" w:firstLine="0"/>
        <w:rPr>
          <w:rFonts w:cs="Times New Roman"/>
          <w:sz w:val="24"/>
          <w:szCs w:val="24"/>
        </w:rPr>
      </w:pPr>
      <w:r w:rsidRPr="004C00CA">
        <w:rPr>
          <w:rFonts w:cs="Times New Roman"/>
          <w:sz w:val="24"/>
          <w:szCs w:val="24"/>
        </w:rPr>
        <w:t>совокупные взносы в государственные внебюджетные фонды в размере 34 процентов фонда оплаты труда.</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Доходная часть бюджета корректируется в зависимости от коэффициента участия государства в Программе.</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Доля бюджетных ассигнований (коэффициент участия государства) является важным показателем бюджетной эффективности и определяется как отношение дисконтированной величины средств федерального бюджета, выделяемых на реализацию Программы за расчетный период к дисконтированной величине суммарных затрат из всех источников финансирования за тот же период.</w:t>
      </w:r>
    </w:p>
    <w:p w:rsidR="004C00CA" w:rsidRPr="004C00CA" w:rsidRDefault="004C00CA" w:rsidP="004C00CA">
      <w:pPr>
        <w:spacing w:line="360" w:lineRule="auto"/>
        <w:ind w:firstLine="0"/>
        <w:rPr>
          <w:rFonts w:cs="Times New Roman"/>
          <w:sz w:val="24"/>
          <w:szCs w:val="24"/>
        </w:rPr>
      </w:pPr>
      <w:r w:rsidRPr="004C00CA">
        <w:rPr>
          <w:rFonts w:cs="Times New Roman"/>
          <w:sz w:val="24"/>
          <w:szCs w:val="24"/>
        </w:rPr>
        <w:tab/>
        <w:t xml:space="preserve">Этот показатель характеризует степень финансового участия государства в реализации Программы и учитывается при оценке бюджетного эффекта. </w:t>
      </w:r>
    </w:p>
    <w:p w:rsidR="004C00CA" w:rsidRPr="004C00CA" w:rsidRDefault="004C00CA" w:rsidP="004C00CA">
      <w:pPr>
        <w:pStyle w:val="ConsPlusNormal"/>
        <w:widowControl/>
        <w:spacing w:line="360" w:lineRule="auto"/>
        <w:ind w:firstLine="0"/>
        <w:jc w:val="both"/>
        <w:rPr>
          <w:rFonts w:ascii="Times New Roman" w:hAnsi="Times New Roman" w:cs="Times New Roman"/>
          <w:sz w:val="24"/>
          <w:szCs w:val="24"/>
        </w:rPr>
      </w:pPr>
      <w:r w:rsidRPr="004C00CA">
        <w:rPr>
          <w:rFonts w:ascii="Times New Roman" w:hAnsi="Times New Roman" w:cs="Times New Roman"/>
          <w:sz w:val="24"/>
          <w:szCs w:val="24"/>
        </w:rPr>
        <w:t xml:space="preserve">  </w:t>
      </w:r>
      <w:r w:rsidRPr="004C00CA">
        <w:rPr>
          <w:rFonts w:ascii="Times New Roman" w:hAnsi="Times New Roman" w:cs="Times New Roman"/>
          <w:sz w:val="24"/>
          <w:szCs w:val="24"/>
        </w:rPr>
        <w:tab/>
        <w:t>Расчет бюджетной эффективности Программы состоит в сопоставлении расходов федерального бюджета на реализацию мероприятий Программы с доходами, которые может получить федеральный бюджет от их реализации. При этом стоимость денежных потоков, выраженная в ценах текущих лет, приводится к единому году (таким годом будет считаться год, предшествующий началу реализации Программы – 2011 год).</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Приведение будущих денежных потоков к году начала реализации Программы рассчитывается по следующей формуле:</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p>
    <w:p w:rsidR="004C00CA" w:rsidRPr="004C00CA" w:rsidRDefault="004C00CA" w:rsidP="004C00CA">
      <w:pPr>
        <w:pStyle w:val="ConsPlusNonformat"/>
        <w:widowControl/>
        <w:spacing w:line="360" w:lineRule="auto"/>
        <w:jc w:val="both"/>
        <w:rPr>
          <w:rFonts w:ascii="Times New Roman" w:hAnsi="Times New Roman" w:cs="Times New Roman"/>
          <w:sz w:val="24"/>
          <w:szCs w:val="24"/>
          <w:lang w:val="pt-BR"/>
        </w:rPr>
      </w:pPr>
      <w:r w:rsidRPr="004C00CA">
        <w:rPr>
          <w:rFonts w:ascii="Times New Roman" w:hAnsi="Times New Roman" w:cs="Times New Roman"/>
          <w:sz w:val="24"/>
          <w:szCs w:val="24"/>
        </w:rPr>
        <w:t xml:space="preserve">                                           </w:t>
      </w:r>
      <w:r w:rsidRPr="004C00CA">
        <w:rPr>
          <w:rFonts w:ascii="Times New Roman" w:hAnsi="Times New Roman" w:cs="Times New Roman"/>
          <w:sz w:val="24"/>
          <w:szCs w:val="24"/>
          <w:lang w:val="pt-BR"/>
        </w:rPr>
        <w:t xml:space="preserve">t </w:t>
      </w:r>
      <w:r w:rsidRPr="004C00CA">
        <w:rPr>
          <w:rFonts w:ascii="Times New Roman" w:hAnsi="Times New Roman" w:cs="Times New Roman"/>
          <w:sz w:val="24"/>
          <w:szCs w:val="24"/>
          <w:lang w:val="en-US"/>
        </w:rPr>
        <w:t xml:space="preserve">   </w:t>
      </w:r>
      <w:r w:rsidRPr="004C00CA">
        <w:rPr>
          <w:rFonts w:ascii="Times New Roman" w:hAnsi="Times New Roman" w:cs="Times New Roman"/>
          <w:sz w:val="24"/>
          <w:szCs w:val="24"/>
          <w:lang w:val="pt-BR"/>
        </w:rPr>
        <w:t xml:space="preserve">            i</w:t>
      </w:r>
    </w:p>
    <w:p w:rsidR="004C00CA" w:rsidRPr="004C00CA" w:rsidRDefault="004C00CA" w:rsidP="004C00CA">
      <w:pPr>
        <w:pStyle w:val="ConsPlusNonformat"/>
        <w:widowControl/>
        <w:spacing w:line="360" w:lineRule="auto"/>
        <w:jc w:val="both"/>
        <w:rPr>
          <w:rFonts w:ascii="Times New Roman" w:hAnsi="Times New Roman" w:cs="Times New Roman"/>
          <w:sz w:val="24"/>
          <w:szCs w:val="24"/>
          <w:lang w:val="pt-BR"/>
        </w:rPr>
      </w:pPr>
      <w:r w:rsidRPr="004C00CA">
        <w:rPr>
          <w:rFonts w:ascii="Times New Roman" w:hAnsi="Times New Roman" w:cs="Times New Roman"/>
          <w:sz w:val="24"/>
          <w:szCs w:val="24"/>
          <w:lang w:val="pt-BR"/>
        </w:rPr>
        <w:t xml:space="preserve">                         V0 = SUM Vi / (1 + r) ,</w:t>
      </w:r>
    </w:p>
    <w:p w:rsidR="004C00CA" w:rsidRPr="004C00CA" w:rsidRDefault="004C00CA" w:rsidP="004C00CA">
      <w:pPr>
        <w:pStyle w:val="ConsPlusNonformat"/>
        <w:widowControl/>
        <w:spacing w:line="360" w:lineRule="auto"/>
        <w:jc w:val="both"/>
        <w:rPr>
          <w:rFonts w:ascii="Times New Roman" w:hAnsi="Times New Roman" w:cs="Times New Roman"/>
          <w:sz w:val="24"/>
          <w:szCs w:val="24"/>
          <w:lang w:val="pt-BR"/>
        </w:rPr>
      </w:pPr>
      <w:r w:rsidRPr="004C00CA">
        <w:rPr>
          <w:rFonts w:ascii="Times New Roman" w:hAnsi="Times New Roman" w:cs="Times New Roman"/>
          <w:sz w:val="24"/>
          <w:szCs w:val="24"/>
          <w:lang w:val="pt-BR"/>
        </w:rPr>
        <w:t xml:space="preserve">                              </w:t>
      </w:r>
      <w:r w:rsidRPr="004C00CA">
        <w:rPr>
          <w:rFonts w:ascii="Times New Roman" w:hAnsi="Times New Roman" w:cs="Times New Roman"/>
          <w:sz w:val="24"/>
          <w:szCs w:val="24"/>
          <w:lang w:val="en-US"/>
        </w:rPr>
        <w:t xml:space="preserve">         </w:t>
      </w:r>
      <w:r w:rsidRPr="004C00CA">
        <w:rPr>
          <w:rFonts w:ascii="Times New Roman" w:hAnsi="Times New Roman" w:cs="Times New Roman"/>
          <w:sz w:val="24"/>
          <w:szCs w:val="24"/>
          <w:lang w:val="pt-BR"/>
        </w:rPr>
        <w:t>i=1</w:t>
      </w:r>
    </w:p>
    <w:p w:rsidR="004C00CA" w:rsidRPr="004C00CA" w:rsidRDefault="004C00CA" w:rsidP="004C00CA">
      <w:pPr>
        <w:pStyle w:val="ConsPlusNormal"/>
        <w:widowControl/>
        <w:spacing w:line="360" w:lineRule="auto"/>
        <w:ind w:firstLine="0"/>
        <w:jc w:val="both"/>
        <w:rPr>
          <w:rFonts w:ascii="Times New Roman" w:hAnsi="Times New Roman" w:cs="Times New Roman"/>
          <w:sz w:val="24"/>
          <w:szCs w:val="24"/>
        </w:rPr>
      </w:pPr>
      <w:r w:rsidRPr="004C00CA">
        <w:rPr>
          <w:rFonts w:ascii="Times New Roman" w:hAnsi="Times New Roman" w:cs="Times New Roman"/>
          <w:sz w:val="24"/>
          <w:szCs w:val="24"/>
        </w:rPr>
        <w:t>где:</w:t>
      </w:r>
    </w:p>
    <w:p w:rsidR="004C00CA" w:rsidRPr="004C00CA" w:rsidRDefault="004C00CA" w:rsidP="004C00CA">
      <w:pPr>
        <w:pStyle w:val="ConsPlusNormal"/>
        <w:widowControl/>
        <w:spacing w:line="360" w:lineRule="auto"/>
        <w:ind w:firstLine="0"/>
        <w:jc w:val="both"/>
        <w:rPr>
          <w:rFonts w:ascii="Times New Roman" w:hAnsi="Times New Roman" w:cs="Times New Roman"/>
          <w:sz w:val="24"/>
          <w:szCs w:val="24"/>
        </w:rPr>
      </w:pPr>
      <w:r w:rsidRPr="004C00CA">
        <w:rPr>
          <w:rFonts w:ascii="Times New Roman" w:hAnsi="Times New Roman" w:cs="Times New Roman"/>
          <w:sz w:val="24"/>
          <w:szCs w:val="24"/>
        </w:rPr>
        <w:t>V0 – стоимость денежных потоков, приведенная к 2011 году;</w:t>
      </w:r>
    </w:p>
    <w:p w:rsidR="004C00CA" w:rsidRPr="004C00CA" w:rsidRDefault="004C00CA" w:rsidP="004C00CA">
      <w:pPr>
        <w:pStyle w:val="ConsPlusNormal"/>
        <w:widowControl/>
        <w:spacing w:line="360" w:lineRule="auto"/>
        <w:ind w:firstLine="0"/>
        <w:jc w:val="both"/>
        <w:rPr>
          <w:rFonts w:ascii="Times New Roman" w:hAnsi="Times New Roman" w:cs="Times New Roman"/>
          <w:sz w:val="24"/>
          <w:szCs w:val="24"/>
        </w:rPr>
      </w:pPr>
      <w:proofErr w:type="spellStart"/>
      <w:r w:rsidRPr="004C00CA">
        <w:rPr>
          <w:rFonts w:ascii="Times New Roman" w:hAnsi="Times New Roman" w:cs="Times New Roman"/>
          <w:sz w:val="24"/>
          <w:szCs w:val="24"/>
        </w:rPr>
        <w:t>Vi</w:t>
      </w:r>
      <w:proofErr w:type="spellEnd"/>
      <w:r w:rsidRPr="004C00CA">
        <w:rPr>
          <w:rFonts w:ascii="Times New Roman" w:hAnsi="Times New Roman" w:cs="Times New Roman"/>
          <w:sz w:val="24"/>
          <w:szCs w:val="24"/>
        </w:rPr>
        <w:t xml:space="preserve"> – стоимость денежных потоков в </w:t>
      </w:r>
      <w:proofErr w:type="spellStart"/>
      <w:r w:rsidRPr="004C00CA">
        <w:rPr>
          <w:rFonts w:ascii="Times New Roman" w:hAnsi="Times New Roman" w:cs="Times New Roman"/>
          <w:sz w:val="24"/>
          <w:szCs w:val="24"/>
        </w:rPr>
        <w:t>i</w:t>
      </w:r>
      <w:proofErr w:type="spellEnd"/>
      <w:r w:rsidRPr="004C00CA">
        <w:rPr>
          <w:rFonts w:ascii="Times New Roman" w:hAnsi="Times New Roman" w:cs="Times New Roman"/>
          <w:sz w:val="24"/>
          <w:szCs w:val="24"/>
        </w:rPr>
        <w:t>–м году;</w:t>
      </w:r>
    </w:p>
    <w:p w:rsidR="004C00CA" w:rsidRPr="004C00CA" w:rsidRDefault="004C00CA" w:rsidP="004C00CA">
      <w:pPr>
        <w:pStyle w:val="ConsPlusNormal"/>
        <w:widowControl/>
        <w:spacing w:line="360" w:lineRule="auto"/>
        <w:ind w:firstLine="0"/>
        <w:jc w:val="both"/>
        <w:rPr>
          <w:rFonts w:ascii="Times New Roman" w:hAnsi="Times New Roman" w:cs="Times New Roman"/>
          <w:sz w:val="24"/>
          <w:szCs w:val="24"/>
        </w:rPr>
      </w:pPr>
      <w:proofErr w:type="spellStart"/>
      <w:r w:rsidRPr="004C00CA">
        <w:rPr>
          <w:rFonts w:ascii="Times New Roman" w:hAnsi="Times New Roman" w:cs="Times New Roman"/>
          <w:sz w:val="24"/>
          <w:szCs w:val="24"/>
        </w:rPr>
        <w:t>i</w:t>
      </w:r>
      <w:proofErr w:type="spellEnd"/>
      <w:r w:rsidRPr="004C00CA">
        <w:rPr>
          <w:rFonts w:ascii="Times New Roman" w:hAnsi="Times New Roman" w:cs="Times New Roman"/>
          <w:sz w:val="24"/>
          <w:szCs w:val="24"/>
        </w:rPr>
        <w:t xml:space="preserve"> = 1..... </w:t>
      </w:r>
      <w:proofErr w:type="spellStart"/>
      <w:r w:rsidRPr="004C00CA">
        <w:rPr>
          <w:rFonts w:ascii="Times New Roman" w:hAnsi="Times New Roman" w:cs="Times New Roman"/>
          <w:sz w:val="24"/>
          <w:szCs w:val="24"/>
        </w:rPr>
        <w:t>t</w:t>
      </w:r>
      <w:proofErr w:type="spellEnd"/>
      <w:r w:rsidRPr="004C00CA">
        <w:rPr>
          <w:rFonts w:ascii="Times New Roman" w:hAnsi="Times New Roman" w:cs="Times New Roman"/>
          <w:sz w:val="24"/>
          <w:szCs w:val="24"/>
        </w:rPr>
        <w:t xml:space="preserve"> – временной период;</w:t>
      </w:r>
    </w:p>
    <w:p w:rsidR="004C00CA" w:rsidRPr="004C00CA" w:rsidRDefault="004C00CA" w:rsidP="004C00CA">
      <w:pPr>
        <w:pStyle w:val="ConsPlusNormal"/>
        <w:widowControl/>
        <w:spacing w:line="360" w:lineRule="auto"/>
        <w:ind w:firstLine="0"/>
        <w:jc w:val="both"/>
        <w:rPr>
          <w:rFonts w:ascii="Times New Roman" w:hAnsi="Times New Roman" w:cs="Times New Roman"/>
          <w:sz w:val="24"/>
          <w:szCs w:val="24"/>
        </w:rPr>
      </w:pPr>
      <w:proofErr w:type="spellStart"/>
      <w:r w:rsidRPr="004C00CA">
        <w:rPr>
          <w:rFonts w:ascii="Times New Roman" w:hAnsi="Times New Roman" w:cs="Times New Roman"/>
          <w:sz w:val="24"/>
          <w:szCs w:val="24"/>
        </w:rPr>
        <w:t>r</w:t>
      </w:r>
      <w:proofErr w:type="spellEnd"/>
      <w:r w:rsidRPr="004C00CA">
        <w:rPr>
          <w:rFonts w:ascii="Times New Roman" w:hAnsi="Times New Roman" w:cs="Times New Roman"/>
          <w:sz w:val="24"/>
          <w:szCs w:val="24"/>
        </w:rPr>
        <w:t xml:space="preserve"> – ставка дисконтирования.</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В качестве показателя доходов в бюджеты всех уровней использованы налоговые поступления от реализации мероприятий Программы, то есть получаемые значения будут отражать только прямой и минимальный вклад Программы в бюджетную эффективность.</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При оценке бюджетной эффективности Программы определены следующие базовые источники налоговых поступлений в федеральный бюджет от реализации мероприятий Программы:</w:t>
      </w:r>
    </w:p>
    <w:p w:rsidR="004C00CA" w:rsidRPr="004C00CA" w:rsidRDefault="004C00CA" w:rsidP="00AD79CA">
      <w:pPr>
        <w:pStyle w:val="ConsPlusNormal"/>
        <w:widowControl/>
        <w:numPr>
          <w:ilvl w:val="0"/>
          <w:numId w:val="4"/>
        </w:numPr>
        <w:spacing w:line="360" w:lineRule="auto"/>
        <w:ind w:left="0" w:firstLine="0"/>
        <w:jc w:val="both"/>
        <w:rPr>
          <w:rFonts w:ascii="Times New Roman" w:hAnsi="Times New Roman" w:cs="Times New Roman"/>
          <w:sz w:val="24"/>
          <w:szCs w:val="24"/>
        </w:rPr>
      </w:pPr>
      <w:proofErr w:type="gramStart"/>
      <w:r w:rsidRPr="004C00CA">
        <w:rPr>
          <w:rFonts w:ascii="Times New Roman" w:hAnsi="Times New Roman" w:cs="Times New Roman"/>
          <w:sz w:val="24"/>
          <w:szCs w:val="24"/>
        </w:rPr>
        <w:t>налоговые поступления от дополнительно произведенной продукции (базой для расчета выступает объем дополнительного производства новой и усовершенствованной высокотехнологичной продукции за счет коммерциализации созданных передовых технологий в областях фармацевтической и медицинской  промышленности), налоги на добавленную стоимость и прибыль, страховые взносы в государственные внебюджетные фонды, отчисления от фонда оплаты труда, налог на основные фонды и др.;</w:t>
      </w:r>
      <w:proofErr w:type="gramEnd"/>
    </w:p>
    <w:p w:rsidR="004C00CA" w:rsidRPr="004C00CA" w:rsidRDefault="004C00CA" w:rsidP="00AD79CA">
      <w:pPr>
        <w:pStyle w:val="ConsPlusNormal"/>
        <w:widowControl/>
        <w:numPr>
          <w:ilvl w:val="0"/>
          <w:numId w:val="4"/>
        </w:numPr>
        <w:spacing w:line="360" w:lineRule="auto"/>
        <w:ind w:left="0" w:firstLine="0"/>
        <w:jc w:val="both"/>
        <w:rPr>
          <w:rFonts w:ascii="Times New Roman" w:hAnsi="Times New Roman" w:cs="Times New Roman"/>
          <w:sz w:val="24"/>
          <w:szCs w:val="24"/>
        </w:rPr>
      </w:pPr>
      <w:r w:rsidRPr="004C00CA">
        <w:rPr>
          <w:rFonts w:ascii="Times New Roman" w:hAnsi="Times New Roman" w:cs="Times New Roman"/>
          <w:sz w:val="24"/>
          <w:szCs w:val="24"/>
        </w:rPr>
        <w:t>налоги в рамках затрат на реализацию Программы.</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На основе выделенных групп налоговых поступлений в бюджеты всех уровней рассчитывается искомый показатель, представляющий собой сумму указанных поступлений. Далее рассчитывается сумма налоговых поступлений с учетом дисконтирующего множителя.</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Коэффициент бюджетной эффективности Программы рассчитывается в процентах или долях.</w:t>
      </w:r>
    </w:p>
    <w:p w:rsidR="004C00CA" w:rsidRPr="004C00CA" w:rsidRDefault="004C00CA" w:rsidP="004C00CA">
      <w:pPr>
        <w:pStyle w:val="ConsPlusNormal"/>
        <w:widowControl/>
        <w:spacing w:line="360" w:lineRule="auto"/>
        <w:ind w:firstLine="708"/>
        <w:jc w:val="both"/>
        <w:rPr>
          <w:rFonts w:ascii="Times New Roman" w:hAnsi="Times New Roman" w:cs="Times New Roman"/>
          <w:sz w:val="24"/>
          <w:szCs w:val="24"/>
        </w:rPr>
      </w:pPr>
      <w:r w:rsidRPr="004C00CA">
        <w:rPr>
          <w:rFonts w:ascii="Times New Roman" w:hAnsi="Times New Roman" w:cs="Times New Roman"/>
          <w:sz w:val="24"/>
          <w:szCs w:val="24"/>
        </w:rPr>
        <w:t>В числителе этого показателя находится дисконтированная сумма налоговых поступлений в бюджеты всех уровней, в знаменателе – дисконтированное бюджетное финансирование Программы.</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Срок окупаемости или период возврата средств федерального бюджета – это период времени от начального шага, в течение которого бюджетный эффект становится неотрицательным.</w:t>
      </w:r>
    </w:p>
    <w:p w:rsidR="004C00CA" w:rsidRPr="004C00CA" w:rsidRDefault="004C00CA" w:rsidP="004C00CA">
      <w:pPr>
        <w:spacing w:line="360" w:lineRule="auto"/>
        <w:ind w:firstLine="708"/>
        <w:rPr>
          <w:rFonts w:cs="Times New Roman"/>
          <w:sz w:val="24"/>
          <w:szCs w:val="24"/>
        </w:rPr>
      </w:pPr>
      <w:r w:rsidRPr="004C00CA">
        <w:rPr>
          <w:rFonts w:cs="Times New Roman"/>
          <w:sz w:val="24"/>
          <w:szCs w:val="24"/>
        </w:rPr>
        <w:t>Определение срока окупаемости (периода возврата) средств федерального бюджета производится аналогично определению срока окупаемости затрат из всех источников финансирования.</w:t>
      </w:r>
    </w:p>
    <w:p w:rsidR="004C00CA" w:rsidRPr="004C00CA" w:rsidRDefault="004C00CA" w:rsidP="004C00CA">
      <w:pPr>
        <w:spacing w:line="360" w:lineRule="auto"/>
        <w:ind w:firstLine="708"/>
        <w:rPr>
          <w:rFonts w:cs="Times New Roman"/>
          <w:sz w:val="24"/>
          <w:szCs w:val="24"/>
        </w:rPr>
      </w:pPr>
    </w:p>
    <w:p w:rsidR="004C00CA" w:rsidRPr="004C00CA" w:rsidRDefault="004C00CA" w:rsidP="004C00CA">
      <w:pPr>
        <w:spacing w:line="360" w:lineRule="auto"/>
        <w:ind w:firstLine="709"/>
        <w:rPr>
          <w:rFonts w:cs="Times New Roman"/>
          <w:sz w:val="24"/>
          <w:szCs w:val="24"/>
        </w:rPr>
      </w:pPr>
      <w:r w:rsidRPr="004C00CA">
        <w:rPr>
          <w:rFonts w:cs="Times New Roman"/>
          <w:sz w:val="24"/>
          <w:szCs w:val="24"/>
        </w:rPr>
        <w:t>Планируемые показатели эффективности, рассчитанные согласно приведенной методике, на основе планируемых показателей программы, приведенных в Приложении 1:</w:t>
      </w:r>
    </w:p>
    <w:tbl>
      <w:tblPr>
        <w:tblW w:w="6609" w:type="dxa"/>
        <w:jc w:val="center"/>
        <w:tblLook w:val="04A0"/>
      </w:tblPr>
      <w:tblGrid>
        <w:gridCol w:w="5026"/>
        <w:gridCol w:w="1583"/>
      </w:tblGrid>
      <w:tr w:rsidR="004C00CA" w:rsidRPr="004C00CA" w:rsidTr="008E3DCA">
        <w:trPr>
          <w:trHeight w:val="300"/>
          <w:jc w:val="center"/>
        </w:trPr>
        <w:tc>
          <w:tcPr>
            <w:tcW w:w="6609" w:type="dxa"/>
            <w:gridSpan w:val="2"/>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bCs/>
                <w:sz w:val="24"/>
                <w:szCs w:val="24"/>
              </w:rPr>
            </w:pPr>
            <w:r w:rsidRPr="004C00CA">
              <w:rPr>
                <w:rFonts w:cs="Times New Roman"/>
                <w:bCs/>
                <w:sz w:val="24"/>
                <w:szCs w:val="24"/>
              </w:rPr>
              <w:t>Показатели коммерческой эффективности</w:t>
            </w:r>
          </w:p>
        </w:tc>
      </w:tr>
      <w:tr w:rsidR="004C00CA" w:rsidRPr="004C00CA" w:rsidTr="008E3DCA">
        <w:trPr>
          <w:trHeight w:val="20"/>
          <w:jc w:val="center"/>
        </w:trPr>
        <w:tc>
          <w:tcPr>
            <w:tcW w:w="5026" w:type="dxa"/>
            <w:shd w:val="clear" w:color="auto" w:fill="auto"/>
            <w:noWrap/>
            <w:vAlign w:val="bottom"/>
            <w:hideMark/>
          </w:tcPr>
          <w:p w:rsidR="004C00CA" w:rsidRPr="004C00CA" w:rsidRDefault="004C00CA" w:rsidP="008E3DCA">
            <w:pPr>
              <w:widowControl/>
              <w:autoSpaceDE/>
              <w:autoSpaceDN/>
              <w:adjustRightInd/>
              <w:spacing w:line="360" w:lineRule="auto"/>
              <w:ind w:firstLine="0"/>
              <w:jc w:val="left"/>
              <w:rPr>
                <w:rFonts w:cs="Times New Roman"/>
                <w:bCs/>
                <w:sz w:val="24"/>
                <w:szCs w:val="24"/>
              </w:rPr>
            </w:pPr>
            <w:r w:rsidRPr="004C00CA">
              <w:rPr>
                <w:rFonts w:cs="Times New Roman"/>
                <w:bCs/>
                <w:sz w:val="24"/>
                <w:szCs w:val="24"/>
              </w:rPr>
              <w:t>ЧДД, млрд. руб.</w:t>
            </w:r>
          </w:p>
        </w:tc>
        <w:tc>
          <w:tcPr>
            <w:tcW w:w="1583" w:type="dxa"/>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57,97</w:t>
            </w:r>
          </w:p>
        </w:tc>
      </w:tr>
      <w:tr w:rsidR="004C00CA" w:rsidRPr="004C00CA" w:rsidTr="008E3DCA">
        <w:trPr>
          <w:trHeight w:val="385"/>
          <w:jc w:val="center"/>
        </w:trPr>
        <w:tc>
          <w:tcPr>
            <w:tcW w:w="5026" w:type="dxa"/>
            <w:shd w:val="clear" w:color="auto" w:fill="auto"/>
            <w:noWrap/>
            <w:vAlign w:val="bottom"/>
            <w:hideMark/>
          </w:tcPr>
          <w:p w:rsidR="004C00CA" w:rsidRPr="004C00CA" w:rsidRDefault="004C00CA" w:rsidP="008E3DCA">
            <w:pPr>
              <w:widowControl/>
              <w:autoSpaceDE/>
              <w:autoSpaceDN/>
              <w:adjustRightInd/>
              <w:spacing w:line="360" w:lineRule="auto"/>
              <w:ind w:firstLine="0"/>
              <w:jc w:val="left"/>
              <w:rPr>
                <w:rFonts w:cs="Times New Roman"/>
                <w:bCs/>
                <w:sz w:val="24"/>
                <w:szCs w:val="24"/>
              </w:rPr>
            </w:pPr>
            <w:r w:rsidRPr="004C00CA">
              <w:rPr>
                <w:rFonts w:cs="Times New Roman"/>
                <w:bCs/>
                <w:sz w:val="24"/>
                <w:szCs w:val="24"/>
              </w:rPr>
              <w:t>ВНД, %</w:t>
            </w:r>
          </w:p>
        </w:tc>
        <w:tc>
          <w:tcPr>
            <w:tcW w:w="1583" w:type="dxa"/>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 xml:space="preserve">718%                                            </w:t>
            </w:r>
          </w:p>
        </w:tc>
      </w:tr>
      <w:tr w:rsidR="004C00CA" w:rsidRPr="004C00CA" w:rsidTr="008E3DCA">
        <w:trPr>
          <w:trHeight w:val="20"/>
          <w:jc w:val="center"/>
        </w:trPr>
        <w:tc>
          <w:tcPr>
            <w:tcW w:w="5026" w:type="dxa"/>
            <w:shd w:val="clear" w:color="auto" w:fill="auto"/>
            <w:noWrap/>
            <w:vAlign w:val="bottom"/>
            <w:hideMark/>
          </w:tcPr>
          <w:p w:rsidR="004C00CA" w:rsidRPr="004C00CA" w:rsidRDefault="004C00CA" w:rsidP="008E3DCA">
            <w:pPr>
              <w:widowControl/>
              <w:autoSpaceDE/>
              <w:autoSpaceDN/>
              <w:adjustRightInd/>
              <w:spacing w:line="360" w:lineRule="auto"/>
              <w:ind w:firstLine="0"/>
              <w:jc w:val="left"/>
              <w:rPr>
                <w:rFonts w:cs="Times New Roman"/>
                <w:bCs/>
                <w:sz w:val="24"/>
                <w:szCs w:val="24"/>
              </w:rPr>
            </w:pPr>
            <w:proofErr w:type="spellStart"/>
            <w:r w:rsidRPr="004C00CA">
              <w:rPr>
                <w:rFonts w:cs="Times New Roman"/>
                <w:bCs/>
                <w:sz w:val="24"/>
                <w:szCs w:val="24"/>
              </w:rPr>
              <w:t>СОи</w:t>
            </w:r>
            <w:proofErr w:type="spellEnd"/>
            <w:r w:rsidRPr="004C00CA">
              <w:rPr>
                <w:rFonts w:cs="Times New Roman"/>
                <w:bCs/>
                <w:sz w:val="24"/>
                <w:szCs w:val="24"/>
              </w:rPr>
              <w:t>, лет</w:t>
            </w:r>
          </w:p>
        </w:tc>
        <w:tc>
          <w:tcPr>
            <w:tcW w:w="1583" w:type="dxa"/>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 xml:space="preserve">7,1                                             </w:t>
            </w:r>
          </w:p>
        </w:tc>
      </w:tr>
      <w:tr w:rsidR="004C00CA" w:rsidRPr="004C00CA" w:rsidTr="008E3DCA">
        <w:trPr>
          <w:trHeight w:val="20"/>
          <w:jc w:val="center"/>
        </w:trPr>
        <w:tc>
          <w:tcPr>
            <w:tcW w:w="5026" w:type="dxa"/>
            <w:shd w:val="clear" w:color="auto" w:fill="auto"/>
            <w:noWrap/>
            <w:vAlign w:val="bottom"/>
            <w:hideMark/>
          </w:tcPr>
          <w:p w:rsidR="004C00CA" w:rsidRPr="004C00CA" w:rsidRDefault="004C00CA" w:rsidP="008E3DCA">
            <w:pPr>
              <w:widowControl/>
              <w:autoSpaceDE/>
              <w:autoSpaceDN/>
              <w:adjustRightInd/>
              <w:spacing w:line="360" w:lineRule="auto"/>
              <w:ind w:firstLine="0"/>
              <w:jc w:val="left"/>
              <w:rPr>
                <w:rFonts w:cs="Times New Roman"/>
                <w:sz w:val="24"/>
                <w:szCs w:val="24"/>
              </w:rPr>
            </w:pPr>
            <w:r w:rsidRPr="004C00CA">
              <w:rPr>
                <w:rFonts w:cs="Times New Roman"/>
                <w:bCs/>
                <w:sz w:val="24"/>
                <w:szCs w:val="24"/>
              </w:rPr>
              <w:t>Индекс доходности инвестиций</w:t>
            </w:r>
          </w:p>
        </w:tc>
        <w:tc>
          <w:tcPr>
            <w:tcW w:w="1583" w:type="dxa"/>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2,21</w:t>
            </w:r>
          </w:p>
        </w:tc>
      </w:tr>
      <w:tr w:rsidR="004C00CA" w:rsidRPr="004C00CA" w:rsidTr="008E3DCA">
        <w:trPr>
          <w:trHeight w:val="20"/>
          <w:jc w:val="center"/>
        </w:trPr>
        <w:tc>
          <w:tcPr>
            <w:tcW w:w="6609" w:type="dxa"/>
            <w:gridSpan w:val="2"/>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bCs/>
                <w:sz w:val="24"/>
                <w:szCs w:val="24"/>
              </w:rPr>
            </w:pPr>
          </w:p>
          <w:p w:rsidR="004C00CA" w:rsidRPr="004C00CA" w:rsidRDefault="004C00CA" w:rsidP="008E3DCA">
            <w:pPr>
              <w:widowControl/>
              <w:autoSpaceDE/>
              <w:autoSpaceDN/>
              <w:adjustRightInd/>
              <w:spacing w:line="360" w:lineRule="auto"/>
              <w:ind w:firstLine="0"/>
              <w:jc w:val="center"/>
              <w:rPr>
                <w:rFonts w:cs="Times New Roman"/>
                <w:bCs/>
                <w:sz w:val="24"/>
                <w:szCs w:val="24"/>
              </w:rPr>
            </w:pPr>
            <w:r w:rsidRPr="004C00CA">
              <w:rPr>
                <w:rFonts w:cs="Times New Roman"/>
                <w:bCs/>
                <w:sz w:val="24"/>
                <w:szCs w:val="24"/>
              </w:rPr>
              <w:t>Показатели бюджетной эффективности</w:t>
            </w:r>
          </w:p>
        </w:tc>
      </w:tr>
      <w:tr w:rsidR="004C00CA" w:rsidRPr="004C00CA" w:rsidTr="008E3DCA">
        <w:trPr>
          <w:trHeight w:val="20"/>
          <w:jc w:val="center"/>
        </w:trPr>
        <w:tc>
          <w:tcPr>
            <w:tcW w:w="5026" w:type="dxa"/>
            <w:shd w:val="clear" w:color="auto" w:fill="auto"/>
            <w:noWrap/>
            <w:vAlign w:val="bottom"/>
            <w:hideMark/>
          </w:tcPr>
          <w:p w:rsidR="004C00CA" w:rsidRPr="004C00CA" w:rsidRDefault="004C00CA" w:rsidP="008E3DCA">
            <w:pPr>
              <w:widowControl/>
              <w:autoSpaceDE/>
              <w:autoSpaceDN/>
              <w:adjustRightInd/>
              <w:spacing w:line="360" w:lineRule="auto"/>
              <w:ind w:firstLine="0"/>
              <w:jc w:val="left"/>
              <w:rPr>
                <w:rFonts w:cs="Times New Roman"/>
                <w:bCs/>
                <w:sz w:val="24"/>
                <w:szCs w:val="24"/>
              </w:rPr>
            </w:pPr>
            <w:r w:rsidRPr="004C00CA">
              <w:rPr>
                <w:rFonts w:cs="Times New Roman"/>
                <w:bCs/>
                <w:sz w:val="24"/>
                <w:szCs w:val="24"/>
              </w:rPr>
              <w:t xml:space="preserve">БЭ, </w:t>
            </w:r>
            <w:proofErr w:type="spellStart"/>
            <w:proofErr w:type="gramStart"/>
            <w:r w:rsidRPr="004C00CA">
              <w:rPr>
                <w:rFonts w:cs="Times New Roman"/>
                <w:bCs/>
                <w:sz w:val="24"/>
                <w:szCs w:val="24"/>
              </w:rPr>
              <w:t>млрд</w:t>
            </w:r>
            <w:proofErr w:type="spellEnd"/>
            <w:proofErr w:type="gramEnd"/>
            <w:r w:rsidRPr="004C00CA">
              <w:rPr>
                <w:rFonts w:cs="Times New Roman"/>
                <w:bCs/>
                <w:sz w:val="24"/>
                <w:szCs w:val="24"/>
              </w:rPr>
              <w:t xml:space="preserve"> руб.</w:t>
            </w:r>
          </w:p>
        </w:tc>
        <w:tc>
          <w:tcPr>
            <w:tcW w:w="1583" w:type="dxa"/>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11,63</w:t>
            </w:r>
          </w:p>
        </w:tc>
      </w:tr>
      <w:tr w:rsidR="004C00CA" w:rsidRPr="004C00CA" w:rsidTr="008E3DCA">
        <w:trPr>
          <w:trHeight w:val="20"/>
          <w:jc w:val="center"/>
        </w:trPr>
        <w:tc>
          <w:tcPr>
            <w:tcW w:w="5026" w:type="dxa"/>
            <w:shd w:val="clear" w:color="auto" w:fill="auto"/>
            <w:vAlign w:val="bottom"/>
            <w:hideMark/>
          </w:tcPr>
          <w:p w:rsidR="004C00CA" w:rsidRPr="004C00CA" w:rsidRDefault="004C00CA" w:rsidP="008E3DCA">
            <w:pPr>
              <w:widowControl/>
              <w:autoSpaceDE/>
              <w:autoSpaceDN/>
              <w:adjustRightInd/>
              <w:spacing w:line="360" w:lineRule="auto"/>
              <w:ind w:firstLine="0"/>
              <w:jc w:val="left"/>
              <w:rPr>
                <w:rFonts w:cs="Times New Roman"/>
                <w:bCs/>
                <w:sz w:val="24"/>
                <w:szCs w:val="24"/>
              </w:rPr>
            </w:pPr>
            <w:r w:rsidRPr="004C00CA">
              <w:rPr>
                <w:rFonts w:cs="Times New Roman"/>
                <w:bCs/>
                <w:sz w:val="24"/>
                <w:szCs w:val="24"/>
              </w:rPr>
              <w:t xml:space="preserve">Доля бюджетных </w:t>
            </w:r>
            <w:proofErr w:type="spellStart"/>
            <w:r w:rsidRPr="004C00CA">
              <w:rPr>
                <w:rFonts w:cs="Times New Roman"/>
                <w:bCs/>
                <w:sz w:val="24"/>
                <w:szCs w:val="24"/>
              </w:rPr>
              <w:t>ассигнований,%</w:t>
            </w:r>
            <w:proofErr w:type="spellEnd"/>
          </w:p>
        </w:tc>
        <w:tc>
          <w:tcPr>
            <w:tcW w:w="1583" w:type="dxa"/>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68%</w:t>
            </w:r>
          </w:p>
        </w:tc>
      </w:tr>
      <w:tr w:rsidR="004C00CA" w:rsidRPr="004C00CA" w:rsidTr="008E3DCA">
        <w:trPr>
          <w:trHeight w:val="20"/>
          <w:jc w:val="center"/>
        </w:trPr>
        <w:tc>
          <w:tcPr>
            <w:tcW w:w="5026" w:type="dxa"/>
            <w:shd w:val="clear" w:color="auto" w:fill="auto"/>
            <w:vAlign w:val="bottom"/>
            <w:hideMark/>
          </w:tcPr>
          <w:p w:rsidR="004C00CA" w:rsidRPr="004C00CA" w:rsidRDefault="004C00CA" w:rsidP="008E3DCA">
            <w:pPr>
              <w:widowControl/>
              <w:autoSpaceDE/>
              <w:autoSpaceDN/>
              <w:adjustRightInd/>
              <w:spacing w:line="360" w:lineRule="auto"/>
              <w:ind w:firstLine="0"/>
              <w:jc w:val="left"/>
              <w:rPr>
                <w:rFonts w:cs="Times New Roman"/>
                <w:bCs/>
                <w:sz w:val="24"/>
                <w:szCs w:val="24"/>
              </w:rPr>
            </w:pPr>
            <w:r w:rsidRPr="004C00CA">
              <w:rPr>
                <w:rFonts w:cs="Times New Roman"/>
                <w:bCs/>
                <w:sz w:val="24"/>
                <w:szCs w:val="24"/>
              </w:rPr>
              <w:t>Коэффициент бюджетной эффективности, %</w:t>
            </w:r>
          </w:p>
        </w:tc>
        <w:tc>
          <w:tcPr>
            <w:tcW w:w="1583" w:type="dxa"/>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119%</w:t>
            </w:r>
          </w:p>
        </w:tc>
      </w:tr>
      <w:tr w:rsidR="004C00CA" w:rsidRPr="004C00CA" w:rsidTr="008E3DCA">
        <w:trPr>
          <w:trHeight w:val="20"/>
          <w:jc w:val="center"/>
        </w:trPr>
        <w:tc>
          <w:tcPr>
            <w:tcW w:w="5026" w:type="dxa"/>
            <w:shd w:val="clear" w:color="auto" w:fill="auto"/>
            <w:noWrap/>
            <w:vAlign w:val="bottom"/>
            <w:hideMark/>
          </w:tcPr>
          <w:p w:rsidR="004C00CA" w:rsidRPr="004C00CA" w:rsidRDefault="004C00CA" w:rsidP="008E3DCA">
            <w:pPr>
              <w:widowControl/>
              <w:autoSpaceDE/>
              <w:autoSpaceDN/>
              <w:adjustRightInd/>
              <w:spacing w:line="360" w:lineRule="auto"/>
              <w:ind w:firstLine="0"/>
              <w:jc w:val="left"/>
              <w:rPr>
                <w:rFonts w:cs="Times New Roman"/>
                <w:bCs/>
                <w:sz w:val="24"/>
                <w:szCs w:val="24"/>
              </w:rPr>
            </w:pPr>
            <w:proofErr w:type="spellStart"/>
            <w:r w:rsidRPr="004C00CA">
              <w:rPr>
                <w:rFonts w:cs="Times New Roman"/>
                <w:bCs/>
                <w:sz w:val="24"/>
                <w:szCs w:val="24"/>
              </w:rPr>
              <w:t>СОи</w:t>
            </w:r>
            <w:proofErr w:type="spellEnd"/>
            <w:r w:rsidRPr="004C00CA">
              <w:rPr>
                <w:rFonts w:cs="Times New Roman"/>
                <w:bCs/>
                <w:sz w:val="24"/>
                <w:szCs w:val="24"/>
              </w:rPr>
              <w:t>, лет</w:t>
            </w:r>
          </w:p>
        </w:tc>
        <w:tc>
          <w:tcPr>
            <w:tcW w:w="1583" w:type="dxa"/>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8,9</w:t>
            </w:r>
          </w:p>
        </w:tc>
      </w:tr>
    </w:tbl>
    <w:p w:rsidR="004C00CA" w:rsidRPr="004C00CA" w:rsidRDefault="004C00CA" w:rsidP="004C00CA">
      <w:pPr>
        <w:spacing w:line="360" w:lineRule="auto"/>
        <w:ind w:firstLine="708"/>
        <w:rPr>
          <w:rFonts w:cs="Times New Roman"/>
          <w:sz w:val="24"/>
          <w:szCs w:val="24"/>
        </w:rPr>
      </w:pPr>
    </w:p>
    <w:p w:rsidR="004C00CA" w:rsidRPr="004C00CA" w:rsidRDefault="004C00CA" w:rsidP="004C00CA">
      <w:pPr>
        <w:widowControl/>
        <w:autoSpaceDE/>
        <w:autoSpaceDN/>
        <w:adjustRightInd/>
        <w:ind w:firstLine="0"/>
        <w:jc w:val="left"/>
        <w:rPr>
          <w:rFonts w:cs="Times New Roman"/>
          <w:sz w:val="24"/>
          <w:szCs w:val="24"/>
        </w:rPr>
      </w:pPr>
      <w:r w:rsidRPr="004C00CA">
        <w:rPr>
          <w:rFonts w:cs="Times New Roman"/>
          <w:sz w:val="24"/>
          <w:szCs w:val="24"/>
        </w:rPr>
        <w:br w:type="page"/>
      </w: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116" w:name="_Toc332917174"/>
      <w:bookmarkStart w:id="117" w:name="_Toc333166009"/>
      <w:bookmarkStart w:id="118" w:name="_Toc333167123"/>
      <w:bookmarkStart w:id="119" w:name="_Toc333169675"/>
      <w:bookmarkStart w:id="120" w:name="_Toc301521877"/>
      <w:bookmarkStart w:id="121" w:name="_Toc301778108"/>
      <w:r w:rsidRPr="004C00CA">
        <w:rPr>
          <w:rFonts w:ascii="Times New Roman" w:hAnsi="Times New Roman" w:cs="Times New Roman"/>
          <w:b/>
          <w:sz w:val="28"/>
          <w:szCs w:val="28"/>
        </w:rPr>
        <w:t>Раздел 11. Подпрограммы Государственной программы</w:t>
      </w:r>
      <w:bookmarkEnd w:id="116"/>
      <w:bookmarkEnd w:id="117"/>
      <w:bookmarkEnd w:id="118"/>
      <w:bookmarkEnd w:id="119"/>
      <w:r w:rsidRPr="004C00CA">
        <w:rPr>
          <w:rFonts w:ascii="Times New Roman" w:hAnsi="Times New Roman" w:cs="Times New Roman"/>
          <w:b/>
          <w:sz w:val="28"/>
          <w:szCs w:val="28"/>
        </w:rPr>
        <w:t xml:space="preserve"> </w:t>
      </w:r>
    </w:p>
    <w:p w:rsidR="004C00CA" w:rsidRPr="004C00CA" w:rsidRDefault="004C00CA" w:rsidP="004C00CA">
      <w:pPr>
        <w:pStyle w:val="affa"/>
        <w:spacing w:after="120" w:line="360" w:lineRule="auto"/>
        <w:ind w:firstLine="0"/>
        <w:outlineLvl w:val="1"/>
        <w:rPr>
          <w:b/>
          <w:sz w:val="24"/>
          <w:szCs w:val="24"/>
        </w:rPr>
      </w:pPr>
      <w:bookmarkStart w:id="122" w:name="_Toc332917175"/>
      <w:bookmarkStart w:id="123" w:name="_Toc333166010"/>
      <w:bookmarkStart w:id="124" w:name="_Toc333167124"/>
      <w:bookmarkStart w:id="125" w:name="_Toc333169676"/>
      <w:bookmarkEnd w:id="120"/>
      <w:bookmarkEnd w:id="121"/>
      <w:r w:rsidRPr="004C00CA">
        <w:rPr>
          <w:b/>
          <w:sz w:val="24"/>
          <w:szCs w:val="24"/>
        </w:rPr>
        <w:t>Подпрограмма 1 «Развитие производства лекарственных средств»</w:t>
      </w:r>
      <w:bookmarkEnd w:id="122"/>
      <w:bookmarkEnd w:id="123"/>
      <w:bookmarkEnd w:id="124"/>
      <w:bookmarkEnd w:id="125"/>
    </w:p>
    <w:p w:rsidR="004C00CA" w:rsidRPr="004C00CA" w:rsidRDefault="004C00CA" w:rsidP="004C00CA">
      <w:pPr>
        <w:pStyle w:val="affa"/>
        <w:spacing w:after="120" w:line="360" w:lineRule="auto"/>
        <w:ind w:firstLine="0"/>
        <w:outlineLvl w:val="2"/>
        <w:rPr>
          <w:b/>
          <w:sz w:val="24"/>
          <w:szCs w:val="24"/>
        </w:rPr>
      </w:pPr>
      <w:bookmarkStart w:id="126" w:name="_Toc332917176"/>
      <w:bookmarkStart w:id="127" w:name="_Toc333167125"/>
      <w:bookmarkStart w:id="128" w:name="_Toc333169677"/>
      <w:r w:rsidRPr="004C00CA">
        <w:rPr>
          <w:b/>
          <w:sz w:val="24"/>
          <w:szCs w:val="24"/>
        </w:rPr>
        <w:t>Паспорт подпрограммы 1</w:t>
      </w:r>
      <w:bookmarkEnd w:id="126"/>
      <w:bookmarkEnd w:id="127"/>
      <w:bookmarkEnd w:id="128"/>
    </w:p>
    <w:tbl>
      <w:tblPr>
        <w:tblW w:w="5000" w:type="pct"/>
        <w:tblCellMar>
          <w:left w:w="70" w:type="dxa"/>
          <w:right w:w="70" w:type="dxa"/>
        </w:tblCellMar>
        <w:tblLook w:val="0000"/>
      </w:tblPr>
      <w:tblGrid>
        <w:gridCol w:w="1709"/>
        <w:gridCol w:w="7644"/>
      </w:tblGrid>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Ответственный исполнитель </w:t>
            </w:r>
            <w:r w:rsidRPr="004C00CA">
              <w:rPr>
                <w:sz w:val="24"/>
                <w:szCs w:val="24"/>
              </w:rPr>
              <w:br/>
              <w:t>подпрограммы</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Министерство промышленности и торговли Российской Федерации</w:t>
            </w: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Соисполнители подпрограммы</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0"/>
              <w:jc w:val="left"/>
            </w:pPr>
            <w:r w:rsidRPr="004C00CA">
              <w:rPr>
                <w:sz w:val="24"/>
                <w:szCs w:val="24"/>
              </w:rPr>
              <w:t xml:space="preserve">Не предусмотрены </w:t>
            </w: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Участники </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0"/>
              <w:jc w:val="left"/>
            </w:pPr>
            <w:r w:rsidRPr="004C00CA">
              <w:rPr>
                <w:sz w:val="24"/>
                <w:szCs w:val="24"/>
              </w:rPr>
              <w:t xml:space="preserve">Не предусмотрены </w:t>
            </w: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Цели подпрограммы</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Организация производства воспроизведенных и инновационных лекарственных сре</w:t>
            </w:r>
            <w:proofErr w:type="gramStart"/>
            <w:r w:rsidRPr="004C00CA">
              <w:rPr>
                <w:sz w:val="24"/>
                <w:szCs w:val="24"/>
              </w:rPr>
              <w:t>дств дл</w:t>
            </w:r>
            <w:proofErr w:type="gramEnd"/>
            <w:r w:rsidRPr="004C00CA">
              <w:rPr>
                <w:sz w:val="24"/>
                <w:szCs w:val="24"/>
              </w:rPr>
              <w:t>я лечения социально-значимых заболеваний</w:t>
            </w: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Задачи подпрограммы </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Разработка воспроизведенных и инновационных лекарственных сре</w:t>
            </w:r>
            <w:proofErr w:type="gramStart"/>
            <w:r w:rsidRPr="004C00CA">
              <w:rPr>
                <w:sz w:val="24"/>
                <w:szCs w:val="24"/>
              </w:rPr>
              <w:t>дств дл</w:t>
            </w:r>
            <w:proofErr w:type="gramEnd"/>
            <w:r w:rsidRPr="004C00CA">
              <w:rPr>
                <w:sz w:val="24"/>
                <w:szCs w:val="24"/>
              </w:rPr>
              <w:t>я лечения социально-значимых заболеваний</w:t>
            </w:r>
          </w:p>
          <w:p w:rsidR="004C00CA" w:rsidRPr="004C00CA" w:rsidRDefault="004C00CA" w:rsidP="008E3DCA">
            <w:pPr>
              <w:spacing w:line="360" w:lineRule="auto"/>
              <w:ind w:firstLine="0"/>
              <w:jc w:val="left"/>
              <w:rPr>
                <w:sz w:val="24"/>
                <w:szCs w:val="24"/>
              </w:rPr>
            </w:pPr>
            <w:r w:rsidRPr="004C00CA">
              <w:rPr>
                <w:sz w:val="24"/>
                <w:szCs w:val="24"/>
              </w:rPr>
              <w:t>Разработка технологий и запуск производства инновационных лекарственных сре</w:t>
            </w:r>
            <w:proofErr w:type="gramStart"/>
            <w:r w:rsidRPr="004C00CA">
              <w:rPr>
                <w:sz w:val="24"/>
                <w:szCs w:val="24"/>
              </w:rPr>
              <w:t>дств дл</w:t>
            </w:r>
            <w:proofErr w:type="gramEnd"/>
            <w:r w:rsidRPr="004C00CA">
              <w:rPr>
                <w:sz w:val="24"/>
                <w:szCs w:val="24"/>
              </w:rPr>
              <w:t>я лечения социально-значимых заболеваний</w:t>
            </w:r>
          </w:p>
        </w:tc>
      </w:tr>
      <w:tr w:rsidR="004C00CA" w:rsidRPr="004C00CA" w:rsidTr="008E3DCA">
        <w:trPr>
          <w:trHeight w:val="95"/>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Целевые показатели (индикаторы) подпрограммы </w:t>
            </w:r>
          </w:p>
        </w:tc>
        <w:tc>
          <w:tcPr>
            <w:tcW w:w="3283" w:type="pct"/>
            <w:tcBorders>
              <w:top w:val="single" w:sz="6" w:space="0" w:color="auto"/>
              <w:left w:val="single" w:sz="6" w:space="0" w:color="auto"/>
              <w:bottom w:val="single" w:sz="6" w:space="0" w:color="auto"/>
              <w:right w:val="single" w:sz="6" w:space="0" w:color="auto"/>
            </w:tcBorders>
          </w:tcPr>
          <w:tbl>
            <w:tblPr>
              <w:tblW w:w="7640" w:type="dxa"/>
              <w:tblLook w:val="04A0"/>
            </w:tblPr>
            <w:tblGrid>
              <w:gridCol w:w="7640"/>
            </w:tblGrid>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Доля лекарственных средств отечественного производства в общем объеме потребления здравоохранения Российской Федерации в денежном выражении</w:t>
                  </w:r>
                </w:p>
              </w:tc>
            </w:tr>
            <w:tr w:rsidR="004C00CA" w:rsidRPr="004C00CA" w:rsidTr="008E3DCA">
              <w:trPr>
                <w:trHeight w:val="270"/>
              </w:trPr>
              <w:tc>
                <w:tcPr>
                  <w:tcW w:w="7640"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Экспорт лекарственных средств</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Объем инвестиций в научные исследования, разработки, технологические инновации и перевооружение производства лекарственных средств</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Доля организаций, выполняющих научные исследования и разработки лекарственных средств по отношению к общему количеству организаций отрасли</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Доля организаций, осуществляющих технологические инновации в сфере производства лекарственных средств по отношению к общему количеству производителей</w:t>
                  </w:r>
                </w:p>
              </w:tc>
            </w:tr>
            <w:tr w:rsidR="004C00CA" w:rsidRPr="004C00CA" w:rsidTr="008E3DCA">
              <w:trPr>
                <w:trHeight w:val="540"/>
              </w:trPr>
              <w:tc>
                <w:tcPr>
                  <w:tcW w:w="7640"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Прирост количества рабочих мест в организациях фармацевтической отрасли</w:t>
                  </w:r>
                </w:p>
                <w:p w:rsidR="004C00CA" w:rsidRPr="004C00CA" w:rsidRDefault="004C00CA" w:rsidP="008E3DCA">
                  <w:pPr>
                    <w:pStyle w:val="aff2"/>
                    <w:tabs>
                      <w:tab w:val="left" w:pos="667"/>
                    </w:tabs>
                    <w:spacing w:line="360" w:lineRule="auto"/>
                    <w:ind w:left="49"/>
                    <w:jc w:val="left"/>
                    <w:rPr>
                      <w:sz w:val="24"/>
                      <w:szCs w:val="24"/>
                    </w:rPr>
                  </w:pPr>
                </w:p>
              </w:tc>
            </w:tr>
          </w:tbl>
          <w:p w:rsidR="004C00CA" w:rsidRPr="004C00CA" w:rsidRDefault="004C00CA" w:rsidP="008E3DCA">
            <w:pPr>
              <w:spacing w:line="360" w:lineRule="auto"/>
              <w:ind w:firstLine="0"/>
              <w:jc w:val="left"/>
              <w:rPr>
                <w:sz w:val="24"/>
                <w:szCs w:val="24"/>
              </w:rPr>
            </w:pP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Этапы и сроки реализации подпрограммы</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Срок реализации подпрограммы: 2012 – 2014 гг. Этапы реализации не выделяются.</w:t>
            </w:r>
          </w:p>
        </w:tc>
      </w:tr>
      <w:tr w:rsidR="004C00CA" w:rsidRPr="004C00CA" w:rsidTr="008E3DCA">
        <w:trPr>
          <w:trHeight w:val="835"/>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Объем бюджетных ассигнований подпрограммы </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Объем бюджетных ассигнований на реализацию подпрограммы из средств федерального бюджета составляет 382 000,00 тыс. руб., в том числе по годам:</w:t>
            </w:r>
          </w:p>
          <w:p w:rsidR="004C00CA" w:rsidRPr="004C00CA" w:rsidRDefault="004C00CA" w:rsidP="008E3DCA">
            <w:pPr>
              <w:spacing w:line="360" w:lineRule="auto"/>
              <w:ind w:firstLine="0"/>
              <w:jc w:val="left"/>
              <w:rPr>
                <w:sz w:val="24"/>
                <w:szCs w:val="24"/>
              </w:rPr>
            </w:pPr>
          </w:p>
          <w:tbl>
            <w:tblPr>
              <w:tblW w:w="4620" w:type="dxa"/>
              <w:tblLook w:val="04A0"/>
            </w:tblPr>
            <w:tblGrid>
              <w:gridCol w:w="1540"/>
              <w:gridCol w:w="1540"/>
              <w:gridCol w:w="1540"/>
            </w:tblGrid>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2012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304 000,00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2013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43 000,00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2014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35 000,00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bl>
          <w:p w:rsidR="004C00CA" w:rsidRPr="004C00CA" w:rsidRDefault="004C00CA" w:rsidP="008E3DCA">
            <w:pPr>
              <w:spacing w:line="360" w:lineRule="auto"/>
              <w:ind w:firstLine="0"/>
              <w:jc w:val="left"/>
              <w:rPr>
                <w:sz w:val="24"/>
                <w:szCs w:val="24"/>
              </w:rPr>
            </w:pP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Ожидаемые результаты реализации подпрограммы </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 xml:space="preserve">организация производства лекарственных средств с мощностью выпуска 2 120 000 упаковок в год, </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выпуск 5 наименований инновационных лекарственных средств,</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выпуск опытно-промышленных партий 12 инновационных лекарственных сре</w:t>
            </w:r>
            <w:proofErr w:type="gramStart"/>
            <w:r w:rsidRPr="004C00CA">
              <w:rPr>
                <w:sz w:val="24"/>
                <w:szCs w:val="24"/>
              </w:rPr>
              <w:t>дств дл</w:t>
            </w:r>
            <w:proofErr w:type="gramEnd"/>
            <w:r w:rsidRPr="004C00CA">
              <w:rPr>
                <w:sz w:val="24"/>
                <w:szCs w:val="24"/>
              </w:rPr>
              <w:t>я лечения социально-значимых заболеваний,</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 xml:space="preserve">организация производства лекарственных средств на основе </w:t>
            </w:r>
            <w:proofErr w:type="spellStart"/>
            <w:r w:rsidRPr="004C00CA">
              <w:rPr>
                <w:sz w:val="24"/>
                <w:szCs w:val="24"/>
              </w:rPr>
              <w:t>моноклональных</w:t>
            </w:r>
            <w:proofErr w:type="spellEnd"/>
            <w:r w:rsidRPr="004C00CA">
              <w:rPr>
                <w:sz w:val="24"/>
                <w:szCs w:val="24"/>
              </w:rPr>
              <w:t xml:space="preserve"> антител с полным циклом производства на территории Российской Федерации, </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подготовка к выпуску 3 наименований инновационных лекарственных средств.</w:t>
            </w:r>
          </w:p>
          <w:p w:rsidR="004C00CA" w:rsidRPr="004C00CA" w:rsidRDefault="004C00CA" w:rsidP="008E3DCA">
            <w:pPr>
              <w:spacing w:line="360" w:lineRule="auto"/>
              <w:ind w:firstLine="0"/>
              <w:jc w:val="left"/>
              <w:rPr>
                <w:sz w:val="24"/>
                <w:szCs w:val="24"/>
              </w:rPr>
            </w:pPr>
          </w:p>
        </w:tc>
      </w:tr>
    </w:tbl>
    <w:p w:rsidR="004C00CA" w:rsidRPr="004C00CA" w:rsidRDefault="004C00CA" w:rsidP="004C00CA">
      <w:pPr>
        <w:spacing w:line="360" w:lineRule="auto"/>
        <w:ind w:firstLine="709"/>
        <w:jc w:val="center"/>
        <w:rPr>
          <w:rFonts w:cs="Times New Roman"/>
          <w:sz w:val="24"/>
          <w:szCs w:val="24"/>
        </w:rPr>
      </w:pPr>
    </w:p>
    <w:p w:rsidR="004C00CA" w:rsidRPr="004C00CA" w:rsidRDefault="004C00CA" w:rsidP="004C00CA">
      <w:pPr>
        <w:widowControl/>
        <w:autoSpaceDE/>
        <w:autoSpaceDN/>
        <w:adjustRightInd/>
        <w:ind w:firstLine="0"/>
        <w:jc w:val="left"/>
        <w:rPr>
          <w:rFonts w:cs="Times New Roman"/>
          <w:sz w:val="24"/>
          <w:szCs w:val="24"/>
        </w:rPr>
      </w:pPr>
      <w:r w:rsidRPr="004C00CA">
        <w:rPr>
          <w:rFonts w:cs="Times New Roman"/>
          <w:sz w:val="24"/>
          <w:szCs w:val="24"/>
        </w:rPr>
        <w:br w:type="page"/>
      </w:r>
    </w:p>
    <w:p w:rsidR="004C00CA" w:rsidRPr="004C00CA" w:rsidRDefault="004C00CA" w:rsidP="00AD79CA">
      <w:pPr>
        <w:pStyle w:val="ConsPlusNonformat"/>
        <w:widowControl/>
        <w:numPr>
          <w:ilvl w:val="1"/>
          <w:numId w:val="19"/>
        </w:numPr>
        <w:spacing w:after="120" w:line="360" w:lineRule="auto"/>
        <w:ind w:left="493" w:hanging="493"/>
        <w:jc w:val="both"/>
        <w:outlineLvl w:val="2"/>
        <w:rPr>
          <w:rFonts w:ascii="Times New Roman" w:hAnsi="Times New Roman" w:cs="Times New Roman"/>
          <w:b/>
          <w:sz w:val="24"/>
          <w:szCs w:val="24"/>
        </w:rPr>
      </w:pPr>
      <w:bookmarkStart w:id="129" w:name="_Toc333167126"/>
      <w:bookmarkStart w:id="130" w:name="_Toc333169678"/>
      <w:r w:rsidRPr="004C00CA">
        <w:rPr>
          <w:rFonts w:ascii="Times New Roman" w:hAnsi="Times New Roman" w:cs="Times New Roman"/>
          <w:b/>
          <w:sz w:val="24"/>
          <w:szCs w:val="24"/>
        </w:rPr>
        <w:t>Общая характеристика сферы реализации подпрограммы, основные проблемы в указанной сфере и прогноз ее развития</w:t>
      </w:r>
      <w:bookmarkEnd w:id="129"/>
      <w:bookmarkEnd w:id="130"/>
    </w:p>
    <w:p w:rsidR="004C00CA" w:rsidRPr="004C00CA" w:rsidRDefault="004C00CA" w:rsidP="004C00CA">
      <w:pPr>
        <w:spacing w:line="360" w:lineRule="auto"/>
        <w:ind w:firstLine="567"/>
        <w:rPr>
          <w:sz w:val="24"/>
          <w:szCs w:val="24"/>
        </w:rPr>
      </w:pPr>
      <w:r w:rsidRPr="004C00CA">
        <w:rPr>
          <w:sz w:val="24"/>
          <w:szCs w:val="24"/>
        </w:rPr>
        <w:t xml:space="preserve">Подпрограмма охватывает сферу производства синтезированных и </w:t>
      </w:r>
      <w:proofErr w:type="spellStart"/>
      <w:r w:rsidRPr="004C00CA">
        <w:rPr>
          <w:sz w:val="24"/>
          <w:szCs w:val="24"/>
        </w:rPr>
        <w:t>биотехнологических</w:t>
      </w:r>
      <w:proofErr w:type="spellEnd"/>
      <w:r w:rsidRPr="004C00CA">
        <w:rPr>
          <w:sz w:val="24"/>
          <w:szCs w:val="24"/>
        </w:rPr>
        <w:t xml:space="preserve"> лекарственных средств, применяемых для лечения социально-значимых заболеваний  </w:t>
      </w:r>
    </w:p>
    <w:p w:rsidR="004C00CA" w:rsidRPr="004C00CA" w:rsidRDefault="004C00CA" w:rsidP="004C00CA">
      <w:pPr>
        <w:pStyle w:val="ConsPlusNonformat"/>
        <w:widowControl/>
        <w:spacing w:line="360" w:lineRule="auto"/>
        <w:ind w:left="495"/>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9"/>
        </w:numPr>
        <w:spacing w:after="120" w:line="360" w:lineRule="auto"/>
        <w:ind w:left="493" w:hanging="493"/>
        <w:jc w:val="both"/>
        <w:outlineLvl w:val="2"/>
        <w:rPr>
          <w:rFonts w:ascii="Times New Roman" w:hAnsi="Times New Roman" w:cs="Times New Roman"/>
          <w:b/>
          <w:sz w:val="24"/>
          <w:szCs w:val="24"/>
        </w:rPr>
      </w:pPr>
      <w:bookmarkStart w:id="131" w:name="_Toc333167127"/>
      <w:bookmarkStart w:id="132" w:name="_Toc333169679"/>
      <w:r w:rsidRPr="004C00CA">
        <w:rPr>
          <w:rFonts w:ascii="Times New Roman" w:hAnsi="Times New Roman" w:cs="Times New Roman"/>
          <w:b/>
          <w:sz w:val="24"/>
          <w:szCs w:val="24"/>
        </w:rPr>
        <w:t>Приоритеты государственной политики в сфере реализации подпрограммы, цели, задачи и показатели (индикаторы) достижения целей и решения задач, основные ожидаемые конечные результаты подпрограммы, сроки и этапы реализации подпрограммы</w:t>
      </w:r>
      <w:bookmarkEnd w:id="131"/>
      <w:bookmarkEnd w:id="132"/>
    </w:p>
    <w:p w:rsidR="004C00CA" w:rsidRPr="004C00CA" w:rsidRDefault="004C00CA" w:rsidP="004C00CA">
      <w:pPr>
        <w:spacing w:line="360" w:lineRule="auto"/>
        <w:ind w:firstLine="567"/>
        <w:rPr>
          <w:sz w:val="24"/>
          <w:szCs w:val="24"/>
        </w:rPr>
      </w:pPr>
      <w:r w:rsidRPr="004C00CA">
        <w:rPr>
          <w:sz w:val="24"/>
          <w:szCs w:val="24"/>
        </w:rPr>
        <w:t>Подпрограмма разработана  в  соответствии с Картой проекта №24 «Медицинская техника и фармацевтика» Основных направлений деятельности правительства на период до 2012 года</w:t>
      </w:r>
    </w:p>
    <w:p w:rsidR="004C00CA" w:rsidRPr="004C00CA" w:rsidRDefault="004C00CA" w:rsidP="004C00CA">
      <w:pPr>
        <w:spacing w:line="360" w:lineRule="auto"/>
        <w:ind w:firstLine="567"/>
        <w:rPr>
          <w:b/>
          <w:i/>
          <w:sz w:val="24"/>
          <w:szCs w:val="24"/>
        </w:rPr>
      </w:pPr>
      <w:r w:rsidRPr="004C00CA">
        <w:rPr>
          <w:b/>
          <w:i/>
          <w:sz w:val="24"/>
          <w:szCs w:val="24"/>
        </w:rPr>
        <w:t xml:space="preserve">Цель подпрограммы: </w:t>
      </w:r>
    </w:p>
    <w:p w:rsidR="004C00CA" w:rsidRPr="004C00CA" w:rsidRDefault="004C00CA" w:rsidP="004C00CA">
      <w:pPr>
        <w:spacing w:line="360" w:lineRule="auto"/>
        <w:ind w:firstLine="567"/>
        <w:rPr>
          <w:sz w:val="24"/>
          <w:szCs w:val="24"/>
        </w:rPr>
      </w:pPr>
      <w:r w:rsidRPr="004C00CA">
        <w:rPr>
          <w:sz w:val="24"/>
          <w:szCs w:val="24"/>
        </w:rPr>
        <w:t>Организация производства воспроизведенных и инновационных лекарственных сре</w:t>
      </w:r>
      <w:proofErr w:type="gramStart"/>
      <w:r w:rsidRPr="004C00CA">
        <w:rPr>
          <w:sz w:val="24"/>
          <w:szCs w:val="24"/>
        </w:rPr>
        <w:t>дств дл</w:t>
      </w:r>
      <w:proofErr w:type="gramEnd"/>
      <w:r w:rsidRPr="004C00CA">
        <w:rPr>
          <w:sz w:val="24"/>
          <w:szCs w:val="24"/>
        </w:rPr>
        <w:t>я лечения социально-значимых заболеваний</w:t>
      </w:r>
    </w:p>
    <w:p w:rsidR="004C00CA" w:rsidRPr="004C00CA" w:rsidRDefault="004C00CA" w:rsidP="004C00CA">
      <w:pPr>
        <w:spacing w:line="360" w:lineRule="auto"/>
        <w:ind w:firstLine="567"/>
        <w:rPr>
          <w:b/>
          <w:i/>
          <w:sz w:val="24"/>
          <w:szCs w:val="24"/>
        </w:rPr>
      </w:pPr>
      <w:r w:rsidRPr="004C00CA">
        <w:rPr>
          <w:b/>
          <w:i/>
          <w:sz w:val="24"/>
          <w:szCs w:val="24"/>
        </w:rPr>
        <w:t xml:space="preserve">Задачи подпрограммы:  </w:t>
      </w:r>
    </w:p>
    <w:p w:rsidR="004C00CA" w:rsidRPr="004C00CA" w:rsidRDefault="004C00CA" w:rsidP="004C00CA">
      <w:pPr>
        <w:spacing w:line="360" w:lineRule="auto"/>
        <w:ind w:firstLine="567"/>
        <w:rPr>
          <w:sz w:val="24"/>
          <w:szCs w:val="24"/>
        </w:rPr>
      </w:pPr>
      <w:r w:rsidRPr="004C00CA">
        <w:rPr>
          <w:sz w:val="24"/>
          <w:szCs w:val="24"/>
        </w:rPr>
        <w:t xml:space="preserve">Разработка воспроизведенных и инновационных лекарственных средств </w:t>
      </w:r>
    </w:p>
    <w:p w:rsidR="004C00CA" w:rsidRPr="004C00CA" w:rsidRDefault="004C00CA" w:rsidP="004C00CA">
      <w:pPr>
        <w:spacing w:line="360" w:lineRule="auto"/>
        <w:ind w:firstLine="567"/>
        <w:rPr>
          <w:sz w:val="24"/>
          <w:szCs w:val="24"/>
        </w:rPr>
      </w:pPr>
      <w:r w:rsidRPr="004C00CA">
        <w:rPr>
          <w:sz w:val="24"/>
          <w:szCs w:val="24"/>
        </w:rPr>
        <w:t xml:space="preserve">Разработка технологий производства воспроизведенных и инновационных лекарственных средств </w:t>
      </w:r>
    </w:p>
    <w:p w:rsidR="004C00CA" w:rsidRPr="004C00CA" w:rsidRDefault="004C00CA" w:rsidP="004C00CA">
      <w:pPr>
        <w:spacing w:line="360" w:lineRule="auto"/>
        <w:ind w:firstLine="567"/>
        <w:rPr>
          <w:sz w:val="24"/>
          <w:szCs w:val="24"/>
        </w:rPr>
      </w:pPr>
      <w:r w:rsidRPr="004C00CA">
        <w:rPr>
          <w:sz w:val="24"/>
          <w:szCs w:val="24"/>
        </w:rPr>
        <w:t>Организация и запуск производства воспроизведенных и инновационных лекарственных средств</w:t>
      </w:r>
    </w:p>
    <w:p w:rsidR="004C00CA" w:rsidRPr="004C00CA" w:rsidRDefault="004C00CA" w:rsidP="004C00CA">
      <w:pPr>
        <w:spacing w:before="120" w:line="360" w:lineRule="auto"/>
        <w:ind w:firstLine="567"/>
        <w:rPr>
          <w:b/>
          <w:i/>
          <w:sz w:val="24"/>
          <w:szCs w:val="24"/>
        </w:rPr>
      </w:pPr>
      <w:r w:rsidRPr="004C00CA">
        <w:rPr>
          <w:b/>
          <w:i/>
          <w:sz w:val="24"/>
          <w:szCs w:val="24"/>
        </w:rPr>
        <w:t>Показатели (индикаторы) реализации подпрограммы:</w:t>
      </w:r>
    </w:p>
    <w:tbl>
      <w:tblPr>
        <w:tblW w:w="9322" w:type="dxa"/>
        <w:tblLook w:val="04A0"/>
      </w:tblPr>
      <w:tblGrid>
        <w:gridCol w:w="9322"/>
      </w:tblGrid>
      <w:tr w:rsidR="004C00CA" w:rsidRPr="004C00CA" w:rsidTr="008E3DCA">
        <w:trPr>
          <w:trHeight w:val="81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Доля лекарственных средств отечественного производства в общем объеме потребления здравоохранения Российской Федерации в денежном выражении</w:t>
            </w:r>
          </w:p>
        </w:tc>
      </w:tr>
      <w:tr w:rsidR="004C00CA" w:rsidRPr="004C00CA" w:rsidTr="008E3DCA">
        <w:trPr>
          <w:trHeight w:val="27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Экспорт лекарственных средств</w:t>
            </w:r>
          </w:p>
        </w:tc>
      </w:tr>
      <w:tr w:rsidR="004C00CA" w:rsidRPr="004C00CA" w:rsidTr="008E3DCA">
        <w:trPr>
          <w:trHeight w:val="81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Объем инвестиций в научные исследования, разработки, технологические инновации и перевооружение производства лекарственных средств</w:t>
            </w:r>
          </w:p>
        </w:tc>
      </w:tr>
      <w:tr w:rsidR="004C00CA" w:rsidRPr="004C00CA" w:rsidTr="008E3DCA">
        <w:trPr>
          <w:trHeight w:val="81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Доля организаций, выполняющих научные исследования и разработки лекарственных средств по отношению к общему количеству организаций отрасли</w:t>
            </w:r>
          </w:p>
        </w:tc>
      </w:tr>
      <w:tr w:rsidR="004C00CA" w:rsidRPr="004C00CA" w:rsidTr="008E3DCA">
        <w:trPr>
          <w:trHeight w:val="81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Доля организаций, осуществляющих технологические инновации в сфере производства лекарственных средств по отношению к общему количеству производителей</w:t>
            </w:r>
          </w:p>
        </w:tc>
      </w:tr>
      <w:tr w:rsidR="004C00CA" w:rsidRPr="004C00CA" w:rsidTr="008E3DCA">
        <w:trPr>
          <w:trHeight w:val="540"/>
        </w:trPr>
        <w:tc>
          <w:tcPr>
            <w:tcW w:w="9322" w:type="dxa"/>
            <w:shd w:val="clear" w:color="auto" w:fill="auto"/>
            <w:vAlign w:val="center"/>
            <w:hideMark/>
          </w:tcPr>
          <w:p w:rsidR="004C00CA" w:rsidRPr="004C00CA" w:rsidRDefault="004C00CA" w:rsidP="00AD79CA">
            <w:pPr>
              <w:pStyle w:val="aff2"/>
              <w:numPr>
                <w:ilvl w:val="0"/>
                <w:numId w:val="34"/>
              </w:numPr>
              <w:tabs>
                <w:tab w:val="left" w:pos="667"/>
              </w:tabs>
              <w:spacing w:line="360" w:lineRule="auto"/>
              <w:ind w:left="49" w:firstLine="0"/>
              <w:jc w:val="left"/>
              <w:rPr>
                <w:sz w:val="24"/>
                <w:szCs w:val="24"/>
              </w:rPr>
            </w:pPr>
            <w:r w:rsidRPr="004C00CA">
              <w:rPr>
                <w:sz w:val="24"/>
                <w:szCs w:val="24"/>
              </w:rPr>
              <w:t>Прирост количества рабочих мест в организациях фармацевтической отрасли</w:t>
            </w:r>
          </w:p>
          <w:p w:rsidR="004C00CA" w:rsidRPr="004C00CA" w:rsidRDefault="004C00CA" w:rsidP="008E3DCA">
            <w:pPr>
              <w:pStyle w:val="aff2"/>
              <w:tabs>
                <w:tab w:val="left" w:pos="667"/>
              </w:tabs>
              <w:spacing w:line="360" w:lineRule="auto"/>
              <w:ind w:left="49"/>
              <w:jc w:val="left"/>
              <w:rPr>
                <w:sz w:val="24"/>
                <w:szCs w:val="24"/>
              </w:rPr>
            </w:pPr>
          </w:p>
        </w:tc>
      </w:tr>
    </w:tbl>
    <w:p w:rsidR="004C00CA" w:rsidRPr="004C00CA" w:rsidRDefault="004C00CA" w:rsidP="004C00CA">
      <w:pPr>
        <w:spacing w:before="120" w:line="360" w:lineRule="auto"/>
        <w:ind w:firstLine="567"/>
        <w:rPr>
          <w:b/>
          <w:i/>
          <w:sz w:val="24"/>
          <w:szCs w:val="24"/>
        </w:rPr>
      </w:pPr>
      <w:r w:rsidRPr="004C00CA">
        <w:rPr>
          <w:b/>
          <w:i/>
          <w:sz w:val="24"/>
          <w:szCs w:val="24"/>
        </w:rPr>
        <w:t>Результаты реализации подпрограммы:</w:t>
      </w:r>
    </w:p>
    <w:p w:rsidR="004C00CA" w:rsidRPr="004C00CA" w:rsidRDefault="004C00CA" w:rsidP="004C00CA">
      <w:pPr>
        <w:spacing w:line="360" w:lineRule="auto"/>
        <w:ind w:firstLine="567"/>
        <w:rPr>
          <w:sz w:val="24"/>
          <w:szCs w:val="24"/>
        </w:rPr>
      </w:pPr>
      <w:r w:rsidRPr="004C00CA">
        <w:rPr>
          <w:sz w:val="24"/>
          <w:szCs w:val="24"/>
        </w:rPr>
        <w:t>В результате выполнения основного мероприятия 1.1 будет организовано производство лекарственных средств с мощностью выпуска 2 120 000 упаковок в год, а также, начиная с 2012 года, налажен выпуск инновационных лекарственных сре</w:t>
      </w:r>
      <w:proofErr w:type="gramStart"/>
      <w:r w:rsidRPr="004C00CA">
        <w:rPr>
          <w:sz w:val="24"/>
          <w:szCs w:val="24"/>
        </w:rPr>
        <w:t>дств в к</w:t>
      </w:r>
      <w:proofErr w:type="gramEnd"/>
      <w:r w:rsidRPr="004C00CA">
        <w:rPr>
          <w:sz w:val="24"/>
          <w:szCs w:val="24"/>
        </w:rPr>
        <w:t>оличестве 5 наименований.</w:t>
      </w:r>
    </w:p>
    <w:p w:rsidR="004C00CA" w:rsidRPr="004C00CA" w:rsidRDefault="004C00CA" w:rsidP="004C00CA">
      <w:pPr>
        <w:spacing w:line="360" w:lineRule="auto"/>
        <w:ind w:firstLine="567"/>
        <w:rPr>
          <w:sz w:val="24"/>
          <w:szCs w:val="24"/>
        </w:rPr>
      </w:pPr>
      <w:r w:rsidRPr="004C00CA">
        <w:rPr>
          <w:sz w:val="24"/>
          <w:szCs w:val="24"/>
        </w:rPr>
        <w:t>В результате выполнения основного мероприятия 1.2 будут проведены необходимые исследования и выпущены опытно-промышленные партии 12 инновационных лекарственных сре</w:t>
      </w:r>
      <w:proofErr w:type="gramStart"/>
      <w:r w:rsidRPr="004C00CA">
        <w:rPr>
          <w:sz w:val="24"/>
          <w:szCs w:val="24"/>
        </w:rPr>
        <w:t>дств дл</w:t>
      </w:r>
      <w:proofErr w:type="gramEnd"/>
      <w:r w:rsidRPr="004C00CA">
        <w:rPr>
          <w:sz w:val="24"/>
          <w:szCs w:val="24"/>
        </w:rPr>
        <w:t>я лечения социально-значимых заболеваний.</w:t>
      </w:r>
    </w:p>
    <w:p w:rsidR="004C00CA" w:rsidRPr="004C00CA" w:rsidRDefault="004C00CA" w:rsidP="004C00CA">
      <w:pPr>
        <w:spacing w:line="360" w:lineRule="auto"/>
        <w:ind w:firstLine="567"/>
        <w:rPr>
          <w:sz w:val="24"/>
          <w:szCs w:val="24"/>
        </w:rPr>
      </w:pPr>
      <w:r w:rsidRPr="004C00CA">
        <w:rPr>
          <w:sz w:val="24"/>
          <w:szCs w:val="24"/>
        </w:rPr>
        <w:t xml:space="preserve">В результате выполнения основного мероприятия 1.3 будет организовано производство лекарственных средств на основе </w:t>
      </w:r>
      <w:proofErr w:type="spellStart"/>
      <w:r w:rsidRPr="004C00CA">
        <w:rPr>
          <w:sz w:val="24"/>
          <w:szCs w:val="24"/>
        </w:rPr>
        <w:t>моноклональных</w:t>
      </w:r>
      <w:proofErr w:type="spellEnd"/>
      <w:r w:rsidRPr="004C00CA">
        <w:rPr>
          <w:sz w:val="24"/>
          <w:szCs w:val="24"/>
        </w:rPr>
        <w:t xml:space="preserve"> антител с полным циклом производства на территории Российской Федерации, а также, начиная с 2012 года, подготовлены к выпуску инновационные лекарственные средства в количестве 3 наименований.</w:t>
      </w:r>
    </w:p>
    <w:p w:rsidR="004C00CA" w:rsidRPr="004C00CA" w:rsidRDefault="004C00CA" w:rsidP="004C00CA">
      <w:pPr>
        <w:spacing w:line="360" w:lineRule="auto"/>
        <w:ind w:firstLine="567"/>
        <w:rPr>
          <w:sz w:val="24"/>
          <w:szCs w:val="24"/>
        </w:rPr>
      </w:pPr>
    </w:p>
    <w:p w:rsidR="004C00CA" w:rsidRPr="004C00CA" w:rsidRDefault="004C00CA" w:rsidP="004C00CA">
      <w:pPr>
        <w:spacing w:line="360" w:lineRule="auto"/>
        <w:ind w:firstLine="567"/>
        <w:rPr>
          <w:sz w:val="24"/>
          <w:szCs w:val="24"/>
        </w:rPr>
      </w:pPr>
      <w:r w:rsidRPr="004C00CA">
        <w:rPr>
          <w:b/>
          <w:i/>
          <w:sz w:val="24"/>
          <w:szCs w:val="24"/>
        </w:rPr>
        <w:t>Сроки и этапы реализации подпрограммы</w:t>
      </w:r>
      <w:r w:rsidRPr="004C00CA">
        <w:rPr>
          <w:sz w:val="24"/>
          <w:szCs w:val="24"/>
        </w:rPr>
        <w:t>: 2012-2014 годы, этапы не установлены.</w:t>
      </w:r>
    </w:p>
    <w:p w:rsidR="004C00CA" w:rsidRPr="004C00CA" w:rsidRDefault="004C00CA" w:rsidP="004C00CA">
      <w:pPr>
        <w:spacing w:line="360" w:lineRule="auto"/>
        <w:ind w:firstLine="0"/>
        <w:rPr>
          <w:sz w:val="24"/>
          <w:szCs w:val="24"/>
        </w:rPr>
      </w:pPr>
    </w:p>
    <w:p w:rsidR="004C00CA" w:rsidRPr="004C00CA" w:rsidRDefault="004C00CA" w:rsidP="00AD79CA">
      <w:pPr>
        <w:pStyle w:val="ConsPlusNonformat"/>
        <w:widowControl/>
        <w:numPr>
          <w:ilvl w:val="1"/>
          <w:numId w:val="19"/>
        </w:numPr>
        <w:spacing w:after="120" w:line="360" w:lineRule="auto"/>
        <w:ind w:left="493" w:hanging="493"/>
        <w:jc w:val="both"/>
        <w:outlineLvl w:val="2"/>
        <w:rPr>
          <w:rFonts w:ascii="Times New Roman" w:hAnsi="Times New Roman" w:cs="Times New Roman"/>
          <w:b/>
          <w:sz w:val="24"/>
          <w:szCs w:val="24"/>
        </w:rPr>
      </w:pPr>
      <w:bookmarkStart w:id="133" w:name="_Toc333167128"/>
      <w:bookmarkStart w:id="134" w:name="_Toc333169680"/>
      <w:r w:rsidRPr="004C00CA">
        <w:rPr>
          <w:rFonts w:ascii="Times New Roman" w:hAnsi="Times New Roman" w:cs="Times New Roman"/>
          <w:b/>
          <w:sz w:val="24"/>
          <w:szCs w:val="24"/>
        </w:rPr>
        <w:t>Характеристика основных мероприятий подпрограммы</w:t>
      </w:r>
      <w:bookmarkEnd w:id="133"/>
      <w:bookmarkEnd w:id="134"/>
      <w:r w:rsidRPr="004C00CA">
        <w:rPr>
          <w:rFonts w:ascii="Times New Roman" w:hAnsi="Times New Roman" w:cs="Times New Roman"/>
          <w:b/>
          <w:sz w:val="24"/>
          <w:szCs w:val="24"/>
        </w:rPr>
        <w:t xml:space="preserve"> </w:t>
      </w:r>
    </w:p>
    <w:p w:rsidR="004C00CA" w:rsidRPr="004C00CA" w:rsidRDefault="004C00CA" w:rsidP="004C00CA">
      <w:pPr>
        <w:spacing w:after="120" w:line="360" w:lineRule="auto"/>
        <w:ind w:firstLine="567"/>
        <w:outlineLvl w:val="2"/>
        <w:rPr>
          <w:b/>
          <w:sz w:val="24"/>
          <w:szCs w:val="24"/>
        </w:rPr>
      </w:pPr>
      <w:bookmarkStart w:id="135" w:name="_Toc332917182"/>
      <w:bookmarkStart w:id="136" w:name="_Toc333167129"/>
      <w:bookmarkStart w:id="137" w:name="_Toc333169681"/>
      <w:r w:rsidRPr="004C00CA">
        <w:rPr>
          <w:b/>
          <w:sz w:val="24"/>
          <w:szCs w:val="24"/>
        </w:rPr>
        <w:t xml:space="preserve">Основное мероприятие 1.1 « Создание современного </w:t>
      </w:r>
      <w:proofErr w:type="spellStart"/>
      <w:r w:rsidRPr="004C00CA">
        <w:rPr>
          <w:b/>
          <w:sz w:val="24"/>
          <w:szCs w:val="24"/>
        </w:rPr>
        <w:t>биотехнологического</w:t>
      </w:r>
      <w:proofErr w:type="spellEnd"/>
      <w:r w:rsidRPr="004C00CA">
        <w:rPr>
          <w:b/>
          <w:sz w:val="24"/>
          <w:szCs w:val="24"/>
        </w:rPr>
        <w:t xml:space="preserve"> центра "</w:t>
      </w:r>
      <w:proofErr w:type="spellStart"/>
      <w:r w:rsidRPr="004C00CA">
        <w:rPr>
          <w:b/>
          <w:sz w:val="24"/>
          <w:szCs w:val="24"/>
        </w:rPr>
        <w:t>Генериум</w:t>
      </w:r>
      <w:proofErr w:type="spellEnd"/>
      <w:r w:rsidRPr="004C00CA">
        <w:rPr>
          <w:b/>
          <w:sz w:val="24"/>
          <w:szCs w:val="24"/>
        </w:rPr>
        <w:t>"»</w:t>
      </w:r>
      <w:bookmarkEnd w:id="135"/>
      <w:bookmarkEnd w:id="136"/>
      <w:bookmarkEnd w:id="137"/>
    </w:p>
    <w:p w:rsidR="004C00CA" w:rsidRPr="004C00CA" w:rsidRDefault="004C00CA" w:rsidP="004C00CA">
      <w:pPr>
        <w:spacing w:line="360" w:lineRule="auto"/>
        <w:ind w:firstLine="567"/>
        <w:rPr>
          <w:sz w:val="24"/>
          <w:szCs w:val="24"/>
        </w:rPr>
      </w:pPr>
      <w:r w:rsidRPr="004C00CA">
        <w:rPr>
          <w:sz w:val="24"/>
          <w:szCs w:val="24"/>
        </w:rPr>
        <w:t>Цель основного мероприятия – организовать производство инновационных препаратов и препаратов для лечения социально значимых заболеваний.</w:t>
      </w:r>
    </w:p>
    <w:p w:rsidR="004C00CA" w:rsidRPr="004C00CA" w:rsidRDefault="004C00CA" w:rsidP="004C00CA">
      <w:pPr>
        <w:spacing w:line="360" w:lineRule="auto"/>
        <w:ind w:firstLine="567"/>
        <w:rPr>
          <w:sz w:val="24"/>
          <w:szCs w:val="24"/>
        </w:rPr>
      </w:pPr>
      <w:r w:rsidRPr="004C00CA">
        <w:rPr>
          <w:sz w:val="24"/>
          <w:szCs w:val="24"/>
        </w:rPr>
        <w:t>Для достижения целей необходимо решить следующие задачи:</w:t>
      </w:r>
    </w:p>
    <w:p w:rsidR="004C00CA" w:rsidRPr="004C00CA" w:rsidRDefault="004C00CA" w:rsidP="004C00CA">
      <w:pPr>
        <w:spacing w:line="360" w:lineRule="auto"/>
        <w:ind w:firstLine="0"/>
        <w:rPr>
          <w:sz w:val="24"/>
          <w:szCs w:val="24"/>
        </w:rPr>
      </w:pPr>
      <w:r w:rsidRPr="004C00CA">
        <w:rPr>
          <w:sz w:val="24"/>
          <w:szCs w:val="24"/>
        </w:rPr>
        <w:t>-</w:t>
      </w:r>
      <w:r w:rsidRPr="004C00CA">
        <w:rPr>
          <w:sz w:val="24"/>
          <w:szCs w:val="24"/>
          <w:lang w:val="en-US"/>
        </w:rPr>
        <w:t> </w:t>
      </w:r>
      <w:r w:rsidRPr="004C00CA">
        <w:rPr>
          <w:sz w:val="24"/>
          <w:szCs w:val="24"/>
        </w:rPr>
        <w:t>создать проект, построить здание и ввести в эксплуатацию научный центр;</w:t>
      </w:r>
    </w:p>
    <w:p w:rsidR="004C00CA" w:rsidRPr="004C00CA" w:rsidRDefault="004C00CA" w:rsidP="004C00CA">
      <w:pPr>
        <w:spacing w:line="360" w:lineRule="auto"/>
        <w:ind w:firstLine="0"/>
        <w:rPr>
          <w:sz w:val="24"/>
          <w:szCs w:val="24"/>
        </w:rPr>
      </w:pPr>
      <w:r w:rsidRPr="004C00CA">
        <w:rPr>
          <w:sz w:val="24"/>
          <w:szCs w:val="24"/>
        </w:rPr>
        <w:t>- запустить производство препарата Интерферона β (</w:t>
      </w:r>
      <w:proofErr w:type="spellStart"/>
      <w:r w:rsidRPr="004C00CA">
        <w:rPr>
          <w:sz w:val="24"/>
          <w:szCs w:val="24"/>
        </w:rPr>
        <w:t>Инфибета</w:t>
      </w:r>
      <w:proofErr w:type="spellEnd"/>
      <w:r w:rsidRPr="004C00CA">
        <w:rPr>
          <w:sz w:val="24"/>
          <w:szCs w:val="24"/>
        </w:rPr>
        <w:t xml:space="preserve">); </w:t>
      </w:r>
    </w:p>
    <w:p w:rsidR="004C00CA" w:rsidRPr="004C00CA" w:rsidRDefault="004C00CA" w:rsidP="004C00CA">
      <w:pPr>
        <w:spacing w:line="360" w:lineRule="auto"/>
        <w:ind w:firstLine="0"/>
        <w:rPr>
          <w:sz w:val="24"/>
          <w:szCs w:val="24"/>
        </w:rPr>
      </w:pPr>
      <w:r w:rsidRPr="004C00CA">
        <w:rPr>
          <w:sz w:val="24"/>
          <w:szCs w:val="24"/>
        </w:rPr>
        <w:t>- запустить производство препарата фактора свертывания крови VIII (</w:t>
      </w:r>
      <w:proofErr w:type="spellStart"/>
      <w:r w:rsidRPr="004C00CA">
        <w:rPr>
          <w:sz w:val="24"/>
          <w:szCs w:val="24"/>
        </w:rPr>
        <w:t>Коагил-</w:t>
      </w:r>
      <w:proofErr w:type="gramStart"/>
      <w:r w:rsidRPr="004C00CA">
        <w:rPr>
          <w:sz w:val="24"/>
          <w:szCs w:val="24"/>
        </w:rPr>
        <w:t>VIII</w:t>
      </w:r>
      <w:proofErr w:type="spellEnd"/>
      <w:proofErr w:type="gramEnd"/>
      <w:r w:rsidRPr="004C00CA">
        <w:rPr>
          <w:sz w:val="24"/>
          <w:szCs w:val="24"/>
        </w:rPr>
        <w:t xml:space="preserve">); </w:t>
      </w:r>
    </w:p>
    <w:p w:rsidR="004C00CA" w:rsidRPr="004C00CA" w:rsidRDefault="004C00CA" w:rsidP="004C00CA">
      <w:pPr>
        <w:spacing w:line="360" w:lineRule="auto"/>
        <w:ind w:firstLine="0"/>
        <w:rPr>
          <w:sz w:val="24"/>
          <w:szCs w:val="24"/>
        </w:rPr>
      </w:pPr>
      <w:r w:rsidRPr="004C00CA">
        <w:rPr>
          <w:sz w:val="24"/>
          <w:szCs w:val="24"/>
        </w:rPr>
        <w:t>- запустить производство препарата фактора свертывания крови IX (</w:t>
      </w:r>
      <w:proofErr w:type="spellStart"/>
      <w:r w:rsidRPr="004C00CA">
        <w:rPr>
          <w:sz w:val="24"/>
          <w:szCs w:val="24"/>
        </w:rPr>
        <w:t>Коагил-</w:t>
      </w:r>
      <w:proofErr w:type="gramStart"/>
      <w:r w:rsidRPr="004C00CA">
        <w:rPr>
          <w:sz w:val="24"/>
          <w:szCs w:val="24"/>
        </w:rPr>
        <w:t>IX</w:t>
      </w:r>
      <w:proofErr w:type="spellEnd"/>
      <w:proofErr w:type="gramEnd"/>
      <w:r w:rsidRPr="004C00CA">
        <w:rPr>
          <w:sz w:val="24"/>
          <w:szCs w:val="24"/>
        </w:rPr>
        <w:t xml:space="preserve">). </w:t>
      </w:r>
    </w:p>
    <w:p w:rsidR="004C00CA" w:rsidRPr="004C00CA" w:rsidRDefault="004C00CA" w:rsidP="004C00CA">
      <w:pPr>
        <w:spacing w:line="360" w:lineRule="auto"/>
        <w:ind w:firstLine="567"/>
        <w:rPr>
          <w:sz w:val="24"/>
          <w:szCs w:val="24"/>
        </w:rPr>
      </w:pPr>
    </w:p>
    <w:p w:rsidR="004C00CA" w:rsidRPr="004C00CA" w:rsidRDefault="004C00CA" w:rsidP="004C00CA">
      <w:pPr>
        <w:spacing w:after="120" w:line="360" w:lineRule="auto"/>
        <w:ind w:firstLine="567"/>
        <w:rPr>
          <w:b/>
          <w:sz w:val="24"/>
          <w:szCs w:val="24"/>
        </w:rPr>
      </w:pPr>
      <w:r w:rsidRPr="004C00CA">
        <w:rPr>
          <w:b/>
          <w:sz w:val="24"/>
          <w:szCs w:val="24"/>
        </w:rPr>
        <w:t>Основное мероприятие 1.2 «Реализация проекта "Центр по разработке инновационных и импортозамещающих лекарственных  препаратов "</w:t>
      </w:r>
      <w:proofErr w:type="spellStart"/>
      <w:r w:rsidRPr="004C00CA">
        <w:rPr>
          <w:b/>
          <w:sz w:val="24"/>
          <w:szCs w:val="24"/>
        </w:rPr>
        <w:t>ХимРар</w:t>
      </w:r>
      <w:proofErr w:type="spellEnd"/>
      <w:r w:rsidRPr="004C00CA">
        <w:rPr>
          <w:b/>
          <w:sz w:val="24"/>
          <w:szCs w:val="24"/>
        </w:rPr>
        <w:t>"»</w:t>
      </w:r>
    </w:p>
    <w:p w:rsidR="004C00CA" w:rsidRPr="004C00CA" w:rsidRDefault="004C00CA" w:rsidP="004C00CA">
      <w:pPr>
        <w:spacing w:line="360" w:lineRule="auto"/>
        <w:ind w:firstLine="567"/>
        <w:rPr>
          <w:sz w:val="24"/>
          <w:szCs w:val="24"/>
        </w:rPr>
      </w:pPr>
      <w:r w:rsidRPr="004C00CA">
        <w:rPr>
          <w:sz w:val="24"/>
          <w:szCs w:val="24"/>
        </w:rPr>
        <w:t>Цель основного мероприятия – разработка</w:t>
      </w:r>
      <w:r w:rsidR="00FF3753">
        <w:rPr>
          <w:sz w:val="24"/>
          <w:szCs w:val="24"/>
        </w:rPr>
        <w:t xml:space="preserve"> импортозамещающих и </w:t>
      </w:r>
      <w:r w:rsidRPr="004C00CA">
        <w:rPr>
          <w:sz w:val="24"/>
          <w:szCs w:val="24"/>
        </w:rPr>
        <w:t xml:space="preserve"> инновационных лекарственных сре</w:t>
      </w:r>
      <w:proofErr w:type="gramStart"/>
      <w:r w:rsidRPr="004C00CA">
        <w:rPr>
          <w:sz w:val="24"/>
          <w:szCs w:val="24"/>
        </w:rPr>
        <w:t>дств дл</w:t>
      </w:r>
      <w:proofErr w:type="gramEnd"/>
      <w:r w:rsidRPr="004C00CA">
        <w:rPr>
          <w:sz w:val="24"/>
          <w:szCs w:val="24"/>
        </w:rPr>
        <w:t xml:space="preserve">я лечения социально-значимых заболеваний. </w:t>
      </w:r>
    </w:p>
    <w:p w:rsidR="004C00CA" w:rsidRPr="004C00CA" w:rsidRDefault="004C00CA" w:rsidP="004C00CA">
      <w:pPr>
        <w:spacing w:line="360" w:lineRule="auto"/>
        <w:ind w:firstLine="567"/>
        <w:rPr>
          <w:sz w:val="24"/>
          <w:szCs w:val="24"/>
        </w:rPr>
      </w:pPr>
      <w:r w:rsidRPr="004C00CA">
        <w:rPr>
          <w:sz w:val="24"/>
          <w:szCs w:val="24"/>
        </w:rPr>
        <w:t>Для достижения цели необходимо решить следующие задачи:</w:t>
      </w:r>
    </w:p>
    <w:p w:rsidR="00FF3753" w:rsidRDefault="004C00CA" w:rsidP="004C00CA">
      <w:pPr>
        <w:spacing w:line="360" w:lineRule="auto"/>
        <w:ind w:firstLine="0"/>
        <w:rPr>
          <w:sz w:val="24"/>
          <w:szCs w:val="24"/>
        </w:rPr>
      </w:pPr>
      <w:r w:rsidRPr="004C00CA">
        <w:rPr>
          <w:sz w:val="24"/>
          <w:szCs w:val="24"/>
        </w:rPr>
        <w:t>- </w:t>
      </w:r>
      <w:r w:rsidR="00FF3753">
        <w:rPr>
          <w:sz w:val="24"/>
          <w:szCs w:val="24"/>
        </w:rPr>
        <w:t>разработать 12 импортозамещающих лекарственных препаратов;</w:t>
      </w:r>
    </w:p>
    <w:p w:rsidR="004C00CA" w:rsidRPr="004C00CA" w:rsidRDefault="00FF3753" w:rsidP="00FF3753">
      <w:pPr>
        <w:spacing w:line="360" w:lineRule="auto"/>
        <w:ind w:firstLine="0"/>
        <w:rPr>
          <w:sz w:val="24"/>
          <w:szCs w:val="24"/>
        </w:rPr>
      </w:pPr>
      <w:r>
        <w:rPr>
          <w:sz w:val="24"/>
          <w:szCs w:val="24"/>
        </w:rPr>
        <w:t xml:space="preserve">- разработать и начать проведение клинических исследований следующих  10 лекарственных кандидатов </w:t>
      </w:r>
      <w:r w:rsidR="004C00CA" w:rsidRPr="004C00CA">
        <w:rPr>
          <w:sz w:val="24"/>
          <w:szCs w:val="24"/>
        </w:rPr>
        <w:t>A1(шизофрения), А</w:t>
      </w:r>
      <w:proofErr w:type="gramStart"/>
      <w:r w:rsidR="004C00CA" w:rsidRPr="004C00CA">
        <w:rPr>
          <w:sz w:val="24"/>
          <w:szCs w:val="24"/>
        </w:rPr>
        <w:t>2</w:t>
      </w:r>
      <w:proofErr w:type="gramEnd"/>
      <w:r w:rsidR="004C00CA" w:rsidRPr="004C00CA">
        <w:rPr>
          <w:sz w:val="24"/>
          <w:szCs w:val="24"/>
        </w:rPr>
        <w:t>(Антидепрес</w:t>
      </w:r>
      <w:r>
        <w:rPr>
          <w:sz w:val="24"/>
          <w:szCs w:val="24"/>
        </w:rPr>
        <w:t xml:space="preserve">сант), А3(болезнь Альцгеймера),  </w:t>
      </w:r>
      <w:r w:rsidRPr="004C00CA">
        <w:rPr>
          <w:sz w:val="24"/>
          <w:szCs w:val="24"/>
        </w:rPr>
        <w:t xml:space="preserve">A4 (алкогольная зависимость), </w:t>
      </w:r>
      <w:r>
        <w:rPr>
          <w:sz w:val="24"/>
          <w:szCs w:val="24"/>
        </w:rPr>
        <w:t xml:space="preserve">В1 и В3(Гепатит С), </w:t>
      </w:r>
      <w:r w:rsidR="004C00CA" w:rsidRPr="004C00CA">
        <w:rPr>
          <w:sz w:val="24"/>
          <w:szCs w:val="24"/>
        </w:rPr>
        <w:t xml:space="preserve"> B2 (ВИЧ)</w:t>
      </w:r>
      <w:r>
        <w:rPr>
          <w:sz w:val="24"/>
          <w:szCs w:val="24"/>
        </w:rPr>
        <w:t xml:space="preserve">, B4 (противовирусный), P1  и </w:t>
      </w:r>
      <w:r w:rsidRPr="004C00CA">
        <w:rPr>
          <w:sz w:val="24"/>
          <w:szCs w:val="24"/>
        </w:rPr>
        <w:t>P2 (онкология)</w:t>
      </w:r>
      <w:r w:rsidR="004C00CA" w:rsidRPr="004C00CA">
        <w:rPr>
          <w:sz w:val="24"/>
          <w:szCs w:val="24"/>
        </w:rPr>
        <w:t>.</w:t>
      </w:r>
    </w:p>
    <w:p w:rsidR="004C00CA" w:rsidRPr="004C00CA" w:rsidRDefault="004C00CA" w:rsidP="004C00CA">
      <w:pPr>
        <w:spacing w:after="120" w:line="360" w:lineRule="auto"/>
        <w:ind w:firstLine="567"/>
        <w:rPr>
          <w:b/>
          <w:sz w:val="24"/>
          <w:szCs w:val="24"/>
        </w:rPr>
      </w:pPr>
      <w:r w:rsidRPr="004C00CA">
        <w:rPr>
          <w:b/>
          <w:sz w:val="24"/>
          <w:szCs w:val="24"/>
        </w:rPr>
        <w:t xml:space="preserve">Основное мероприятие 1.3 «Организация опытно-промышленного производства субстанций и лекарственных средств на основе </w:t>
      </w:r>
      <w:proofErr w:type="spellStart"/>
      <w:r w:rsidRPr="004C00CA">
        <w:rPr>
          <w:b/>
          <w:sz w:val="24"/>
          <w:szCs w:val="24"/>
        </w:rPr>
        <w:t>моноклональных</w:t>
      </w:r>
      <w:proofErr w:type="spellEnd"/>
      <w:r w:rsidRPr="004C00CA">
        <w:rPr>
          <w:b/>
          <w:sz w:val="24"/>
          <w:szCs w:val="24"/>
        </w:rPr>
        <w:t xml:space="preserve"> антител, необходимых для выпуска дорогостоящих импортозамещающих препаратов ("</w:t>
      </w:r>
      <w:proofErr w:type="spellStart"/>
      <w:r w:rsidRPr="004C00CA">
        <w:rPr>
          <w:b/>
          <w:sz w:val="24"/>
          <w:szCs w:val="24"/>
        </w:rPr>
        <w:t>Биокад</w:t>
      </w:r>
      <w:proofErr w:type="spellEnd"/>
      <w:r w:rsidRPr="004C00CA">
        <w:rPr>
          <w:b/>
          <w:sz w:val="24"/>
          <w:szCs w:val="24"/>
        </w:rPr>
        <w:t>")»</w:t>
      </w:r>
    </w:p>
    <w:p w:rsidR="004C00CA" w:rsidRPr="004C00CA" w:rsidRDefault="004C00CA" w:rsidP="004C00CA">
      <w:pPr>
        <w:spacing w:line="360" w:lineRule="auto"/>
        <w:ind w:firstLine="567"/>
        <w:rPr>
          <w:sz w:val="24"/>
          <w:szCs w:val="24"/>
        </w:rPr>
      </w:pPr>
      <w:r w:rsidRPr="004C00CA">
        <w:rPr>
          <w:sz w:val="24"/>
          <w:szCs w:val="24"/>
        </w:rPr>
        <w:t xml:space="preserve">Цель основного мероприятия – организация производства лекарственных средств на основе </w:t>
      </w:r>
      <w:proofErr w:type="spellStart"/>
      <w:r w:rsidRPr="004C00CA">
        <w:rPr>
          <w:sz w:val="24"/>
          <w:szCs w:val="24"/>
        </w:rPr>
        <w:t>моноклональных</w:t>
      </w:r>
      <w:proofErr w:type="spellEnd"/>
      <w:r w:rsidRPr="004C00CA">
        <w:rPr>
          <w:sz w:val="24"/>
          <w:szCs w:val="24"/>
        </w:rPr>
        <w:t xml:space="preserve"> антител с полным циклом производства на территории Российской Федерации.</w:t>
      </w:r>
    </w:p>
    <w:p w:rsidR="004C00CA" w:rsidRPr="004C00CA" w:rsidRDefault="004C00CA" w:rsidP="004C00CA">
      <w:pPr>
        <w:spacing w:line="360" w:lineRule="auto"/>
        <w:ind w:firstLine="567"/>
        <w:rPr>
          <w:sz w:val="24"/>
          <w:szCs w:val="24"/>
        </w:rPr>
      </w:pPr>
      <w:r w:rsidRPr="004C00CA">
        <w:rPr>
          <w:sz w:val="24"/>
          <w:szCs w:val="24"/>
        </w:rPr>
        <w:t>Для достижения цели необходимо решить следующие задачи:</w:t>
      </w:r>
    </w:p>
    <w:p w:rsidR="004C00CA" w:rsidRPr="004C00CA" w:rsidRDefault="004C00CA" w:rsidP="004C00CA">
      <w:pPr>
        <w:spacing w:line="360" w:lineRule="auto"/>
        <w:ind w:firstLine="0"/>
        <w:rPr>
          <w:sz w:val="24"/>
          <w:szCs w:val="24"/>
        </w:rPr>
      </w:pPr>
      <w:r w:rsidRPr="004C00CA">
        <w:rPr>
          <w:sz w:val="24"/>
          <w:szCs w:val="24"/>
        </w:rPr>
        <w:t>-</w:t>
      </w:r>
      <w:r w:rsidRPr="004C00CA">
        <w:rPr>
          <w:sz w:val="24"/>
          <w:szCs w:val="24"/>
          <w:lang w:val="en-US"/>
        </w:rPr>
        <w:t> </w:t>
      </w:r>
      <w:r w:rsidRPr="004C00CA">
        <w:rPr>
          <w:sz w:val="24"/>
          <w:szCs w:val="24"/>
        </w:rPr>
        <w:t xml:space="preserve">сдать в эксплуатацию лабораторный комплекс для разработки субстанций </w:t>
      </w:r>
      <w:proofErr w:type="spellStart"/>
      <w:r w:rsidRPr="004C00CA">
        <w:rPr>
          <w:sz w:val="24"/>
          <w:szCs w:val="24"/>
        </w:rPr>
        <w:t>моноклональных</w:t>
      </w:r>
      <w:proofErr w:type="spellEnd"/>
      <w:r w:rsidRPr="004C00CA">
        <w:rPr>
          <w:sz w:val="24"/>
          <w:szCs w:val="24"/>
        </w:rPr>
        <w:t xml:space="preserve"> антител;</w:t>
      </w:r>
    </w:p>
    <w:p w:rsidR="004C00CA" w:rsidRPr="004C00CA" w:rsidRDefault="004C00CA" w:rsidP="004C00CA">
      <w:pPr>
        <w:spacing w:line="360" w:lineRule="auto"/>
        <w:ind w:firstLine="0"/>
        <w:rPr>
          <w:sz w:val="24"/>
          <w:szCs w:val="24"/>
        </w:rPr>
      </w:pPr>
      <w:r w:rsidRPr="004C00CA">
        <w:rPr>
          <w:sz w:val="24"/>
          <w:szCs w:val="24"/>
        </w:rPr>
        <w:t>-</w:t>
      </w:r>
      <w:r w:rsidRPr="004C00CA">
        <w:rPr>
          <w:sz w:val="24"/>
          <w:szCs w:val="24"/>
          <w:lang w:val="en-US"/>
        </w:rPr>
        <w:t> </w:t>
      </w:r>
      <w:r w:rsidRPr="004C00CA">
        <w:rPr>
          <w:sz w:val="24"/>
          <w:szCs w:val="24"/>
        </w:rPr>
        <w:t>завершить строительство здания для размещения опытно-промышленного производства;</w:t>
      </w:r>
    </w:p>
    <w:p w:rsidR="004C00CA" w:rsidRPr="004C00CA" w:rsidRDefault="004C00CA" w:rsidP="004C00CA">
      <w:pPr>
        <w:spacing w:line="360" w:lineRule="auto"/>
        <w:ind w:firstLine="0"/>
        <w:rPr>
          <w:sz w:val="24"/>
          <w:szCs w:val="24"/>
        </w:rPr>
      </w:pPr>
      <w:r w:rsidRPr="004C00CA">
        <w:rPr>
          <w:sz w:val="24"/>
          <w:szCs w:val="24"/>
        </w:rPr>
        <w:t>-</w:t>
      </w:r>
      <w:r w:rsidRPr="004C00CA">
        <w:rPr>
          <w:sz w:val="24"/>
          <w:szCs w:val="24"/>
          <w:lang w:val="en-US"/>
        </w:rPr>
        <w:t> </w:t>
      </w:r>
      <w:r w:rsidRPr="004C00CA">
        <w:rPr>
          <w:sz w:val="24"/>
          <w:szCs w:val="24"/>
        </w:rPr>
        <w:t>ввести в эксплуатацию контрольно-аналитическую лабораторию;</w:t>
      </w:r>
    </w:p>
    <w:p w:rsidR="004C00CA" w:rsidRPr="004C00CA" w:rsidRDefault="004C00CA" w:rsidP="004C00CA">
      <w:pPr>
        <w:spacing w:line="360" w:lineRule="auto"/>
        <w:ind w:firstLine="0"/>
        <w:rPr>
          <w:sz w:val="24"/>
          <w:szCs w:val="24"/>
        </w:rPr>
      </w:pPr>
      <w:r w:rsidRPr="004C00CA">
        <w:rPr>
          <w:sz w:val="24"/>
          <w:szCs w:val="24"/>
        </w:rPr>
        <w:t>-</w:t>
      </w:r>
      <w:r w:rsidRPr="004C00CA">
        <w:rPr>
          <w:sz w:val="24"/>
          <w:szCs w:val="24"/>
          <w:lang w:val="en-US"/>
        </w:rPr>
        <w:t> </w:t>
      </w:r>
      <w:r w:rsidRPr="004C00CA">
        <w:rPr>
          <w:sz w:val="24"/>
          <w:szCs w:val="24"/>
        </w:rPr>
        <w:t xml:space="preserve">выпустить опытно-промышленную партию аналогов </w:t>
      </w:r>
      <w:proofErr w:type="spellStart"/>
      <w:r w:rsidRPr="004C00CA">
        <w:rPr>
          <w:sz w:val="24"/>
          <w:szCs w:val="24"/>
        </w:rPr>
        <w:t>ритуксимаба</w:t>
      </w:r>
      <w:proofErr w:type="spellEnd"/>
      <w:r w:rsidRPr="004C00CA">
        <w:rPr>
          <w:sz w:val="24"/>
          <w:szCs w:val="24"/>
        </w:rPr>
        <w:t xml:space="preserve">, </w:t>
      </w:r>
      <w:proofErr w:type="spellStart"/>
      <w:r w:rsidRPr="004C00CA">
        <w:rPr>
          <w:sz w:val="24"/>
          <w:szCs w:val="24"/>
        </w:rPr>
        <w:t>трастузумаба</w:t>
      </w:r>
      <w:proofErr w:type="spellEnd"/>
      <w:r w:rsidRPr="004C00CA">
        <w:rPr>
          <w:sz w:val="24"/>
          <w:szCs w:val="24"/>
        </w:rPr>
        <w:t xml:space="preserve"> и </w:t>
      </w:r>
      <w:proofErr w:type="spellStart"/>
      <w:r w:rsidRPr="004C00CA">
        <w:rPr>
          <w:sz w:val="24"/>
          <w:szCs w:val="24"/>
        </w:rPr>
        <w:t>бевацизумаба</w:t>
      </w:r>
      <w:proofErr w:type="spellEnd"/>
      <w:r w:rsidRPr="004C00CA">
        <w:rPr>
          <w:sz w:val="24"/>
          <w:szCs w:val="24"/>
        </w:rPr>
        <w:t>;</w:t>
      </w:r>
    </w:p>
    <w:p w:rsidR="004C00CA" w:rsidRPr="004C00CA" w:rsidRDefault="004C00CA" w:rsidP="004C00CA">
      <w:pPr>
        <w:spacing w:line="360" w:lineRule="auto"/>
        <w:ind w:firstLine="0"/>
        <w:rPr>
          <w:sz w:val="24"/>
          <w:szCs w:val="24"/>
        </w:rPr>
      </w:pPr>
      <w:r w:rsidRPr="004C00CA">
        <w:rPr>
          <w:sz w:val="24"/>
          <w:szCs w:val="24"/>
        </w:rPr>
        <w:t>-</w:t>
      </w:r>
      <w:r w:rsidRPr="004C00CA">
        <w:rPr>
          <w:sz w:val="24"/>
          <w:szCs w:val="24"/>
          <w:lang w:val="en-US"/>
        </w:rPr>
        <w:t> </w:t>
      </w:r>
      <w:r w:rsidRPr="004C00CA">
        <w:rPr>
          <w:sz w:val="24"/>
          <w:szCs w:val="24"/>
        </w:rPr>
        <w:t xml:space="preserve">выпустить опытно-промышленную партию аналогов </w:t>
      </w:r>
      <w:proofErr w:type="spellStart"/>
      <w:r w:rsidRPr="004C00CA">
        <w:rPr>
          <w:sz w:val="24"/>
          <w:szCs w:val="24"/>
        </w:rPr>
        <w:t>ритуксимаба</w:t>
      </w:r>
      <w:proofErr w:type="spellEnd"/>
      <w:r w:rsidRPr="004C00CA">
        <w:rPr>
          <w:sz w:val="24"/>
          <w:szCs w:val="24"/>
        </w:rPr>
        <w:t xml:space="preserve">, </w:t>
      </w:r>
      <w:proofErr w:type="spellStart"/>
      <w:r w:rsidRPr="004C00CA">
        <w:rPr>
          <w:sz w:val="24"/>
          <w:szCs w:val="24"/>
        </w:rPr>
        <w:t>трастузумаба</w:t>
      </w:r>
      <w:proofErr w:type="spellEnd"/>
      <w:r w:rsidRPr="004C00CA">
        <w:rPr>
          <w:sz w:val="24"/>
          <w:szCs w:val="24"/>
        </w:rPr>
        <w:t xml:space="preserve"> и </w:t>
      </w:r>
      <w:proofErr w:type="spellStart"/>
      <w:r w:rsidRPr="004C00CA">
        <w:rPr>
          <w:sz w:val="24"/>
          <w:szCs w:val="24"/>
        </w:rPr>
        <w:t>бевацизумаба</w:t>
      </w:r>
      <w:proofErr w:type="spellEnd"/>
      <w:r w:rsidRPr="004C00CA">
        <w:rPr>
          <w:sz w:val="24"/>
          <w:szCs w:val="24"/>
        </w:rPr>
        <w:t xml:space="preserve"> из собственной субстанции;</w:t>
      </w:r>
    </w:p>
    <w:p w:rsidR="004C00CA" w:rsidRPr="004C00CA" w:rsidRDefault="004C00CA" w:rsidP="004C00CA">
      <w:pPr>
        <w:spacing w:line="360" w:lineRule="auto"/>
        <w:ind w:firstLine="0"/>
        <w:rPr>
          <w:sz w:val="24"/>
          <w:szCs w:val="24"/>
        </w:rPr>
      </w:pPr>
      <w:r w:rsidRPr="004C00CA">
        <w:rPr>
          <w:sz w:val="24"/>
          <w:szCs w:val="24"/>
        </w:rPr>
        <w:t>-</w:t>
      </w:r>
      <w:r w:rsidRPr="004C00CA">
        <w:rPr>
          <w:sz w:val="24"/>
          <w:szCs w:val="24"/>
          <w:lang w:val="en-US"/>
        </w:rPr>
        <w:t> </w:t>
      </w:r>
      <w:r w:rsidRPr="004C00CA">
        <w:rPr>
          <w:sz w:val="24"/>
          <w:szCs w:val="24"/>
        </w:rPr>
        <w:t>ввести в эксплуатацию производственный комплекс.</w:t>
      </w:r>
    </w:p>
    <w:p w:rsidR="004C00CA" w:rsidRPr="004C00CA" w:rsidRDefault="004C00CA" w:rsidP="004C00CA">
      <w:pPr>
        <w:pStyle w:val="ConsPlusNonformat"/>
        <w:widowControl/>
        <w:spacing w:line="360" w:lineRule="auto"/>
        <w:ind w:left="495"/>
        <w:jc w:val="both"/>
        <w:rPr>
          <w:rFonts w:ascii="Times New Roman" w:hAnsi="Times New Roman" w:cs="Times New Roman"/>
          <w:b/>
          <w:sz w:val="24"/>
          <w:szCs w:val="24"/>
        </w:rPr>
      </w:pPr>
    </w:p>
    <w:p w:rsidR="004C00CA" w:rsidRPr="004C00CA" w:rsidRDefault="004C00CA" w:rsidP="004C00CA">
      <w:pPr>
        <w:spacing w:after="120" w:line="360" w:lineRule="auto"/>
        <w:ind w:firstLine="540"/>
        <w:rPr>
          <w:b/>
          <w:sz w:val="24"/>
          <w:szCs w:val="24"/>
        </w:rPr>
      </w:pPr>
      <w:r w:rsidRPr="004C00CA">
        <w:rPr>
          <w:b/>
          <w:sz w:val="24"/>
          <w:szCs w:val="24"/>
        </w:rPr>
        <w:t>Основное мероприятие 1.4 «Реализация иных проектов в области фармацевтической промышленности»</w:t>
      </w:r>
    </w:p>
    <w:p w:rsidR="004C00CA" w:rsidRPr="004C00CA" w:rsidRDefault="004C00CA" w:rsidP="004C00CA">
      <w:pPr>
        <w:spacing w:line="360" w:lineRule="auto"/>
        <w:ind w:firstLine="540"/>
        <w:rPr>
          <w:i/>
          <w:sz w:val="24"/>
          <w:szCs w:val="24"/>
        </w:rPr>
      </w:pPr>
      <w:r w:rsidRPr="004C00CA">
        <w:rPr>
          <w:i/>
          <w:sz w:val="24"/>
          <w:szCs w:val="24"/>
        </w:rPr>
        <w:t xml:space="preserve">Данное основное мероприятие предполагает участие государственных корпораций, акционерных обществ с государственным участием, общественных, научных и иных организаций. </w:t>
      </w:r>
    </w:p>
    <w:p w:rsidR="004C00CA" w:rsidRPr="004C00CA" w:rsidRDefault="004C00CA" w:rsidP="004C00CA">
      <w:pPr>
        <w:spacing w:line="360" w:lineRule="auto"/>
        <w:ind w:firstLine="540"/>
        <w:rPr>
          <w:sz w:val="24"/>
          <w:szCs w:val="24"/>
        </w:rPr>
      </w:pPr>
      <w:r w:rsidRPr="004C00CA">
        <w:rPr>
          <w:i/>
          <w:sz w:val="24"/>
          <w:szCs w:val="24"/>
        </w:rPr>
        <w:t>Данные о деятельности указанных организаций, направленной на достижение цели Государственной программы, решение задач и выполнение подпрограммы будут актуализированы после получения сведений от указанных организаций в ответ на запрос ответственного исполнителя Государственной программы.</w:t>
      </w:r>
    </w:p>
    <w:p w:rsidR="004C00CA" w:rsidRPr="004C00CA" w:rsidRDefault="004C00CA" w:rsidP="004C00CA">
      <w:pPr>
        <w:pStyle w:val="ConsPlusNonformat"/>
        <w:widowControl/>
        <w:spacing w:line="360" w:lineRule="auto"/>
        <w:ind w:left="495"/>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9"/>
        </w:numPr>
        <w:spacing w:line="360" w:lineRule="auto"/>
        <w:jc w:val="both"/>
        <w:outlineLvl w:val="2"/>
        <w:rPr>
          <w:rFonts w:ascii="Times New Roman" w:hAnsi="Times New Roman" w:cs="Times New Roman"/>
          <w:b/>
          <w:sz w:val="24"/>
          <w:szCs w:val="24"/>
        </w:rPr>
      </w:pPr>
      <w:bookmarkStart w:id="138" w:name="_Toc333167130"/>
      <w:bookmarkStart w:id="139" w:name="_Toc333169682"/>
      <w:r w:rsidRPr="004C00CA">
        <w:rPr>
          <w:rFonts w:ascii="Times New Roman" w:hAnsi="Times New Roman" w:cs="Times New Roman"/>
          <w:b/>
          <w:sz w:val="24"/>
          <w:szCs w:val="24"/>
        </w:rPr>
        <w:t>Обобщенная характеристика мер государственного регулирования подпрограммы</w:t>
      </w:r>
      <w:bookmarkEnd w:id="138"/>
      <w:bookmarkEnd w:id="139"/>
    </w:p>
    <w:p w:rsidR="004C00CA" w:rsidRPr="004C00CA" w:rsidRDefault="004C00CA" w:rsidP="004C00CA">
      <w:pPr>
        <w:spacing w:line="360" w:lineRule="auto"/>
        <w:ind w:firstLine="495"/>
        <w:rPr>
          <w:sz w:val="24"/>
          <w:szCs w:val="24"/>
        </w:rPr>
      </w:pPr>
      <w:r w:rsidRPr="004C00CA">
        <w:rPr>
          <w:sz w:val="24"/>
          <w:szCs w:val="24"/>
        </w:rPr>
        <w:t xml:space="preserve">Меры государственного регулирования для данной подпрограммы не предусмотрены. </w:t>
      </w:r>
    </w:p>
    <w:p w:rsidR="004C00CA" w:rsidRPr="004C00CA" w:rsidRDefault="004C00CA" w:rsidP="004C00CA">
      <w:pPr>
        <w:pStyle w:val="ConsPlusNonformat"/>
        <w:widowControl/>
        <w:spacing w:line="360" w:lineRule="auto"/>
        <w:ind w:left="495"/>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9"/>
        </w:numPr>
        <w:spacing w:line="360" w:lineRule="auto"/>
        <w:jc w:val="both"/>
        <w:outlineLvl w:val="2"/>
        <w:rPr>
          <w:rFonts w:ascii="Times New Roman" w:hAnsi="Times New Roman" w:cs="Times New Roman"/>
          <w:b/>
          <w:sz w:val="24"/>
          <w:szCs w:val="24"/>
        </w:rPr>
      </w:pPr>
      <w:bookmarkStart w:id="140" w:name="_Toc333167131"/>
      <w:bookmarkStart w:id="141" w:name="_Toc333169683"/>
      <w:r w:rsidRPr="004C00CA">
        <w:rPr>
          <w:rFonts w:ascii="Times New Roman" w:hAnsi="Times New Roman" w:cs="Times New Roman"/>
          <w:b/>
          <w:sz w:val="24"/>
          <w:szCs w:val="24"/>
        </w:rPr>
        <w:t>Обобщенная характеристика основных мероприятий, реализуемых субъектами Российской Федерации в разработке и реализации подпрограммы</w:t>
      </w:r>
      <w:bookmarkEnd w:id="140"/>
      <w:bookmarkEnd w:id="141"/>
    </w:p>
    <w:p w:rsidR="004C00CA" w:rsidRPr="004C00CA" w:rsidRDefault="004C00CA" w:rsidP="004C00CA">
      <w:pPr>
        <w:pStyle w:val="aff2"/>
        <w:spacing w:line="360" w:lineRule="auto"/>
        <w:ind w:left="495"/>
        <w:rPr>
          <w:sz w:val="24"/>
          <w:szCs w:val="24"/>
        </w:rPr>
      </w:pPr>
      <w:r w:rsidRPr="004C00CA">
        <w:rPr>
          <w:sz w:val="24"/>
          <w:szCs w:val="24"/>
        </w:rPr>
        <w:t>Участие субъектов РФ в реализации подпрограммы не предусмотрено.</w:t>
      </w:r>
    </w:p>
    <w:p w:rsidR="004C00CA" w:rsidRPr="004C00CA" w:rsidRDefault="004C00CA" w:rsidP="004C00CA">
      <w:pPr>
        <w:pStyle w:val="ConsPlusNonformat"/>
        <w:widowControl/>
        <w:spacing w:line="360" w:lineRule="auto"/>
        <w:ind w:left="495"/>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9"/>
        </w:numPr>
        <w:spacing w:line="360" w:lineRule="auto"/>
        <w:jc w:val="both"/>
        <w:outlineLvl w:val="2"/>
        <w:rPr>
          <w:rFonts w:ascii="Times New Roman" w:hAnsi="Times New Roman" w:cs="Times New Roman"/>
          <w:b/>
          <w:sz w:val="24"/>
          <w:szCs w:val="24"/>
        </w:rPr>
      </w:pPr>
      <w:bookmarkStart w:id="142" w:name="_Toc333167132"/>
      <w:bookmarkStart w:id="143" w:name="_Toc333169684"/>
      <w:r w:rsidRPr="004C00CA">
        <w:rPr>
          <w:rFonts w:ascii="Times New Roman" w:hAnsi="Times New Roman" w:cs="Times New Roman"/>
          <w:b/>
          <w:sz w:val="24"/>
          <w:szCs w:val="24"/>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bookmarkEnd w:id="142"/>
      <w:bookmarkEnd w:id="143"/>
    </w:p>
    <w:p w:rsidR="004C00CA" w:rsidRPr="004C00CA" w:rsidRDefault="004C00CA" w:rsidP="004C00CA">
      <w:pPr>
        <w:spacing w:line="360" w:lineRule="auto"/>
        <w:ind w:left="495" w:firstLine="0"/>
        <w:rPr>
          <w:sz w:val="24"/>
          <w:szCs w:val="24"/>
        </w:rPr>
      </w:pPr>
      <w:r w:rsidRPr="004C00CA">
        <w:rPr>
          <w:i/>
          <w:sz w:val="24"/>
          <w:szCs w:val="24"/>
        </w:rPr>
        <w:t>Данные о деятельности указанных организаций, направленной на достижение цели Государственной программы, решение задач и выполнение подпрограммы будут актуализированы после получения сведений от указанных организаций в ответ на запрос ответственного исполнителя Государственной программы.</w:t>
      </w:r>
    </w:p>
    <w:p w:rsidR="004C00CA" w:rsidRPr="004C00CA" w:rsidRDefault="004C00CA" w:rsidP="004C00CA">
      <w:pPr>
        <w:pStyle w:val="ConsPlusNonformat"/>
        <w:widowControl/>
        <w:spacing w:line="360" w:lineRule="auto"/>
        <w:ind w:left="495"/>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9"/>
        </w:numPr>
        <w:spacing w:line="360" w:lineRule="auto"/>
        <w:jc w:val="both"/>
        <w:outlineLvl w:val="2"/>
        <w:rPr>
          <w:rFonts w:ascii="Times New Roman" w:hAnsi="Times New Roman" w:cs="Times New Roman"/>
          <w:b/>
          <w:sz w:val="24"/>
          <w:szCs w:val="24"/>
        </w:rPr>
      </w:pPr>
      <w:bookmarkStart w:id="144" w:name="_Toc333167133"/>
      <w:bookmarkStart w:id="145" w:name="_Toc333169685"/>
      <w:r w:rsidRPr="004C00CA">
        <w:rPr>
          <w:rFonts w:ascii="Times New Roman" w:hAnsi="Times New Roman" w:cs="Times New Roman"/>
          <w:b/>
          <w:sz w:val="24"/>
          <w:szCs w:val="24"/>
        </w:rPr>
        <w:t>Обоснование объема финансовых ресурсов, необходимых для реализации подпрограммы</w:t>
      </w:r>
      <w:bookmarkEnd w:id="144"/>
      <w:bookmarkEnd w:id="145"/>
    </w:p>
    <w:p w:rsidR="004C00CA" w:rsidRPr="004C00CA" w:rsidRDefault="004C00CA" w:rsidP="004C00CA">
      <w:pPr>
        <w:spacing w:line="360" w:lineRule="auto"/>
        <w:ind w:firstLine="567"/>
        <w:rPr>
          <w:sz w:val="24"/>
          <w:szCs w:val="24"/>
        </w:rPr>
      </w:pPr>
      <w:r w:rsidRPr="004C00CA">
        <w:rPr>
          <w:sz w:val="24"/>
          <w:szCs w:val="24"/>
        </w:rPr>
        <w:t>Объем бюджетных ассигнований на реализацию подпрограммы из средств федерального бюджета составляет 382 000,00 тыс. руб., в том числе по годам:</w:t>
      </w:r>
    </w:p>
    <w:tbl>
      <w:tblPr>
        <w:tblW w:w="4620" w:type="dxa"/>
        <w:tblInd w:w="458" w:type="dxa"/>
        <w:tblLook w:val="04A0"/>
      </w:tblPr>
      <w:tblGrid>
        <w:gridCol w:w="1540"/>
        <w:gridCol w:w="1540"/>
        <w:gridCol w:w="1540"/>
      </w:tblGrid>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2012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304 000,00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2013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43 000,00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2014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35 000,00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bl>
    <w:p w:rsidR="004C00CA" w:rsidRPr="004C00CA" w:rsidRDefault="004C00CA" w:rsidP="004C00CA">
      <w:pPr>
        <w:spacing w:line="360" w:lineRule="auto"/>
        <w:ind w:firstLine="567"/>
        <w:rPr>
          <w:sz w:val="24"/>
          <w:szCs w:val="24"/>
        </w:rPr>
      </w:pPr>
    </w:p>
    <w:p w:rsidR="004C00CA" w:rsidRPr="004C00CA" w:rsidRDefault="004C00CA" w:rsidP="004C00CA">
      <w:pPr>
        <w:spacing w:line="360" w:lineRule="auto"/>
        <w:ind w:firstLine="567"/>
        <w:rPr>
          <w:i/>
          <w:sz w:val="24"/>
          <w:szCs w:val="24"/>
        </w:rPr>
      </w:pPr>
      <w:r w:rsidRPr="004C00CA">
        <w:rPr>
          <w:i/>
          <w:sz w:val="24"/>
          <w:szCs w:val="24"/>
        </w:rPr>
        <w:t xml:space="preserve">Прогнозная оценка ассигнований из средств внебюджетных источников будет актуализирована после получения сведений об участии </w:t>
      </w:r>
      <w:r w:rsidRPr="004C00CA">
        <w:rPr>
          <w:rFonts w:cs="Times New Roman"/>
          <w:i/>
          <w:sz w:val="24"/>
          <w:szCs w:val="24"/>
        </w:rPr>
        <w:t>государственных корпораций, акционерных обществ с государственным участием, общественных, научных и иных организаций.</w:t>
      </w:r>
    </w:p>
    <w:p w:rsidR="004C00CA" w:rsidRPr="004C00CA" w:rsidRDefault="004C00CA" w:rsidP="004C00CA">
      <w:pPr>
        <w:spacing w:line="360" w:lineRule="auto"/>
        <w:ind w:firstLine="567"/>
        <w:rPr>
          <w:sz w:val="24"/>
          <w:szCs w:val="24"/>
        </w:rPr>
      </w:pPr>
      <w:r w:rsidRPr="004C00CA">
        <w:rPr>
          <w:sz w:val="24"/>
          <w:szCs w:val="24"/>
        </w:rPr>
        <w:t>Объем финансовых ресурсов, необходимых для реализации  подпрограммы в разрезе ведомственных целевых программ и основных мероприятий приведены в приложениях к Государственной программе № 4, 5.</w:t>
      </w:r>
    </w:p>
    <w:p w:rsidR="004C00CA" w:rsidRPr="004C00CA" w:rsidRDefault="004C00CA" w:rsidP="004C00CA">
      <w:pPr>
        <w:pStyle w:val="ConsPlusNonformat"/>
        <w:widowControl/>
        <w:spacing w:line="360" w:lineRule="auto"/>
        <w:ind w:left="495"/>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9"/>
        </w:numPr>
        <w:spacing w:line="360" w:lineRule="auto"/>
        <w:jc w:val="both"/>
        <w:outlineLvl w:val="2"/>
        <w:rPr>
          <w:rFonts w:ascii="Times New Roman" w:hAnsi="Times New Roman" w:cs="Times New Roman"/>
          <w:b/>
          <w:sz w:val="24"/>
          <w:szCs w:val="24"/>
        </w:rPr>
      </w:pPr>
      <w:bookmarkStart w:id="146" w:name="_Toc333167134"/>
      <w:bookmarkStart w:id="147" w:name="_Toc333169686"/>
      <w:r w:rsidRPr="004C00CA">
        <w:rPr>
          <w:rFonts w:ascii="Times New Roman" w:hAnsi="Times New Roman" w:cs="Times New Roman"/>
          <w:b/>
          <w:sz w:val="24"/>
          <w:szCs w:val="24"/>
        </w:rPr>
        <w:t>Анализ рисков реализации подпрограммы и описание мер управления рисками реализации подпрограммы</w:t>
      </w:r>
      <w:bookmarkEnd w:id="146"/>
      <w:bookmarkEnd w:id="147"/>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 xml:space="preserve">Риски реализации подпрограммы были проанализированы аналогично рискам реализации Государственной программы в соответствующем разделе. </w:t>
      </w:r>
    </w:p>
    <w:p w:rsidR="004C00CA" w:rsidRPr="004C00CA" w:rsidRDefault="004C00CA" w:rsidP="004C00CA">
      <w:pPr>
        <w:spacing w:line="360" w:lineRule="auto"/>
        <w:ind w:firstLine="567"/>
        <w:rPr>
          <w:sz w:val="24"/>
          <w:szCs w:val="24"/>
        </w:rPr>
      </w:pPr>
      <w:r w:rsidRPr="004C00CA">
        <w:rPr>
          <w:sz w:val="24"/>
          <w:szCs w:val="24"/>
        </w:rPr>
        <w:t>Были выделены следующие основные категории (группы) рисков:</w:t>
      </w:r>
    </w:p>
    <w:p w:rsidR="004C00CA" w:rsidRPr="004C00CA" w:rsidRDefault="004C00CA" w:rsidP="004C00CA">
      <w:pPr>
        <w:spacing w:line="360" w:lineRule="auto"/>
        <w:ind w:firstLine="567"/>
        <w:rPr>
          <w:rFonts w:cs="Calibri"/>
          <w:sz w:val="24"/>
          <w:szCs w:val="24"/>
        </w:rPr>
      </w:pPr>
      <w:r w:rsidRPr="004C00CA">
        <w:rPr>
          <w:sz w:val="24"/>
          <w:szCs w:val="24"/>
        </w:rPr>
        <w:t>Макроэкономические факторы</w:t>
      </w:r>
      <w:r w:rsidRPr="004C00CA">
        <w:rPr>
          <w:rFonts w:cs="Calibri"/>
          <w:sz w:val="24"/>
          <w:szCs w:val="24"/>
        </w:rPr>
        <w:t>. Низкий уровень риска, 1 пункт.</w:t>
      </w:r>
    </w:p>
    <w:p w:rsidR="004C00CA" w:rsidRPr="004C00CA" w:rsidRDefault="004C00CA" w:rsidP="004C00CA">
      <w:pPr>
        <w:spacing w:line="360" w:lineRule="auto"/>
        <w:ind w:firstLine="567"/>
        <w:rPr>
          <w:sz w:val="24"/>
          <w:szCs w:val="24"/>
        </w:rPr>
      </w:pPr>
      <w:r w:rsidRPr="004C00CA">
        <w:rPr>
          <w:rFonts w:cs="Calibri"/>
          <w:sz w:val="24"/>
          <w:szCs w:val="24"/>
        </w:rPr>
        <w:t>В</w:t>
      </w:r>
      <w:r w:rsidRPr="004C00CA">
        <w:rPr>
          <w:sz w:val="24"/>
          <w:szCs w:val="24"/>
        </w:rPr>
        <w:t xml:space="preserve">нешнеторговые риски. </w:t>
      </w:r>
      <w:r w:rsidRPr="004C00CA">
        <w:rPr>
          <w:rFonts w:cs="Calibri"/>
          <w:sz w:val="24"/>
          <w:szCs w:val="24"/>
        </w:rPr>
        <w:t>Средний уровень риска, 2 пункта.</w:t>
      </w:r>
    </w:p>
    <w:p w:rsidR="004C00CA" w:rsidRPr="004C00CA" w:rsidRDefault="004C00CA" w:rsidP="004C00CA">
      <w:pPr>
        <w:spacing w:line="360" w:lineRule="auto"/>
        <w:ind w:firstLine="567"/>
        <w:rPr>
          <w:rFonts w:cs="Calibri"/>
          <w:sz w:val="24"/>
          <w:szCs w:val="24"/>
        </w:rPr>
      </w:pPr>
      <w:r w:rsidRPr="004C00CA">
        <w:rPr>
          <w:rFonts w:cs="Calibri"/>
          <w:sz w:val="24"/>
          <w:szCs w:val="24"/>
        </w:rPr>
        <w:t>Т</w:t>
      </w:r>
      <w:r w:rsidRPr="004C00CA">
        <w:rPr>
          <w:sz w:val="24"/>
          <w:szCs w:val="24"/>
        </w:rPr>
        <w:t>ехнологические риски.</w:t>
      </w:r>
      <w:r w:rsidRPr="004C00CA">
        <w:rPr>
          <w:rFonts w:cs="Calibri"/>
          <w:sz w:val="24"/>
          <w:szCs w:val="24"/>
        </w:rPr>
        <w:t xml:space="preserve"> Средний уровень риска, 2 пункта.</w:t>
      </w:r>
    </w:p>
    <w:p w:rsidR="004C00CA" w:rsidRPr="004C00CA" w:rsidRDefault="004C00CA" w:rsidP="004C00CA">
      <w:pPr>
        <w:spacing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 xml:space="preserve">Операционные риски. </w:t>
      </w:r>
      <w:r w:rsidRPr="004C00CA">
        <w:rPr>
          <w:rFonts w:cs="Calibri"/>
          <w:sz w:val="24"/>
          <w:szCs w:val="24"/>
        </w:rPr>
        <w:t>Средний уровень риска, 2 пункта.</w:t>
      </w:r>
    </w:p>
    <w:p w:rsidR="004C00CA" w:rsidRPr="004C00CA" w:rsidRDefault="004C00CA" w:rsidP="004C00CA">
      <w:pPr>
        <w:spacing w:line="360" w:lineRule="auto"/>
        <w:ind w:firstLine="567"/>
        <w:rPr>
          <w:sz w:val="24"/>
          <w:szCs w:val="24"/>
        </w:rPr>
      </w:pPr>
      <w:r w:rsidRPr="004C00CA">
        <w:rPr>
          <w:sz w:val="24"/>
          <w:szCs w:val="24"/>
        </w:rPr>
        <w:t xml:space="preserve">Совокупный риск в принятых обозначениях принимается средним со склонностью к </w:t>
      </w:r>
      <w:proofErr w:type="gramStart"/>
      <w:r w:rsidRPr="004C00CA">
        <w:rPr>
          <w:sz w:val="24"/>
          <w:szCs w:val="24"/>
        </w:rPr>
        <w:t>низкому</w:t>
      </w:r>
      <w:proofErr w:type="gramEnd"/>
      <w:r w:rsidRPr="004C00CA">
        <w:rPr>
          <w:sz w:val="24"/>
          <w:szCs w:val="24"/>
        </w:rPr>
        <w:t xml:space="preserve"> (1,75 пункта).</w:t>
      </w:r>
    </w:p>
    <w:p w:rsidR="004C00CA" w:rsidRPr="004C00CA" w:rsidRDefault="004C00CA" w:rsidP="004C00CA">
      <w:pPr>
        <w:spacing w:line="360" w:lineRule="auto"/>
        <w:ind w:firstLine="567"/>
        <w:rPr>
          <w:sz w:val="24"/>
          <w:szCs w:val="24"/>
        </w:rPr>
      </w:pPr>
      <w:r w:rsidRPr="004C00CA">
        <w:rPr>
          <w:sz w:val="24"/>
          <w:szCs w:val="24"/>
        </w:rPr>
        <w:t xml:space="preserve">Управление рисками реализации Государственной программы будет осуществляться на основе: </w:t>
      </w:r>
    </w:p>
    <w:p w:rsidR="004C00CA" w:rsidRPr="004C00CA" w:rsidRDefault="004C00CA" w:rsidP="004C00CA">
      <w:pPr>
        <w:spacing w:line="360" w:lineRule="auto"/>
        <w:ind w:firstLine="567"/>
        <w:rPr>
          <w:sz w:val="24"/>
          <w:szCs w:val="24"/>
        </w:rPr>
      </w:pPr>
      <w:r w:rsidRPr="004C00CA">
        <w:rPr>
          <w:sz w:val="24"/>
          <w:szCs w:val="24"/>
        </w:rPr>
        <w:t>- проведения ежегодного мониторинга и оценки результатов подпрограммы;</w:t>
      </w:r>
    </w:p>
    <w:p w:rsidR="004C00CA" w:rsidRPr="004C00CA" w:rsidRDefault="004C00CA" w:rsidP="004C00CA">
      <w:pPr>
        <w:spacing w:line="360" w:lineRule="auto"/>
        <w:ind w:firstLine="567"/>
        <w:rPr>
          <w:sz w:val="24"/>
          <w:szCs w:val="24"/>
        </w:rPr>
      </w:pPr>
      <w:r w:rsidRPr="004C00CA">
        <w:rPr>
          <w:sz w:val="24"/>
          <w:szCs w:val="24"/>
        </w:rPr>
        <w:t xml:space="preserve">- подготовки и представления ежегодно в Правительство Российской Федерации  сводного доклада о ходе, результатах реализации и оценке эффективности Государственной программы, в </w:t>
      </w:r>
      <w:proofErr w:type="gramStart"/>
      <w:r w:rsidRPr="004C00CA">
        <w:rPr>
          <w:sz w:val="24"/>
          <w:szCs w:val="24"/>
        </w:rPr>
        <w:t>который</w:t>
      </w:r>
      <w:proofErr w:type="gramEnd"/>
      <w:r w:rsidRPr="004C00CA">
        <w:rPr>
          <w:sz w:val="24"/>
          <w:szCs w:val="24"/>
        </w:rPr>
        <w:t xml:space="preserve"> при необходимости могут вноситься предложения о корректировке Государственной программы.</w:t>
      </w:r>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С целью нивелирования последствий возникновения рисков планируется:</w:t>
      </w:r>
    </w:p>
    <w:p w:rsidR="004C00CA" w:rsidRPr="004C00CA" w:rsidRDefault="004C00CA" w:rsidP="00AD79CA">
      <w:pPr>
        <w:numPr>
          <w:ilvl w:val="0"/>
          <w:numId w:val="27"/>
        </w:numPr>
        <w:spacing w:line="360" w:lineRule="auto"/>
        <w:ind w:left="567" w:firstLine="0"/>
        <w:rPr>
          <w:rFonts w:cs="Times New Roman"/>
          <w:sz w:val="24"/>
          <w:szCs w:val="24"/>
        </w:rPr>
      </w:pPr>
      <w:proofErr w:type="gramStart"/>
      <w:r w:rsidRPr="004C00CA">
        <w:rPr>
          <w:rFonts w:cs="Times New Roman"/>
          <w:sz w:val="24"/>
          <w:szCs w:val="24"/>
        </w:rPr>
        <w:t>осуществление в рамках программы мониторинга сложившейся ситуации на российском и международном фармацевтических рынках, позволяющего оценивать тенденции на мировом фармацевтическом рынке, и согласно данным мониторинга запуск только тех проектов, актуальность которых не будет потеряна как минимум в течение 10 лет с начала выполнения работ</w:t>
      </w:r>
      <w:proofErr w:type="gramEnd"/>
    </w:p>
    <w:p w:rsidR="004C00CA" w:rsidRPr="004C00CA" w:rsidRDefault="004C00CA" w:rsidP="00AD79CA">
      <w:pPr>
        <w:numPr>
          <w:ilvl w:val="0"/>
          <w:numId w:val="27"/>
        </w:numPr>
        <w:spacing w:line="360" w:lineRule="auto"/>
        <w:ind w:left="567" w:firstLine="0"/>
        <w:rPr>
          <w:rFonts w:cs="Times New Roman"/>
          <w:sz w:val="24"/>
          <w:szCs w:val="24"/>
        </w:rPr>
      </w:pPr>
      <w:r w:rsidRPr="004C00CA">
        <w:rPr>
          <w:rFonts w:cs="Times New Roman"/>
          <w:sz w:val="24"/>
          <w:szCs w:val="24"/>
        </w:rPr>
        <w:t>привлечение отечественных и иностранных специалистов к разработке тематики выполняемых работ, а также привлечение ведущих мировых иностранных специалистов к выполнению части работ</w:t>
      </w:r>
    </w:p>
    <w:p w:rsidR="004C00CA" w:rsidRPr="004C00CA" w:rsidRDefault="004C00CA" w:rsidP="00AD79CA">
      <w:pPr>
        <w:numPr>
          <w:ilvl w:val="0"/>
          <w:numId w:val="27"/>
        </w:numPr>
        <w:spacing w:line="360" w:lineRule="auto"/>
        <w:ind w:left="567" w:firstLine="0"/>
        <w:rPr>
          <w:rFonts w:cs="Times New Roman"/>
          <w:sz w:val="24"/>
          <w:szCs w:val="24"/>
        </w:rPr>
      </w:pPr>
      <w:r w:rsidRPr="004C00CA">
        <w:rPr>
          <w:rFonts w:cs="Times New Roman"/>
          <w:sz w:val="24"/>
          <w:szCs w:val="24"/>
        </w:rPr>
        <w:t>поиск возможных методов стимулирования, которые согласуются с методами, признанными ВТО.</w:t>
      </w:r>
    </w:p>
    <w:p w:rsidR="004C00CA" w:rsidRPr="004C00CA" w:rsidRDefault="004C00CA" w:rsidP="004C00CA">
      <w:pPr>
        <w:spacing w:line="360" w:lineRule="auto"/>
        <w:ind w:firstLine="708"/>
      </w:pPr>
    </w:p>
    <w:p w:rsidR="004C00CA" w:rsidRPr="004C00CA" w:rsidRDefault="004C00CA" w:rsidP="004C00CA">
      <w:pPr>
        <w:widowControl/>
        <w:autoSpaceDE/>
        <w:autoSpaceDN/>
        <w:adjustRightInd/>
        <w:ind w:firstLine="0"/>
        <w:jc w:val="left"/>
        <w:sectPr w:rsidR="004C00CA" w:rsidRPr="004C00CA" w:rsidSect="008E3DCA">
          <w:headerReference w:type="default" r:id="rId25"/>
          <w:pgSz w:w="11906" w:h="16838"/>
          <w:pgMar w:top="567" w:right="992" w:bottom="1134" w:left="1701" w:header="709" w:footer="709" w:gutter="0"/>
          <w:cols w:space="708"/>
          <w:titlePg/>
          <w:docGrid w:linePitch="381"/>
        </w:sectPr>
      </w:pPr>
    </w:p>
    <w:p w:rsidR="004C00CA" w:rsidRPr="004C00CA" w:rsidRDefault="004C00CA" w:rsidP="004C00CA">
      <w:pPr>
        <w:pStyle w:val="affa"/>
        <w:spacing w:after="120" w:line="360" w:lineRule="auto"/>
        <w:ind w:firstLine="0"/>
        <w:outlineLvl w:val="1"/>
        <w:rPr>
          <w:b/>
          <w:sz w:val="24"/>
          <w:szCs w:val="24"/>
        </w:rPr>
      </w:pPr>
      <w:bookmarkStart w:id="148" w:name="_Toc332917188"/>
      <w:bookmarkStart w:id="149" w:name="_Toc333166011"/>
      <w:bookmarkStart w:id="150" w:name="_Toc333167135"/>
      <w:bookmarkStart w:id="151" w:name="_Toc333169687"/>
      <w:r w:rsidRPr="004C00CA">
        <w:rPr>
          <w:b/>
          <w:sz w:val="24"/>
          <w:szCs w:val="24"/>
        </w:rPr>
        <w:t>Подпрограмма 2 «Развитие производства медицинских изделий»</w:t>
      </w:r>
      <w:bookmarkEnd w:id="148"/>
      <w:bookmarkEnd w:id="149"/>
      <w:bookmarkEnd w:id="150"/>
      <w:bookmarkEnd w:id="151"/>
    </w:p>
    <w:p w:rsidR="004C00CA" w:rsidRPr="004C00CA" w:rsidRDefault="004C00CA" w:rsidP="004C00CA">
      <w:pPr>
        <w:pStyle w:val="affa"/>
        <w:spacing w:after="120" w:line="360" w:lineRule="auto"/>
        <w:ind w:firstLine="0"/>
        <w:outlineLvl w:val="2"/>
        <w:rPr>
          <w:b/>
          <w:sz w:val="24"/>
          <w:szCs w:val="24"/>
        </w:rPr>
      </w:pPr>
      <w:bookmarkStart w:id="152" w:name="_Toc332917189"/>
      <w:bookmarkStart w:id="153" w:name="_Toc333167136"/>
      <w:bookmarkStart w:id="154" w:name="_Toc333169688"/>
      <w:r w:rsidRPr="004C00CA">
        <w:rPr>
          <w:b/>
          <w:sz w:val="24"/>
          <w:szCs w:val="24"/>
        </w:rPr>
        <w:t>Паспорт подпрограммы «Развитие производства медицинских изделий»</w:t>
      </w:r>
      <w:bookmarkEnd w:id="152"/>
      <w:bookmarkEnd w:id="153"/>
      <w:bookmarkEnd w:id="154"/>
    </w:p>
    <w:tbl>
      <w:tblPr>
        <w:tblW w:w="5000" w:type="pct"/>
        <w:jc w:val="center"/>
        <w:tblCellMar>
          <w:left w:w="70" w:type="dxa"/>
          <w:right w:w="70" w:type="dxa"/>
        </w:tblCellMar>
        <w:tblLook w:val="0000"/>
      </w:tblPr>
      <w:tblGrid>
        <w:gridCol w:w="1682"/>
        <w:gridCol w:w="7529"/>
      </w:tblGrid>
      <w:tr w:rsidR="004C00CA" w:rsidRPr="004C00CA" w:rsidTr="008E3DCA">
        <w:trPr>
          <w:trHeight w:val="240"/>
          <w:jc w:val="center"/>
        </w:trPr>
        <w:tc>
          <w:tcPr>
            <w:tcW w:w="2206"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Ответственный исполнитель </w:t>
            </w:r>
            <w:r w:rsidRPr="004C00CA">
              <w:rPr>
                <w:sz w:val="24"/>
                <w:szCs w:val="24"/>
              </w:rPr>
              <w:br/>
              <w:t>подпрограммы</w:t>
            </w:r>
          </w:p>
        </w:tc>
        <w:tc>
          <w:tcPr>
            <w:tcW w:w="2794"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Министерство промышленности и торговли Российской Федерации</w:t>
            </w:r>
          </w:p>
        </w:tc>
      </w:tr>
      <w:tr w:rsidR="004C00CA" w:rsidRPr="004C00CA" w:rsidTr="008E3DCA">
        <w:trPr>
          <w:trHeight w:val="240"/>
          <w:jc w:val="center"/>
        </w:trPr>
        <w:tc>
          <w:tcPr>
            <w:tcW w:w="2206"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Соисполнители подпрограммы</w:t>
            </w:r>
          </w:p>
        </w:tc>
        <w:tc>
          <w:tcPr>
            <w:tcW w:w="2794"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ФМБА России</w:t>
            </w:r>
          </w:p>
        </w:tc>
      </w:tr>
      <w:tr w:rsidR="004C00CA" w:rsidRPr="004C00CA" w:rsidTr="008E3DCA">
        <w:trPr>
          <w:trHeight w:val="240"/>
          <w:jc w:val="center"/>
        </w:trPr>
        <w:tc>
          <w:tcPr>
            <w:tcW w:w="2206"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Участники программы</w:t>
            </w:r>
          </w:p>
        </w:tc>
        <w:tc>
          <w:tcPr>
            <w:tcW w:w="2794"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Не предусмотрены</w:t>
            </w:r>
          </w:p>
        </w:tc>
      </w:tr>
      <w:tr w:rsidR="004C00CA" w:rsidRPr="004C00CA" w:rsidTr="008E3DCA">
        <w:trPr>
          <w:trHeight w:val="240"/>
          <w:jc w:val="center"/>
        </w:trPr>
        <w:tc>
          <w:tcPr>
            <w:tcW w:w="2206"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Цели подпрограммы</w:t>
            </w:r>
          </w:p>
        </w:tc>
        <w:tc>
          <w:tcPr>
            <w:tcW w:w="2794"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Организация производства высокотехнологичных медицинских изделий.</w:t>
            </w:r>
          </w:p>
        </w:tc>
      </w:tr>
      <w:tr w:rsidR="004C00CA" w:rsidRPr="004C00CA" w:rsidTr="008E3DCA">
        <w:trPr>
          <w:trHeight w:val="240"/>
          <w:jc w:val="center"/>
        </w:trPr>
        <w:tc>
          <w:tcPr>
            <w:tcW w:w="2206"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Задачи подпрограммы </w:t>
            </w:r>
          </w:p>
        </w:tc>
        <w:tc>
          <w:tcPr>
            <w:tcW w:w="2794"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left="47" w:firstLine="0"/>
              <w:jc w:val="left"/>
              <w:rPr>
                <w:sz w:val="24"/>
                <w:szCs w:val="24"/>
              </w:rPr>
            </w:pPr>
            <w:r w:rsidRPr="004C00CA">
              <w:rPr>
                <w:sz w:val="24"/>
                <w:szCs w:val="24"/>
              </w:rPr>
              <w:t>Разработка высокотехнологичных медицинских изделий для реализации современных методов лечения;</w:t>
            </w:r>
          </w:p>
          <w:p w:rsidR="004C00CA" w:rsidRPr="004C00CA" w:rsidRDefault="004C00CA" w:rsidP="008E3DCA">
            <w:pPr>
              <w:spacing w:line="360" w:lineRule="auto"/>
              <w:ind w:left="47" w:firstLine="0"/>
              <w:jc w:val="left"/>
              <w:rPr>
                <w:sz w:val="24"/>
                <w:szCs w:val="24"/>
              </w:rPr>
            </w:pPr>
            <w:r w:rsidRPr="004C00CA">
              <w:rPr>
                <w:sz w:val="24"/>
                <w:szCs w:val="24"/>
              </w:rPr>
              <w:t xml:space="preserve">Организация производства новых </w:t>
            </w:r>
            <w:proofErr w:type="spellStart"/>
            <w:r w:rsidRPr="004C00CA">
              <w:rPr>
                <w:sz w:val="24"/>
                <w:szCs w:val="24"/>
              </w:rPr>
              <w:t>радиофармпрепаратов</w:t>
            </w:r>
            <w:proofErr w:type="spellEnd"/>
            <w:r w:rsidRPr="004C00CA">
              <w:rPr>
                <w:sz w:val="24"/>
                <w:szCs w:val="24"/>
              </w:rPr>
              <w:t>, медицинских изделий для осуществления диагностики и терапии заболеваний;</w:t>
            </w:r>
          </w:p>
          <w:p w:rsidR="004C00CA" w:rsidRPr="004C00CA" w:rsidRDefault="004C00CA" w:rsidP="008E3DCA">
            <w:pPr>
              <w:spacing w:line="360" w:lineRule="auto"/>
              <w:ind w:left="47" w:firstLine="0"/>
              <w:jc w:val="left"/>
              <w:rPr>
                <w:sz w:val="24"/>
                <w:szCs w:val="24"/>
              </w:rPr>
            </w:pPr>
            <w:r w:rsidRPr="004C00CA">
              <w:rPr>
                <w:sz w:val="24"/>
                <w:szCs w:val="24"/>
              </w:rPr>
              <w:t>Строительство и введение в эксплуатацию центров оказания услуг высокотехнологичной медицинской помощи населению.</w:t>
            </w:r>
          </w:p>
        </w:tc>
      </w:tr>
      <w:tr w:rsidR="004C00CA" w:rsidRPr="004C00CA" w:rsidTr="008E3DCA">
        <w:trPr>
          <w:trHeight w:val="95"/>
          <w:jc w:val="center"/>
        </w:trPr>
        <w:tc>
          <w:tcPr>
            <w:tcW w:w="2206"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Целевые показатели (индикаторы) подпрограммы </w:t>
            </w:r>
          </w:p>
        </w:tc>
        <w:tc>
          <w:tcPr>
            <w:tcW w:w="2794" w:type="pct"/>
            <w:tcBorders>
              <w:top w:val="single" w:sz="6" w:space="0" w:color="auto"/>
              <w:left w:val="single" w:sz="6" w:space="0" w:color="auto"/>
              <w:bottom w:val="single" w:sz="6" w:space="0" w:color="auto"/>
              <w:right w:val="single" w:sz="6" w:space="0" w:color="auto"/>
            </w:tcBorders>
          </w:tcPr>
          <w:tbl>
            <w:tblPr>
              <w:tblW w:w="7640" w:type="dxa"/>
              <w:tblLook w:val="04A0"/>
            </w:tblPr>
            <w:tblGrid>
              <w:gridCol w:w="7640"/>
            </w:tblGrid>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jc w:val="left"/>
                    <w:rPr>
                      <w:sz w:val="24"/>
                      <w:szCs w:val="24"/>
                    </w:rPr>
                  </w:pPr>
                  <w:r w:rsidRPr="004C00CA">
                    <w:rPr>
                      <w:sz w:val="24"/>
                      <w:szCs w:val="24"/>
                    </w:rPr>
                    <w:t>Доля медицинской техники и изделий медицинского назначения отечественного производства в общем объеме потребления здравоохранения Российской Федерации в денежном выражении</w:t>
                  </w:r>
                </w:p>
              </w:tc>
            </w:tr>
            <w:tr w:rsidR="004C00CA" w:rsidRPr="004C00CA" w:rsidTr="008E3DCA">
              <w:trPr>
                <w:trHeight w:val="270"/>
              </w:trPr>
              <w:tc>
                <w:tcPr>
                  <w:tcW w:w="764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jc w:val="left"/>
                    <w:rPr>
                      <w:sz w:val="24"/>
                      <w:szCs w:val="24"/>
                    </w:rPr>
                  </w:pPr>
                  <w:r w:rsidRPr="004C00CA">
                    <w:rPr>
                      <w:sz w:val="24"/>
                      <w:szCs w:val="24"/>
                    </w:rPr>
                    <w:t>Экспорт медицинских изделий</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jc w:val="left"/>
                    <w:rPr>
                      <w:sz w:val="24"/>
                      <w:szCs w:val="24"/>
                    </w:rPr>
                  </w:pPr>
                  <w:r w:rsidRPr="004C00CA">
                    <w:rPr>
                      <w:sz w:val="24"/>
                      <w:szCs w:val="24"/>
                    </w:rPr>
                    <w:t>Объем инвестиций в научные исследования, разработки, технологические инновации и перевооружение производства медицинских изделий</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jc w:val="left"/>
                    <w:rPr>
                      <w:sz w:val="24"/>
                      <w:szCs w:val="24"/>
                    </w:rPr>
                  </w:pPr>
                  <w:r w:rsidRPr="004C00CA">
                    <w:rPr>
                      <w:sz w:val="24"/>
                      <w:szCs w:val="24"/>
                    </w:rPr>
                    <w:t>Доля организаций, выполняющих научные исследования и разработки медицинских изделий по отношению к общему количеству организаций отрасли</w:t>
                  </w:r>
                </w:p>
              </w:tc>
            </w:tr>
            <w:tr w:rsidR="004C00CA" w:rsidRPr="004C00CA" w:rsidTr="008E3DCA">
              <w:trPr>
                <w:trHeight w:val="810"/>
              </w:trPr>
              <w:tc>
                <w:tcPr>
                  <w:tcW w:w="764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jc w:val="left"/>
                    <w:rPr>
                      <w:sz w:val="24"/>
                      <w:szCs w:val="24"/>
                    </w:rPr>
                  </w:pPr>
                  <w:r w:rsidRPr="004C00CA">
                    <w:rPr>
                      <w:sz w:val="24"/>
                      <w:szCs w:val="24"/>
                    </w:rPr>
                    <w:t>Доля организаций, осуществляющих технологические инновации в  сфере производства медицинских изделий по отношению к общему количеству производителей</w:t>
                  </w:r>
                </w:p>
              </w:tc>
            </w:tr>
            <w:tr w:rsidR="004C00CA" w:rsidRPr="004C00CA" w:rsidTr="008E3DCA">
              <w:trPr>
                <w:trHeight w:val="540"/>
              </w:trPr>
              <w:tc>
                <w:tcPr>
                  <w:tcW w:w="764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jc w:val="left"/>
                    <w:rPr>
                      <w:sz w:val="24"/>
                      <w:szCs w:val="24"/>
                    </w:rPr>
                  </w:pPr>
                  <w:r w:rsidRPr="004C00CA">
                    <w:rPr>
                      <w:sz w:val="24"/>
                      <w:szCs w:val="24"/>
                    </w:rPr>
                    <w:t>Прирост количества рабочих мест в организациях медицинской отрасли</w:t>
                  </w:r>
                </w:p>
              </w:tc>
            </w:tr>
          </w:tbl>
          <w:p w:rsidR="004C00CA" w:rsidRPr="004C00CA" w:rsidRDefault="004C00CA" w:rsidP="008E3DCA">
            <w:pPr>
              <w:spacing w:line="360" w:lineRule="auto"/>
              <w:ind w:firstLine="0"/>
              <w:jc w:val="left"/>
              <w:rPr>
                <w:sz w:val="24"/>
                <w:szCs w:val="24"/>
              </w:rPr>
            </w:pPr>
          </w:p>
        </w:tc>
      </w:tr>
      <w:tr w:rsidR="004C00CA" w:rsidRPr="004C00CA" w:rsidTr="008E3DCA">
        <w:trPr>
          <w:trHeight w:val="240"/>
          <w:jc w:val="center"/>
        </w:trPr>
        <w:tc>
          <w:tcPr>
            <w:tcW w:w="2206"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Этапы и сроки реализации подпрограммы</w:t>
            </w:r>
          </w:p>
        </w:tc>
        <w:tc>
          <w:tcPr>
            <w:tcW w:w="2794"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Срок реализации подпрограммы: 2012 – 2014 гг. Этапы реализации не выделяются.</w:t>
            </w:r>
          </w:p>
        </w:tc>
      </w:tr>
      <w:tr w:rsidR="004C00CA" w:rsidRPr="004C00CA" w:rsidTr="008E3DCA">
        <w:trPr>
          <w:trHeight w:val="835"/>
          <w:jc w:val="center"/>
        </w:trPr>
        <w:tc>
          <w:tcPr>
            <w:tcW w:w="2206"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Объем бюджетных ассигнований подпрограммы </w:t>
            </w:r>
          </w:p>
        </w:tc>
        <w:tc>
          <w:tcPr>
            <w:tcW w:w="2794"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rFonts w:cs="Times New Roman"/>
                <w:sz w:val="24"/>
                <w:szCs w:val="24"/>
              </w:rPr>
            </w:pPr>
            <w:r w:rsidRPr="004C00CA">
              <w:rPr>
                <w:sz w:val="24"/>
                <w:szCs w:val="24"/>
              </w:rPr>
              <w:t xml:space="preserve">Объем бюджетных ассигнований на реализацию </w:t>
            </w:r>
            <w:r w:rsidRPr="004C00CA">
              <w:rPr>
                <w:rFonts w:cs="Times New Roman"/>
                <w:sz w:val="24"/>
                <w:szCs w:val="24"/>
              </w:rPr>
              <w:t>подпрограммы из средств федерального бюджета составляет 1 293 000,00 тыс. руб., в том числе по годам:</w:t>
            </w:r>
          </w:p>
          <w:tbl>
            <w:tblPr>
              <w:tblW w:w="4620" w:type="dxa"/>
              <w:tblLook w:val="04A0"/>
            </w:tblPr>
            <w:tblGrid>
              <w:gridCol w:w="1540"/>
              <w:gridCol w:w="1540"/>
              <w:gridCol w:w="1540"/>
            </w:tblGrid>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2012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1 260 000,00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2013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0"/>
                    <w:jc w:val="right"/>
                    <w:rPr>
                      <w:rFonts w:cs="Times New Roman"/>
                      <w:sz w:val="24"/>
                      <w:szCs w:val="24"/>
                    </w:rPr>
                  </w:pPr>
                  <w:r w:rsidRPr="004C00CA">
                    <w:rPr>
                      <w:rFonts w:cs="Times New Roman"/>
                      <w:sz w:val="24"/>
                      <w:szCs w:val="24"/>
                    </w:rPr>
                    <w:t>33 000,00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0"/>
                    <w:jc w:val="center"/>
                    <w:rPr>
                      <w:rFonts w:cs="Times New Roman"/>
                      <w:sz w:val="24"/>
                      <w:szCs w:val="24"/>
                    </w:rPr>
                  </w:pPr>
                  <w:r w:rsidRPr="004C00CA">
                    <w:rPr>
                      <w:rFonts w:cs="Times New Roman"/>
                      <w:sz w:val="24"/>
                      <w:szCs w:val="24"/>
                    </w:rPr>
                    <w:t>тыс. руб.</w:t>
                  </w:r>
                </w:p>
              </w:tc>
            </w:tr>
          </w:tbl>
          <w:p w:rsidR="004C00CA" w:rsidRPr="004C00CA" w:rsidRDefault="004C00CA" w:rsidP="008E3DCA">
            <w:pPr>
              <w:spacing w:line="360" w:lineRule="auto"/>
              <w:ind w:left="47" w:firstLine="0"/>
              <w:jc w:val="left"/>
              <w:rPr>
                <w:sz w:val="24"/>
                <w:szCs w:val="24"/>
              </w:rPr>
            </w:pPr>
          </w:p>
        </w:tc>
      </w:tr>
      <w:tr w:rsidR="004C00CA" w:rsidRPr="004C00CA" w:rsidTr="008E3DCA">
        <w:trPr>
          <w:trHeight w:val="240"/>
          <w:jc w:val="center"/>
        </w:trPr>
        <w:tc>
          <w:tcPr>
            <w:tcW w:w="2206"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Ожидаемые результаты реализации подпрограммы </w:t>
            </w:r>
          </w:p>
        </w:tc>
        <w:tc>
          <w:tcPr>
            <w:tcW w:w="2794" w:type="pct"/>
            <w:tcBorders>
              <w:top w:val="single" w:sz="6" w:space="0" w:color="auto"/>
              <w:left w:val="single" w:sz="6" w:space="0" w:color="auto"/>
              <w:bottom w:val="single" w:sz="6" w:space="0" w:color="auto"/>
              <w:right w:val="single" w:sz="6" w:space="0" w:color="auto"/>
            </w:tcBorders>
          </w:tcPr>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 xml:space="preserve">создание центров </w:t>
            </w:r>
            <w:proofErr w:type="spellStart"/>
            <w:r w:rsidRPr="004C00CA">
              <w:rPr>
                <w:sz w:val="24"/>
                <w:szCs w:val="24"/>
              </w:rPr>
              <w:t>позитронно-эмиссионной</w:t>
            </w:r>
            <w:proofErr w:type="spellEnd"/>
            <w:r w:rsidRPr="004C00CA">
              <w:rPr>
                <w:sz w:val="24"/>
                <w:szCs w:val="24"/>
              </w:rPr>
              <w:t xml:space="preserve"> томографии и </w:t>
            </w:r>
            <w:proofErr w:type="spellStart"/>
            <w:r w:rsidRPr="004C00CA">
              <w:rPr>
                <w:sz w:val="24"/>
                <w:szCs w:val="24"/>
              </w:rPr>
              <w:t>радионуклидной</w:t>
            </w:r>
            <w:proofErr w:type="spellEnd"/>
            <w:r w:rsidRPr="004C00CA">
              <w:rPr>
                <w:sz w:val="24"/>
                <w:szCs w:val="24"/>
              </w:rPr>
              <w:t xml:space="preserve"> терапии (2),</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 xml:space="preserve">выпуск на рынок препаратов для ПЭТ-диагностики (2) и </w:t>
            </w:r>
            <w:proofErr w:type="spellStart"/>
            <w:r w:rsidRPr="004C00CA">
              <w:rPr>
                <w:sz w:val="24"/>
                <w:szCs w:val="24"/>
              </w:rPr>
              <w:t>радиофармпрепарата</w:t>
            </w:r>
            <w:proofErr w:type="spellEnd"/>
            <w:r w:rsidRPr="004C00CA">
              <w:rPr>
                <w:sz w:val="24"/>
                <w:szCs w:val="24"/>
              </w:rPr>
              <w:t xml:space="preserve"> для терапии онкологических заболеваний (4),</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 xml:space="preserve">организация и запуск производства медицинской техники для каскадной фильтрации плазмы (2700) и других методов экстракорпоральной </w:t>
            </w:r>
            <w:proofErr w:type="spellStart"/>
            <w:r w:rsidRPr="004C00CA">
              <w:rPr>
                <w:sz w:val="24"/>
                <w:szCs w:val="24"/>
              </w:rPr>
              <w:t>гемокоррекции</w:t>
            </w:r>
            <w:proofErr w:type="spellEnd"/>
            <w:r w:rsidRPr="004C00CA">
              <w:rPr>
                <w:sz w:val="24"/>
                <w:szCs w:val="24"/>
              </w:rPr>
              <w:t xml:space="preserve">, </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выпуск комплексов техники для каскадной фильтрации плазмы крови,</w:t>
            </w:r>
          </w:p>
          <w:p w:rsidR="004C00CA" w:rsidRPr="004C00CA" w:rsidRDefault="004C00CA" w:rsidP="00AD79CA">
            <w:pPr>
              <w:pStyle w:val="aff2"/>
              <w:numPr>
                <w:ilvl w:val="0"/>
                <w:numId w:val="30"/>
              </w:numPr>
              <w:spacing w:line="360" w:lineRule="auto"/>
              <w:ind w:left="381" w:hanging="283"/>
              <w:jc w:val="left"/>
              <w:rPr>
                <w:sz w:val="24"/>
                <w:szCs w:val="24"/>
              </w:rPr>
            </w:pPr>
            <w:r w:rsidRPr="004C00CA">
              <w:rPr>
                <w:sz w:val="24"/>
                <w:szCs w:val="24"/>
              </w:rPr>
              <w:t>выпуск одноразовых комплектов для процедур фильтрации плазмы крови (420000).</w:t>
            </w:r>
          </w:p>
        </w:tc>
      </w:tr>
    </w:tbl>
    <w:p w:rsidR="004C00CA" w:rsidRPr="004C00CA" w:rsidRDefault="004C00CA" w:rsidP="004C00CA">
      <w:pPr>
        <w:pStyle w:val="ConsPlusNonformat"/>
        <w:widowControl/>
        <w:spacing w:after="120" w:line="360" w:lineRule="auto"/>
        <w:ind w:left="567"/>
        <w:jc w:val="both"/>
        <w:rPr>
          <w:rFonts w:ascii="Times New Roman" w:hAnsi="Times New Roman" w:cs="Times New Roman"/>
          <w:b/>
          <w:sz w:val="24"/>
          <w:szCs w:val="24"/>
        </w:rPr>
      </w:pPr>
      <w:bookmarkStart w:id="155" w:name="_Toc332917190"/>
    </w:p>
    <w:p w:rsidR="004C00CA" w:rsidRPr="004C00CA" w:rsidRDefault="004C00CA" w:rsidP="004C00CA">
      <w:pPr>
        <w:widowControl/>
        <w:autoSpaceDE/>
        <w:autoSpaceDN/>
        <w:adjustRightInd/>
        <w:ind w:firstLine="0"/>
        <w:jc w:val="left"/>
        <w:rPr>
          <w:rFonts w:cs="Times New Roman"/>
          <w:b/>
          <w:sz w:val="24"/>
          <w:szCs w:val="24"/>
        </w:rPr>
      </w:pPr>
      <w:r w:rsidRPr="004C00CA">
        <w:rPr>
          <w:rFonts w:cs="Times New Roman"/>
          <w:b/>
          <w:sz w:val="24"/>
          <w:szCs w:val="24"/>
        </w:rPr>
        <w:br w:type="page"/>
      </w:r>
    </w:p>
    <w:p w:rsidR="004C00CA" w:rsidRPr="004C00CA" w:rsidRDefault="004C00CA" w:rsidP="00AD79CA">
      <w:pPr>
        <w:pStyle w:val="ConsPlusNonformat"/>
        <w:widowControl/>
        <w:numPr>
          <w:ilvl w:val="1"/>
          <w:numId w:val="14"/>
        </w:numPr>
        <w:spacing w:after="120" w:line="360" w:lineRule="auto"/>
        <w:ind w:left="0" w:firstLine="0"/>
        <w:jc w:val="both"/>
        <w:outlineLvl w:val="2"/>
        <w:rPr>
          <w:rFonts w:ascii="Times New Roman" w:hAnsi="Times New Roman" w:cs="Times New Roman"/>
          <w:b/>
          <w:sz w:val="24"/>
          <w:szCs w:val="24"/>
        </w:rPr>
      </w:pPr>
      <w:bookmarkStart w:id="156" w:name="_Toc333167137"/>
      <w:bookmarkStart w:id="157" w:name="_Toc333169689"/>
      <w:r w:rsidRPr="004C00CA">
        <w:rPr>
          <w:rFonts w:ascii="Times New Roman" w:hAnsi="Times New Roman" w:cs="Times New Roman"/>
          <w:b/>
          <w:sz w:val="24"/>
          <w:szCs w:val="24"/>
        </w:rPr>
        <w:t>Общая характеристика сферы реализации подпрограммы, основные проблемы в указанной сфере и прогноз ее развития</w:t>
      </w:r>
      <w:bookmarkEnd w:id="156"/>
      <w:bookmarkEnd w:id="157"/>
    </w:p>
    <w:p w:rsidR="004C00CA" w:rsidRPr="004C00CA" w:rsidRDefault="004C00CA" w:rsidP="004C00CA">
      <w:pPr>
        <w:spacing w:line="360" w:lineRule="auto"/>
        <w:ind w:firstLine="567"/>
        <w:rPr>
          <w:sz w:val="24"/>
          <w:szCs w:val="24"/>
        </w:rPr>
      </w:pPr>
      <w:r w:rsidRPr="004C00CA">
        <w:rPr>
          <w:sz w:val="24"/>
          <w:szCs w:val="24"/>
        </w:rPr>
        <w:t xml:space="preserve">Подпрограмма охватывает сферу производства высокотехнологичной медицинских изделий для применения современных методик выявления и терапии онкологических заболеваний, а также хирургии крови.  </w:t>
      </w:r>
    </w:p>
    <w:p w:rsidR="004C00CA" w:rsidRPr="004C00CA" w:rsidRDefault="004C00CA" w:rsidP="004C00CA">
      <w:pPr>
        <w:pStyle w:val="ConsPlusNonformat"/>
        <w:widowControl/>
        <w:spacing w:line="360" w:lineRule="auto"/>
        <w:ind w:left="567" w:hanging="567"/>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4"/>
        </w:numPr>
        <w:spacing w:after="120" w:line="360" w:lineRule="auto"/>
        <w:ind w:left="0" w:firstLine="0"/>
        <w:jc w:val="both"/>
        <w:outlineLvl w:val="2"/>
        <w:rPr>
          <w:rFonts w:ascii="Times New Roman" w:hAnsi="Times New Roman" w:cs="Times New Roman"/>
          <w:b/>
          <w:sz w:val="24"/>
          <w:szCs w:val="24"/>
        </w:rPr>
      </w:pPr>
      <w:bookmarkStart w:id="158" w:name="_Toc333167138"/>
      <w:bookmarkStart w:id="159" w:name="_Toc333169690"/>
      <w:r w:rsidRPr="004C00CA">
        <w:rPr>
          <w:rFonts w:ascii="Times New Roman" w:hAnsi="Times New Roman" w:cs="Times New Roman"/>
          <w:b/>
          <w:sz w:val="24"/>
          <w:szCs w:val="24"/>
        </w:rPr>
        <w:t>Приоритеты государственной политики в сфере реализации подпрограммы, цели, задачи и показатели (индикаторы) достижения целей и решения задач, основные ожидаемые конечные результаты подпрограммы, сроки и этапы реализации подпрограммы</w:t>
      </w:r>
      <w:bookmarkEnd w:id="158"/>
      <w:bookmarkEnd w:id="159"/>
    </w:p>
    <w:p w:rsidR="004C00CA" w:rsidRPr="004C00CA" w:rsidRDefault="004C00CA" w:rsidP="004C00CA">
      <w:pPr>
        <w:spacing w:line="360" w:lineRule="auto"/>
        <w:ind w:firstLine="567"/>
        <w:rPr>
          <w:sz w:val="24"/>
          <w:szCs w:val="24"/>
        </w:rPr>
      </w:pPr>
      <w:r w:rsidRPr="004C00CA">
        <w:rPr>
          <w:sz w:val="24"/>
          <w:szCs w:val="24"/>
        </w:rPr>
        <w:t>Подпрограмма разработана  в  соответствии с Картой проекта №24 «Медицинская техника и фармацевтика» Основных направлений деятельности правительства на период до 2012 года. Основное содержание подпрограммы – осуществление финансирования научно-исследовательских, опытно-конструкторских, строительных и технологических работ, направленных на организацию производства высокотехнологичных медицинских изделий в Российской Федерации.</w:t>
      </w:r>
    </w:p>
    <w:p w:rsidR="004C00CA" w:rsidRPr="004C00CA" w:rsidRDefault="004C00CA" w:rsidP="004C00CA">
      <w:pPr>
        <w:spacing w:before="120" w:after="120" w:line="360" w:lineRule="auto"/>
        <w:ind w:firstLine="567"/>
        <w:rPr>
          <w:b/>
          <w:i/>
          <w:sz w:val="24"/>
          <w:szCs w:val="24"/>
        </w:rPr>
      </w:pPr>
      <w:r w:rsidRPr="004C00CA">
        <w:rPr>
          <w:b/>
          <w:i/>
          <w:sz w:val="24"/>
          <w:szCs w:val="24"/>
        </w:rPr>
        <w:t xml:space="preserve">Цель подпрограммы: </w:t>
      </w:r>
    </w:p>
    <w:p w:rsidR="004C00CA" w:rsidRPr="004C00CA" w:rsidRDefault="004C00CA" w:rsidP="004C00CA">
      <w:pPr>
        <w:spacing w:line="360" w:lineRule="auto"/>
        <w:ind w:firstLine="567"/>
        <w:rPr>
          <w:sz w:val="24"/>
          <w:szCs w:val="24"/>
        </w:rPr>
      </w:pPr>
      <w:r w:rsidRPr="004C00CA">
        <w:rPr>
          <w:sz w:val="24"/>
          <w:szCs w:val="24"/>
        </w:rPr>
        <w:t xml:space="preserve">Организация производства высокотехнологичных медицинских изделий. </w:t>
      </w:r>
    </w:p>
    <w:p w:rsidR="004C00CA" w:rsidRPr="004C00CA" w:rsidRDefault="004C00CA" w:rsidP="004C00CA">
      <w:pPr>
        <w:spacing w:before="120" w:line="360" w:lineRule="auto"/>
        <w:ind w:firstLine="567"/>
        <w:rPr>
          <w:b/>
          <w:i/>
          <w:sz w:val="24"/>
          <w:szCs w:val="24"/>
        </w:rPr>
      </w:pPr>
      <w:r w:rsidRPr="004C00CA">
        <w:rPr>
          <w:b/>
          <w:i/>
          <w:sz w:val="24"/>
          <w:szCs w:val="24"/>
        </w:rPr>
        <w:t xml:space="preserve">Задачи подпрограммы:  </w:t>
      </w:r>
    </w:p>
    <w:p w:rsidR="004C00CA" w:rsidRPr="004C00CA" w:rsidRDefault="004C00CA" w:rsidP="004C00CA">
      <w:pPr>
        <w:spacing w:line="360" w:lineRule="auto"/>
        <w:ind w:firstLine="567"/>
        <w:rPr>
          <w:sz w:val="24"/>
          <w:szCs w:val="24"/>
        </w:rPr>
      </w:pPr>
      <w:r w:rsidRPr="004C00CA">
        <w:rPr>
          <w:sz w:val="24"/>
          <w:szCs w:val="24"/>
        </w:rPr>
        <w:t>Разработка высокотехнологичных медицинских изделий для реализации современных методов лечения онкологических заболеваний и хирургии крови;</w:t>
      </w:r>
    </w:p>
    <w:p w:rsidR="004C00CA" w:rsidRPr="004C00CA" w:rsidRDefault="004C00CA" w:rsidP="004C00CA">
      <w:pPr>
        <w:spacing w:line="360" w:lineRule="auto"/>
        <w:ind w:firstLine="567"/>
        <w:rPr>
          <w:sz w:val="24"/>
          <w:szCs w:val="24"/>
        </w:rPr>
      </w:pPr>
      <w:r w:rsidRPr="004C00CA">
        <w:rPr>
          <w:sz w:val="24"/>
          <w:szCs w:val="24"/>
        </w:rPr>
        <w:t xml:space="preserve">Организация производства новых </w:t>
      </w:r>
      <w:proofErr w:type="spellStart"/>
      <w:r w:rsidRPr="004C00CA">
        <w:rPr>
          <w:sz w:val="24"/>
          <w:szCs w:val="24"/>
        </w:rPr>
        <w:t>радиофармпрепаратов</w:t>
      </w:r>
      <w:proofErr w:type="spellEnd"/>
      <w:r w:rsidRPr="004C00CA">
        <w:rPr>
          <w:sz w:val="24"/>
          <w:szCs w:val="24"/>
        </w:rPr>
        <w:t>, медицинских изделий для осуществления диагностики и терапии заболеваний;</w:t>
      </w:r>
    </w:p>
    <w:p w:rsidR="004C00CA" w:rsidRPr="004C00CA" w:rsidRDefault="004C00CA" w:rsidP="004C00CA">
      <w:pPr>
        <w:spacing w:line="360" w:lineRule="auto"/>
        <w:ind w:firstLine="567"/>
        <w:rPr>
          <w:sz w:val="24"/>
          <w:szCs w:val="24"/>
        </w:rPr>
      </w:pPr>
      <w:r w:rsidRPr="004C00CA">
        <w:rPr>
          <w:sz w:val="24"/>
          <w:szCs w:val="24"/>
        </w:rPr>
        <w:t>Строительство и введение в эксплуатацию центров оказания услуг высокотехнологичной медицинской помощи населению.</w:t>
      </w:r>
    </w:p>
    <w:p w:rsidR="004C00CA" w:rsidRPr="004C00CA" w:rsidRDefault="004C00CA" w:rsidP="004C00CA">
      <w:pPr>
        <w:spacing w:before="120" w:line="360" w:lineRule="auto"/>
        <w:ind w:firstLine="567"/>
        <w:rPr>
          <w:b/>
          <w:i/>
          <w:sz w:val="24"/>
          <w:szCs w:val="24"/>
        </w:rPr>
      </w:pPr>
      <w:r w:rsidRPr="004C00CA">
        <w:rPr>
          <w:b/>
          <w:i/>
          <w:sz w:val="24"/>
          <w:szCs w:val="24"/>
        </w:rPr>
        <w:t>Показатели (индикаторы) реализации подпрограммы:</w:t>
      </w:r>
    </w:p>
    <w:tbl>
      <w:tblPr>
        <w:tblW w:w="9180" w:type="dxa"/>
        <w:tblLook w:val="04A0"/>
      </w:tblPr>
      <w:tblGrid>
        <w:gridCol w:w="9180"/>
      </w:tblGrid>
      <w:tr w:rsidR="004C00CA" w:rsidRPr="004C00CA" w:rsidTr="008E3DCA">
        <w:trPr>
          <w:trHeight w:val="81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Доля медицинской техники и изделий медицинского назначения отечественного производства в общем объеме потребления здравоохранения Российской Федерации в денежном выражении</w:t>
            </w:r>
          </w:p>
        </w:tc>
      </w:tr>
      <w:tr w:rsidR="004C00CA" w:rsidRPr="004C00CA" w:rsidTr="008E3DCA">
        <w:trPr>
          <w:trHeight w:val="27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Экспорт медицинских изделий</w:t>
            </w:r>
          </w:p>
        </w:tc>
      </w:tr>
      <w:tr w:rsidR="004C00CA" w:rsidRPr="004C00CA" w:rsidTr="008E3DCA">
        <w:trPr>
          <w:trHeight w:val="81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Объем инвестиций в научные исследования, разработки, технологические инновации и перевооружение производства медицинских изделий</w:t>
            </w:r>
          </w:p>
        </w:tc>
      </w:tr>
      <w:tr w:rsidR="004C00CA" w:rsidRPr="004C00CA" w:rsidTr="008E3DCA">
        <w:trPr>
          <w:trHeight w:val="81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Доля организаций, выполняющих научные исследования и разработки медицинских изделий по отношению к общему количеству организаций отрасли</w:t>
            </w:r>
          </w:p>
        </w:tc>
      </w:tr>
      <w:tr w:rsidR="004C00CA" w:rsidRPr="004C00CA" w:rsidTr="008E3DCA">
        <w:trPr>
          <w:trHeight w:val="81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Доля организаций, осуществляющих технологические инновации в  сфере производства медицинских изделий по отношению к общему количеству производителей</w:t>
            </w:r>
          </w:p>
        </w:tc>
      </w:tr>
      <w:tr w:rsidR="004C00CA" w:rsidRPr="004C00CA" w:rsidTr="008E3DCA">
        <w:trPr>
          <w:trHeight w:val="540"/>
        </w:trPr>
        <w:tc>
          <w:tcPr>
            <w:tcW w:w="9180" w:type="dxa"/>
            <w:shd w:val="clear" w:color="auto" w:fill="auto"/>
            <w:vAlign w:val="center"/>
            <w:hideMark/>
          </w:tcPr>
          <w:p w:rsidR="004C00CA" w:rsidRPr="004C00CA" w:rsidRDefault="004C00CA" w:rsidP="00AD79CA">
            <w:pPr>
              <w:pStyle w:val="aff2"/>
              <w:numPr>
                <w:ilvl w:val="0"/>
                <w:numId w:val="34"/>
              </w:numPr>
              <w:tabs>
                <w:tab w:val="left" w:pos="366"/>
              </w:tabs>
              <w:spacing w:line="360" w:lineRule="auto"/>
              <w:ind w:left="51" w:firstLine="0"/>
              <w:rPr>
                <w:sz w:val="24"/>
                <w:szCs w:val="24"/>
              </w:rPr>
            </w:pPr>
            <w:r w:rsidRPr="004C00CA">
              <w:rPr>
                <w:sz w:val="24"/>
                <w:szCs w:val="24"/>
              </w:rPr>
              <w:t>Прирост количества рабочих мест в организациях медицинской отрасли</w:t>
            </w:r>
          </w:p>
        </w:tc>
      </w:tr>
    </w:tbl>
    <w:p w:rsidR="004C00CA" w:rsidRPr="004C00CA" w:rsidRDefault="004C00CA" w:rsidP="004C00CA">
      <w:pPr>
        <w:spacing w:line="360" w:lineRule="auto"/>
        <w:ind w:firstLine="567"/>
        <w:rPr>
          <w:sz w:val="24"/>
          <w:szCs w:val="24"/>
        </w:rPr>
      </w:pPr>
    </w:p>
    <w:p w:rsidR="004C00CA" w:rsidRPr="004C00CA" w:rsidRDefault="004C00CA" w:rsidP="004C00CA">
      <w:pPr>
        <w:spacing w:before="120" w:line="360" w:lineRule="auto"/>
        <w:ind w:firstLine="567"/>
        <w:rPr>
          <w:b/>
          <w:i/>
          <w:sz w:val="24"/>
          <w:szCs w:val="24"/>
        </w:rPr>
      </w:pPr>
      <w:r w:rsidRPr="004C00CA">
        <w:rPr>
          <w:b/>
          <w:i/>
          <w:sz w:val="24"/>
          <w:szCs w:val="24"/>
        </w:rPr>
        <w:t>Результаты реализации подпрограммы:</w:t>
      </w:r>
    </w:p>
    <w:p w:rsidR="004C00CA" w:rsidRPr="004C00CA" w:rsidRDefault="004C00CA" w:rsidP="004C00CA">
      <w:pPr>
        <w:spacing w:line="360" w:lineRule="auto"/>
        <w:ind w:firstLine="567"/>
        <w:rPr>
          <w:sz w:val="24"/>
          <w:szCs w:val="24"/>
        </w:rPr>
      </w:pPr>
      <w:r w:rsidRPr="004C00CA">
        <w:rPr>
          <w:sz w:val="24"/>
          <w:szCs w:val="24"/>
        </w:rPr>
        <w:t xml:space="preserve">В результате выполнения основного мероприятия 2.1 будут созданы действующие центры </w:t>
      </w:r>
      <w:proofErr w:type="spellStart"/>
      <w:r w:rsidRPr="004C00CA">
        <w:rPr>
          <w:sz w:val="24"/>
          <w:szCs w:val="24"/>
        </w:rPr>
        <w:t>позитронно-эмиссионной</w:t>
      </w:r>
      <w:proofErr w:type="spellEnd"/>
      <w:r w:rsidRPr="004C00CA">
        <w:rPr>
          <w:sz w:val="24"/>
          <w:szCs w:val="24"/>
        </w:rPr>
        <w:t xml:space="preserve"> томографии и </w:t>
      </w:r>
      <w:proofErr w:type="spellStart"/>
      <w:r w:rsidRPr="004C00CA">
        <w:rPr>
          <w:sz w:val="24"/>
          <w:szCs w:val="24"/>
        </w:rPr>
        <w:t>радионуклидной</w:t>
      </w:r>
      <w:proofErr w:type="spellEnd"/>
      <w:r w:rsidRPr="004C00CA">
        <w:rPr>
          <w:sz w:val="24"/>
          <w:szCs w:val="24"/>
        </w:rPr>
        <w:t xml:space="preserve"> терапии и выпущены на рынок 2 препарата для ПЭТ-диагностики и 4 </w:t>
      </w:r>
      <w:proofErr w:type="spellStart"/>
      <w:r w:rsidRPr="004C00CA">
        <w:rPr>
          <w:sz w:val="24"/>
          <w:szCs w:val="24"/>
        </w:rPr>
        <w:t>радиофармпрепарата</w:t>
      </w:r>
      <w:proofErr w:type="spellEnd"/>
      <w:r w:rsidRPr="004C00CA">
        <w:rPr>
          <w:sz w:val="24"/>
          <w:szCs w:val="24"/>
        </w:rPr>
        <w:t xml:space="preserve"> для терапии онкологических заболеваний.</w:t>
      </w:r>
    </w:p>
    <w:p w:rsidR="004C00CA" w:rsidRPr="004C00CA" w:rsidRDefault="004C00CA" w:rsidP="004C00CA">
      <w:pPr>
        <w:spacing w:line="360" w:lineRule="auto"/>
        <w:ind w:firstLine="567"/>
        <w:rPr>
          <w:sz w:val="24"/>
          <w:szCs w:val="24"/>
        </w:rPr>
      </w:pPr>
      <w:r w:rsidRPr="004C00CA">
        <w:rPr>
          <w:sz w:val="24"/>
          <w:szCs w:val="24"/>
        </w:rPr>
        <w:t xml:space="preserve">В результате выполнения основного мероприятия 2.2 будет организовано и запущено производство медицинской техники для каскадной фильтрации плазмы и других методов экстракорпоральной </w:t>
      </w:r>
      <w:proofErr w:type="spellStart"/>
      <w:r w:rsidRPr="004C00CA">
        <w:rPr>
          <w:sz w:val="24"/>
          <w:szCs w:val="24"/>
        </w:rPr>
        <w:t>гемокоррекции</w:t>
      </w:r>
      <w:proofErr w:type="spellEnd"/>
      <w:r w:rsidRPr="004C00CA">
        <w:rPr>
          <w:sz w:val="24"/>
          <w:szCs w:val="24"/>
        </w:rPr>
        <w:t>, выпущено 2700 комплексов техники для каскадной фильтрации плазмы крови и 420000 одноразовых комплектов для процедур фильтрации плазмы крови.</w:t>
      </w:r>
    </w:p>
    <w:p w:rsidR="004C00CA" w:rsidRPr="004C00CA" w:rsidRDefault="004C00CA" w:rsidP="004C00CA">
      <w:pPr>
        <w:spacing w:line="360" w:lineRule="auto"/>
        <w:ind w:firstLine="567"/>
        <w:rPr>
          <w:sz w:val="24"/>
          <w:szCs w:val="24"/>
        </w:rPr>
      </w:pPr>
    </w:p>
    <w:p w:rsidR="004C00CA" w:rsidRPr="004C00CA" w:rsidRDefault="004C00CA" w:rsidP="004C00CA">
      <w:pPr>
        <w:spacing w:line="360" w:lineRule="auto"/>
        <w:ind w:firstLine="567"/>
        <w:rPr>
          <w:sz w:val="24"/>
          <w:szCs w:val="24"/>
        </w:rPr>
      </w:pPr>
      <w:r w:rsidRPr="004C00CA">
        <w:rPr>
          <w:b/>
          <w:i/>
          <w:sz w:val="24"/>
          <w:szCs w:val="24"/>
        </w:rPr>
        <w:t>Сроки и этапы реализации подпрограммы</w:t>
      </w:r>
      <w:r w:rsidRPr="004C00CA">
        <w:rPr>
          <w:sz w:val="24"/>
          <w:szCs w:val="24"/>
        </w:rPr>
        <w:t xml:space="preserve">: </w:t>
      </w:r>
    </w:p>
    <w:p w:rsidR="004C00CA" w:rsidRPr="004C00CA" w:rsidRDefault="004C00CA" w:rsidP="004C00CA">
      <w:pPr>
        <w:spacing w:line="360" w:lineRule="auto"/>
        <w:ind w:firstLine="567"/>
        <w:rPr>
          <w:sz w:val="24"/>
          <w:szCs w:val="24"/>
        </w:rPr>
      </w:pPr>
      <w:r w:rsidRPr="004C00CA">
        <w:rPr>
          <w:sz w:val="24"/>
          <w:szCs w:val="24"/>
        </w:rPr>
        <w:t>2012-2014 годы, этапы не установлены.</w:t>
      </w:r>
    </w:p>
    <w:p w:rsidR="004C00CA" w:rsidRPr="004C00CA" w:rsidRDefault="004C00CA" w:rsidP="004C00CA">
      <w:pPr>
        <w:spacing w:line="360" w:lineRule="auto"/>
        <w:ind w:firstLine="0"/>
        <w:rPr>
          <w:sz w:val="24"/>
          <w:szCs w:val="24"/>
        </w:rPr>
      </w:pPr>
    </w:p>
    <w:p w:rsidR="004C00CA" w:rsidRPr="004C00CA" w:rsidRDefault="004C00CA" w:rsidP="00AD79CA">
      <w:pPr>
        <w:pStyle w:val="ConsPlusNonformat"/>
        <w:widowControl/>
        <w:numPr>
          <w:ilvl w:val="1"/>
          <w:numId w:val="14"/>
        </w:numPr>
        <w:spacing w:after="120" w:line="360" w:lineRule="auto"/>
        <w:ind w:left="0" w:firstLine="0"/>
        <w:jc w:val="both"/>
        <w:outlineLvl w:val="2"/>
        <w:rPr>
          <w:rFonts w:ascii="Times New Roman" w:hAnsi="Times New Roman" w:cs="Times New Roman"/>
          <w:b/>
          <w:sz w:val="24"/>
          <w:szCs w:val="24"/>
        </w:rPr>
      </w:pPr>
      <w:bookmarkStart w:id="160" w:name="_Toc333167139"/>
      <w:bookmarkStart w:id="161" w:name="_Toc333169691"/>
      <w:r w:rsidRPr="004C00CA">
        <w:rPr>
          <w:rFonts w:ascii="Times New Roman" w:hAnsi="Times New Roman" w:cs="Times New Roman"/>
          <w:b/>
          <w:sz w:val="24"/>
          <w:szCs w:val="24"/>
        </w:rPr>
        <w:t>Характеристика основных мероприятий подпрограммы</w:t>
      </w:r>
      <w:bookmarkEnd w:id="160"/>
      <w:bookmarkEnd w:id="161"/>
      <w:r w:rsidRPr="004C00CA">
        <w:rPr>
          <w:rFonts w:ascii="Times New Roman" w:hAnsi="Times New Roman" w:cs="Times New Roman"/>
          <w:b/>
          <w:sz w:val="24"/>
          <w:szCs w:val="24"/>
        </w:rPr>
        <w:t xml:space="preserve"> </w:t>
      </w:r>
    </w:p>
    <w:p w:rsidR="004C00CA" w:rsidRPr="004C00CA" w:rsidRDefault="004C00CA" w:rsidP="004C00CA">
      <w:pPr>
        <w:spacing w:after="120" w:line="360" w:lineRule="auto"/>
        <w:ind w:firstLine="567"/>
        <w:rPr>
          <w:b/>
          <w:sz w:val="24"/>
          <w:szCs w:val="24"/>
        </w:rPr>
      </w:pPr>
      <w:r w:rsidRPr="004C00CA">
        <w:rPr>
          <w:b/>
          <w:sz w:val="24"/>
          <w:szCs w:val="24"/>
        </w:rPr>
        <w:t xml:space="preserve">Основное мероприятие 2.1 «Организация производства новых </w:t>
      </w:r>
      <w:proofErr w:type="spellStart"/>
      <w:r w:rsidRPr="004C00CA">
        <w:rPr>
          <w:b/>
          <w:sz w:val="24"/>
          <w:szCs w:val="24"/>
        </w:rPr>
        <w:t>радиофармпрепаратов</w:t>
      </w:r>
      <w:proofErr w:type="spellEnd"/>
      <w:r w:rsidRPr="004C00CA">
        <w:rPr>
          <w:b/>
          <w:sz w:val="24"/>
          <w:szCs w:val="24"/>
        </w:rPr>
        <w:t xml:space="preserve"> и медицинских изделий для оказания высокотехнологичной медицинской помощи «</w:t>
      </w:r>
      <w:proofErr w:type="spellStart"/>
      <w:r w:rsidRPr="004C00CA">
        <w:rPr>
          <w:b/>
          <w:sz w:val="24"/>
          <w:szCs w:val="24"/>
        </w:rPr>
        <w:t>Медрадиопрепарат</w:t>
      </w:r>
      <w:proofErr w:type="spellEnd"/>
      <w:r w:rsidRPr="004C00CA">
        <w:rPr>
          <w:b/>
          <w:sz w:val="24"/>
          <w:szCs w:val="24"/>
        </w:rPr>
        <w:t>» (ФГУП "Завод "</w:t>
      </w:r>
      <w:proofErr w:type="spellStart"/>
      <w:r w:rsidRPr="004C00CA">
        <w:rPr>
          <w:b/>
          <w:sz w:val="24"/>
          <w:szCs w:val="24"/>
        </w:rPr>
        <w:t>Медрадиопрепарат</w:t>
      </w:r>
      <w:proofErr w:type="spellEnd"/>
      <w:r w:rsidRPr="004C00CA">
        <w:rPr>
          <w:b/>
          <w:sz w:val="24"/>
          <w:szCs w:val="24"/>
        </w:rPr>
        <w:t>" ФМБА России) »</w:t>
      </w:r>
    </w:p>
    <w:p w:rsidR="004C00CA" w:rsidRPr="004C00CA" w:rsidRDefault="004C00CA" w:rsidP="004C00CA">
      <w:pPr>
        <w:spacing w:line="360" w:lineRule="auto"/>
        <w:ind w:firstLine="567"/>
        <w:rPr>
          <w:sz w:val="24"/>
          <w:szCs w:val="24"/>
        </w:rPr>
      </w:pPr>
      <w:r w:rsidRPr="004C00CA">
        <w:rPr>
          <w:sz w:val="24"/>
          <w:szCs w:val="24"/>
        </w:rPr>
        <w:t xml:space="preserve">Цель основного мероприятия – создание действующих центров </w:t>
      </w:r>
      <w:proofErr w:type="spellStart"/>
      <w:r w:rsidRPr="004C00CA">
        <w:rPr>
          <w:sz w:val="24"/>
          <w:szCs w:val="24"/>
        </w:rPr>
        <w:t>позитронно-эмиссионной</w:t>
      </w:r>
      <w:proofErr w:type="spellEnd"/>
      <w:r w:rsidRPr="004C00CA">
        <w:rPr>
          <w:sz w:val="24"/>
          <w:szCs w:val="24"/>
        </w:rPr>
        <w:t xml:space="preserve"> томографии и </w:t>
      </w:r>
      <w:proofErr w:type="spellStart"/>
      <w:r w:rsidRPr="004C00CA">
        <w:rPr>
          <w:sz w:val="24"/>
          <w:szCs w:val="24"/>
        </w:rPr>
        <w:t>радионуклидной</w:t>
      </w:r>
      <w:proofErr w:type="spellEnd"/>
      <w:r w:rsidRPr="004C00CA">
        <w:rPr>
          <w:sz w:val="24"/>
          <w:szCs w:val="24"/>
        </w:rPr>
        <w:t xml:space="preserve"> терапии. </w:t>
      </w:r>
    </w:p>
    <w:p w:rsidR="004C00CA" w:rsidRPr="004C00CA" w:rsidRDefault="004C00CA" w:rsidP="004C00CA">
      <w:pPr>
        <w:spacing w:line="360" w:lineRule="auto"/>
        <w:ind w:firstLine="567"/>
        <w:rPr>
          <w:sz w:val="24"/>
          <w:szCs w:val="24"/>
        </w:rPr>
      </w:pPr>
      <w:r w:rsidRPr="004C00CA">
        <w:rPr>
          <w:sz w:val="24"/>
          <w:szCs w:val="24"/>
        </w:rPr>
        <w:t>Для достижения цели необходимо решить следующие задачи:</w:t>
      </w:r>
    </w:p>
    <w:p w:rsidR="004C00CA" w:rsidRPr="004C00CA" w:rsidRDefault="004C00CA" w:rsidP="004C00CA">
      <w:pPr>
        <w:spacing w:line="360" w:lineRule="auto"/>
        <w:ind w:firstLine="0"/>
        <w:rPr>
          <w:sz w:val="24"/>
          <w:szCs w:val="24"/>
        </w:rPr>
      </w:pPr>
      <w:r w:rsidRPr="004C00CA">
        <w:rPr>
          <w:sz w:val="24"/>
          <w:szCs w:val="24"/>
        </w:rPr>
        <w:t>- завершить проектные работы на помещения ФГУП "Завод "</w:t>
      </w:r>
      <w:proofErr w:type="spellStart"/>
      <w:r w:rsidRPr="004C00CA">
        <w:rPr>
          <w:sz w:val="24"/>
          <w:szCs w:val="24"/>
        </w:rPr>
        <w:t>Медрадиопрепарат</w:t>
      </w:r>
      <w:proofErr w:type="spellEnd"/>
      <w:r w:rsidRPr="004C00CA">
        <w:rPr>
          <w:sz w:val="24"/>
          <w:szCs w:val="24"/>
        </w:rPr>
        <w:t>" в соответствии с требованиями ГОСТ 52249-2009;</w:t>
      </w:r>
    </w:p>
    <w:p w:rsidR="004C00CA" w:rsidRPr="004C00CA" w:rsidRDefault="004C00CA" w:rsidP="004C00CA">
      <w:pPr>
        <w:spacing w:line="360" w:lineRule="auto"/>
        <w:ind w:firstLine="0"/>
        <w:rPr>
          <w:sz w:val="24"/>
          <w:szCs w:val="24"/>
        </w:rPr>
      </w:pPr>
      <w:r w:rsidRPr="004C00CA">
        <w:rPr>
          <w:sz w:val="24"/>
          <w:szCs w:val="24"/>
        </w:rPr>
        <w:t>- окончить работы по проектированию лаборатории по выпуску генераторов Тс-99m;</w:t>
      </w:r>
    </w:p>
    <w:p w:rsidR="004C00CA" w:rsidRPr="004C00CA" w:rsidRDefault="004C00CA" w:rsidP="004C00CA">
      <w:pPr>
        <w:spacing w:line="360" w:lineRule="auto"/>
        <w:ind w:firstLine="0"/>
        <w:rPr>
          <w:sz w:val="24"/>
          <w:szCs w:val="24"/>
        </w:rPr>
      </w:pPr>
      <w:r w:rsidRPr="004C00CA">
        <w:rPr>
          <w:sz w:val="24"/>
          <w:szCs w:val="24"/>
        </w:rPr>
        <w:t xml:space="preserve">- запустить оборудование для производства </w:t>
      </w:r>
      <w:proofErr w:type="gramStart"/>
      <w:r w:rsidRPr="004C00CA">
        <w:rPr>
          <w:sz w:val="24"/>
          <w:szCs w:val="24"/>
        </w:rPr>
        <w:t>новых</w:t>
      </w:r>
      <w:proofErr w:type="gramEnd"/>
      <w:r w:rsidRPr="004C00CA">
        <w:rPr>
          <w:sz w:val="24"/>
          <w:szCs w:val="24"/>
        </w:rPr>
        <w:t xml:space="preserve"> </w:t>
      </w:r>
      <w:proofErr w:type="spellStart"/>
      <w:r w:rsidRPr="004C00CA">
        <w:rPr>
          <w:sz w:val="24"/>
          <w:szCs w:val="24"/>
        </w:rPr>
        <w:t>фармпрепаратов</w:t>
      </w:r>
      <w:proofErr w:type="spellEnd"/>
      <w:r w:rsidRPr="004C00CA">
        <w:rPr>
          <w:sz w:val="24"/>
          <w:szCs w:val="24"/>
        </w:rPr>
        <w:t xml:space="preserve"> для </w:t>
      </w:r>
      <w:proofErr w:type="spellStart"/>
      <w:r w:rsidRPr="004C00CA">
        <w:rPr>
          <w:sz w:val="24"/>
          <w:szCs w:val="24"/>
        </w:rPr>
        <w:t>радионуклидной</w:t>
      </w:r>
      <w:proofErr w:type="spellEnd"/>
      <w:r w:rsidRPr="004C00CA">
        <w:rPr>
          <w:sz w:val="24"/>
          <w:szCs w:val="24"/>
        </w:rPr>
        <w:t xml:space="preserve"> диагностики и терапии;</w:t>
      </w:r>
    </w:p>
    <w:p w:rsidR="004C00CA" w:rsidRPr="004C00CA" w:rsidRDefault="004C00CA" w:rsidP="004C00CA">
      <w:pPr>
        <w:spacing w:line="360" w:lineRule="auto"/>
        <w:ind w:firstLine="0"/>
        <w:rPr>
          <w:sz w:val="24"/>
          <w:szCs w:val="24"/>
        </w:rPr>
      </w:pPr>
      <w:r w:rsidRPr="004C00CA">
        <w:rPr>
          <w:sz w:val="24"/>
          <w:szCs w:val="24"/>
        </w:rPr>
        <w:t>- запустить производство генераторов Тс-99m;</w:t>
      </w:r>
    </w:p>
    <w:p w:rsidR="004C00CA" w:rsidRPr="004C00CA" w:rsidRDefault="004C00CA" w:rsidP="004C00CA">
      <w:pPr>
        <w:spacing w:line="360" w:lineRule="auto"/>
        <w:ind w:firstLine="0"/>
        <w:rPr>
          <w:sz w:val="24"/>
          <w:szCs w:val="24"/>
        </w:rPr>
      </w:pPr>
      <w:r w:rsidRPr="004C00CA">
        <w:rPr>
          <w:sz w:val="24"/>
          <w:szCs w:val="24"/>
        </w:rPr>
        <w:t xml:space="preserve">- запустить серийное производство </w:t>
      </w:r>
      <w:proofErr w:type="spellStart"/>
      <w:r w:rsidRPr="004C00CA">
        <w:rPr>
          <w:sz w:val="24"/>
          <w:szCs w:val="24"/>
        </w:rPr>
        <w:t>радиофармпрепаратов</w:t>
      </w:r>
      <w:proofErr w:type="spellEnd"/>
      <w:r w:rsidRPr="004C00CA">
        <w:rPr>
          <w:sz w:val="24"/>
          <w:szCs w:val="24"/>
        </w:rPr>
        <w:t>;</w:t>
      </w:r>
    </w:p>
    <w:p w:rsidR="004C00CA" w:rsidRPr="004C00CA" w:rsidRDefault="004C00CA" w:rsidP="004C00CA">
      <w:pPr>
        <w:spacing w:line="360" w:lineRule="auto"/>
        <w:ind w:firstLine="0"/>
        <w:rPr>
          <w:sz w:val="24"/>
          <w:szCs w:val="24"/>
        </w:rPr>
      </w:pPr>
      <w:r w:rsidRPr="004C00CA">
        <w:rPr>
          <w:sz w:val="24"/>
          <w:szCs w:val="24"/>
        </w:rPr>
        <w:t>- запустить оборудование для лаборатории по выпуску генераторов Тс-99m;</w:t>
      </w:r>
    </w:p>
    <w:p w:rsidR="004C00CA" w:rsidRPr="004C00CA" w:rsidRDefault="004C00CA" w:rsidP="004C00CA">
      <w:pPr>
        <w:spacing w:line="360" w:lineRule="auto"/>
        <w:ind w:firstLine="0"/>
        <w:rPr>
          <w:sz w:val="24"/>
          <w:szCs w:val="24"/>
        </w:rPr>
      </w:pPr>
      <w:r w:rsidRPr="004C00CA">
        <w:rPr>
          <w:sz w:val="24"/>
          <w:szCs w:val="24"/>
        </w:rPr>
        <w:t xml:space="preserve">- завершить проектирование первого отделения </w:t>
      </w:r>
      <w:proofErr w:type="spellStart"/>
      <w:r w:rsidRPr="004C00CA">
        <w:rPr>
          <w:sz w:val="24"/>
          <w:szCs w:val="24"/>
        </w:rPr>
        <w:t>радионуклидной</w:t>
      </w:r>
      <w:proofErr w:type="spellEnd"/>
      <w:r w:rsidRPr="004C00CA">
        <w:rPr>
          <w:sz w:val="24"/>
          <w:szCs w:val="24"/>
        </w:rPr>
        <w:t xml:space="preserve"> терапии;</w:t>
      </w:r>
    </w:p>
    <w:p w:rsidR="004C00CA" w:rsidRPr="004C00CA" w:rsidRDefault="004C00CA" w:rsidP="004C00CA">
      <w:pPr>
        <w:spacing w:line="360" w:lineRule="auto"/>
        <w:ind w:firstLine="0"/>
        <w:rPr>
          <w:sz w:val="24"/>
          <w:szCs w:val="24"/>
        </w:rPr>
      </w:pPr>
      <w:r w:rsidRPr="004C00CA">
        <w:rPr>
          <w:sz w:val="24"/>
          <w:szCs w:val="24"/>
        </w:rPr>
        <w:t xml:space="preserve">- завершить проектирование первого центра </w:t>
      </w:r>
      <w:proofErr w:type="spellStart"/>
      <w:r w:rsidRPr="004C00CA">
        <w:rPr>
          <w:sz w:val="24"/>
          <w:szCs w:val="24"/>
        </w:rPr>
        <w:t>позитронно</w:t>
      </w:r>
      <w:proofErr w:type="spellEnd"/>
      <w:r w:rsidRPr="004C00CA">
        <w:rPr>
          <w:sz w:val="24"/>
          <w:szCs w:val="24"/>
        </w:rPr>
        <w:t xml:space="preserve"> эмиссионной томографии;</w:t>
      </w:r>
    </w:p>
    <w:p w:rsidR="004C00CA" w:rsidRPr="004C00CA" w:rsidRDefault="004C00CA" w:rsidP="004C00CA">
      <w:pPr>
        <w:spacing w:line="360" w:lineRule="auto"/>
        <w:ind w:firstLine="0"/>
        <w:rPr>
          <w:sz w:val="24"/>
          <w:szCs w:val="24"/>
        </w:rPr>
      </w:pPr>
      <w:r w:rsidRPr="004C00CA">
        <w:rPr>
          <w:sz w:val="24"/>
          <w:szCs w:val="24"/>
        </w:rPr>
        <w:t>- окончить реконструкцию ФГУП "Завод "</w:t>
      </w:r>
      <w:proofErr w:type="spellStart"/>
      <w:r w:rsidRPr="004C00CA">
        <w:rPr>
          <w:sz w:val="24"/>
          <w:szCs w:val="24"/>
        </w:rPr>
        <w:t>Радиофармпрепарат</w:t>
      </w:r>
      <w:proofErr w:type="spellEnd"/>
      <w:r w:rsidRPr="004C00CA">
        <w:rPr>
          <w:sz w:val="24"/>
          <w:szCs w:val="24"/>
        </w:rPr>
        <w:t>";</w:t>
      </w:r>
    </w:p>
    <w:p w:rsidR="004C00CA" w:rsidRPr="004C00CA" w:rsidRDefault="004C00CA" w:rsidP="004C00CA">
      <w:pPr>
        <w:spacing w:line="360" w:lineRule="auto"/>
        <w:ind w:firstLine="0"/>
        <w:rPr>
          <w:sz w:val="24"/>
          <w:szCs w:val="24"/>
        </w:rPr>
      </w:pPr>
      <w:r w:rsidRPr="004C00CA">
        <w:rPr>
          <w:sz w:val="24"/>
          <w:szCs w:val="24"/>
        </w:rPr>
        <w:t xml:space="preserve">- осуществить выпуск пробных партий </w:t>
      </w:r>
      <w:proofErr w:type="spellStart"/>
      <w:r w:rsidRPr="004C00CA">
        <w:rPr>
          <w:sz w:val="24"/>
          <w:szCs w:val="24"/>
        </w:rPr>
        <w:t>радиофармпрепаратов</w:t>
      </w:r>
      <w:proofErr w:type="spellEnd"/>
      <w:r w:rsidRPr="004C00CA">
        <w:rPr>
          <w:sz w:val="24"/>
          <w:szCs w:val="24"/>
        </w:rPr>
        <w:t xml:space="preserve"> на реконструированных </w:t>
      </w:r>
      <w:proofErr w:type="gramStart"/>
      <w:r w:rsidRPr="004C00CA">
        <w:rPr>
          <w:sz w:val="24"/>
          <w:szCs w:val="24"/>
        </w:rPr>
        <w:t>площадях</w:t>
      </w:r>
      <w:proofErr w:type="gramEnd"/>
      <w:r w:rsidRPr="004C00CA">
        <w:rPr>
          <w:sz w:val="24"/>
          <w:szCs w:val="24"/>
        </w:rPr>
        <w:t>;</w:t>
      </w:r>
    </w:p>
    <w:p w:rsidR="004C00CA" w:rsidRPr="004C00CA" w:rsidRDefault="004C00CA" w:rsidP="004C00CA">
      <w:pPr>
        <w:spacing w:line="360" w:lineRule="auto"/>
        <w:ind w:firstLine="0"/>
        <w:rPr>
          <w:sz w:val="24"/>
          <w:szCs w:val="24"/>
        </w:rPr>
      </w:pPr>
      <w:r w:rsidRPr="004C00CA">
        <w:rPr>
          <w:sz w:val="24"/>
          <w:szCs w:val="24"/>
        </w:rPr>
        <w:t xml:space="preserve">- окончить строительство здания первого отделения </w:t>
      </w:r>
      <w:proofErr w:type="spellStart"/>
      <w:r w:rsidRPr="004C00CA">
        <w:rPr>
          <w:sz w:val="24"/>
          <w:szCs w:val="24"/>
        </w:rPr>
        <w:t>радионуклидной</w:t>
      </w:r>
      <w:proofErr w:type="spellEnd"/>
      <w:r w:rsidRPr="004C00CA">
        <w:rPr>
          <w:sz w:val="24"/>
          <w:szCs w:val="24"/>
        </w:rPr>
        <w:t xml:space="preserve"> терапии;</w:t>
      </w:r>
    </w:p>
    <w:p w:rsidR="004C00CA" w:rsidRPr="004C00CA" w:rsidRDefault="004C00CA" w:rsidP="004C00CA">
      <w:pPr>
        <w:spacing w:line="360" w:lineRule="auto"/>
        <w:ind w:firstLine="0"/>
        <w:rPr>
          <w:sz w:val="24"/>
          <w:szCs w:val="24"/>
        </w:rPr>
      </w:pPr>
      <w:r w:rsidRPr="004C00CA">
        <w:rPr>
          <w:sz w:val="24"/>
          <w:szCs w:val="24"/>
        </w:rPr>
        <w:t xml:space="preserve">- окончить строительство здания первого центра </w:t>
      </w:r>
      <w:proofErr w:type="spellStart"/>
      <w:r w:rsidRPr="004C00CA">
        <w:rPr>
          <w:sz w:val="24"/>
          <w:szCs w:val="24"/>
        </w:rPr>
        <w:t>позитронно</w:t>
      </w:r>
      <w:proofErr w:type="spellEnd"/>
      <w:r w:rsidRPr="004C00CA">
        <w:rPr>
          <w:sz w:val="24"/>
          <w:szCs w:val="24"/>
        </w:rPr>
        <w:t xml:space="preserve"> эмиссионной томографии;</w:t>
      </w:r>
    </w:p>
    <w:p w:rsidR="004C00CA" w:rsidRPr="004C00CA" w:rsidRDefault="004C00CA" w:rsidP="004C00CA">
      <w:pPr>
        <w:spacing w:line="360" w:lineRule="auto"/>
        <w:ind w:firstLine="0"/>
        <w:rPr>
          <w:sz w:val="24"/>
          <w:szCs w:val="24"/>
        </w:rPr>
      </w:pPr>
      <w:r w:rsidRPr="004C00CA">
        <w:rPr>
          <w:sz w:val="24"/>
          <w:szCs w:val="24"/>
        </w:rPr>
        <w:t xml:space="preserve">- осуществить пуск первого отделения </w:t>
      </w:r>
      <w:proofErr w:type="spellStart"/>
      <w:r w:rsidRPr="004C00CA">
        <w:rPr>
          <w:sz w:val="24"/>
          <w:szCs w:val="24"/>
        </w:rPr>
        <w:t>радионуклидной</w:t>
      </w:r>
      <w:proofErr w:type="spellEnd"/>
      <w:r w:rsidRPr="004C00CA">
        <w:rPr>
          <w:sz w:val="24"/>
          <w:szCs w:val="24"/>
        </w:rPr>
        <w:t xml:space="preserve"> терапии;</w:t>
      </w:r>
    </w:p>
    <w:p w:rsidR="004C00CA" w:rsidRPr="004C00CA" w:rsidRDefault="004C00CA" w:rsidP="004C00CA">
      <w:pPr>
        <w:spacing w:line="360" w:lineRule="auto"/>
        <w:ind w:firstLine="0"/>
        <w:rPr>
          <w:sz w:val="24"/>
          <w:szCs w:val="24"/>
        </w:rPr>
      </w:pPr>
      <w:r w:rsidRPr="004C00CA">
        <w:rPr>
          <w:sz w:val="24"/>
          <w:szCs w:val="24"/>
        </w:rPr>
        <w:t xml:space="preserve">- осуществить пуск первого центра </w:t>
      </w:r>
      <w:proofErr w:type="spellStart"/>
      <w:r w:rsidRPr="004C00CA">
        <w:rPr>
          <w:sz w:val="24"/>
          <w:szCs w:val="24"/>
        </w:rPr>
        <w:t>позитронно</w:t>
      </w:r>
      <w:proofErr w:type="spellEnd"/>
      <w:r w:rsidRPr="004C00CA">
        <w:rPr>
          <w:sz w:val="24"/>
          <w:szCs w:val="24"/>
        </w:rPr>
        <w:t xml:space="preserve"> эмиссионной томографии;</w:t>
      </w:r>
    </w:p>
    <w:p w:rsidR="004C00CA" w:rsidRPr="004C00CA" w:rsidRDefault="004C00CA" w:rsidP="004C00CA">
      <w:pPr>
        <w:spacing w:line="360" w:lineRule="auto"/>
        <w:ind w:firstLine="0"/>
        <w:rPr>
          <w:sz w:val="24"/>
          <w:szCs w:val="24"/>
        </w:rPr>
      </w:pPr>
      <w:r w:rsidRPr="004C00CA">
        <w:rPr>
          <w:sz w:val="24"/>
          <w:szCs w:val="24"/>
        </w:rPr>
        <w:t xml:space="preserve">- окончить строительство здания второго отделения </w:t>
      </w:r>
      <w:proofErr w:type="spellStart"/>
      <w:r w:rsidRPr="004C00CA">
        <w:rPr>
          <w:sz w:val="24"/>
          <w:szCs w:val="24"/>
        </w:rPr>
        <w:t>радионуклидной</w:t>
      </w:r>
      <w:proofErr w:type="spellEnd"/>
      <w:r w:rsidRPr="004C00CA">
        <w:rPr>
          <w:sz w:val="24"/>
          <w:szCs w:val="24"/>
        </w:rPr>
        <w:t xml:space="preserve"> терапии;</w:t>
      </w:r>
    </w:p>
    <w:p w:rsidR="004C00CA" w:rsidRPr="004C00CA" w:rsidRDefault="004C00CA" w:rsidP="004C00CA">
      <w:pPr>
        <w:spacing w:line="360" w:lineRule="auto"/>
        <w:ind w:firstLine="0"/>
        <w:rPr>
          <w:sz w:val="24"/>
          <w:szCs w:val="24"/>
        </w:rPr>
      </w:pPr>
      <w:r w:rsidRPr="004C00CA">
        <w:rPr>
          <w:sz w:val="24"/>
          <w:szCs w:val="24"/>
        </w:rPr>
        <w:t xml:space="preserve">- окончить строительство здания второго центра </w:t>
      </w:r>
      <w:proofErr w:type="spellStart"/>
      <w:r w:rsidRPr="004C00CA">
        <w:rPr>
          <w:sz w:val="24"/>
          <w:szCs w:val="24"/>
        </w:rPr>
        <w:t>позитронно</w:t>
      </w:r>
      <w:proofErr w:type="spellEnd"/>
      <w:r w:rsidRPr="004C00CA">
        <w:rPr>
          <w:sz w:val="24"/>
          <w:szCs w:val="24"/>
        </w:rPr>
        <w:t xml:space="preserve"> эмиссионной томографии;</w:t>
      </w:r>
    </w:p>
    <w:p w:rsidR="004C00CA" w:rsidRPr="004C00CA" w:rsidRDefault="004C00CA" w:rsidP="004C00CA">
      <w:pPr>
        <w:spacing w:line="360" w:lineRule="auto"/>
        <w:ind w:firstLine="0"/>
        <w:rPr>
          <w:sz w:val="24"/>
          <w:szCs w:val="24"/>
        </w:rPr>
      </w:pPr>
      <w:r w:rsidRPr="004C00CA">
        <w:rPr>
          <w:sz w:val="24"/>
          <w:szCs w:val="24"/>
        </w:rPr>
        <w:t xml:space="preserve">- осуществить пуск второго отделения </w:t>
      </w:r>
      <w:proofErr w:type="spellStart"/>
      <w:r w:rsidRPr="004C00CA">
        <w:rPr>
          <w:sz w:val="24"/>
          <w:szCs w:val="24"/>
        </w:rPr>
        <w:t>радионуклидной</w:t>
      </w:r>
      <w:proofErr w:type="spellEnd"/>
      <w:r w:rsidRPr="004C00CA">
        <w:rPr>
          <w:sz w:val="24"/>
          <w:szCs w:val="24"/>
        </w:rPr>
        <w:t xml:space="preserve"> терапии;</w:t>
      </w:r>
    </w:p>
    <w:p w:rsidR="004C00CA" w:rsidRPr="004C00CA" w:rsidRDefault="004C00CA" w:rsidP="004C00CA">
      <w:pPr>
        <w:spacing w:line="360" w:lineRule="auto"/>
        <w:ind w:firstLine="0"/>
        <w:rPr>
          <w:sz w:val="24"/>
          <w:szCs w:val="24"/>
        </w:rPr>
      </w:pPr>
      <w:r w:rsidRPr="004C00CA">
        <w:rPr>
          <w:sz w:val="24"/>
          <w:szCs w:val="24"/>
        </w:rPr>
        <w:t xml:space="preserve">- осуществить пуск второго центра </w:t>
      </w:r>
      <w:proofErr w:type="spellStart"/>
      <w:r w:rsidRPr="004C00CA">
        <w:rPr>
          <w:sz w:val="24"/>
          <w:szCs w:val="24"/>
        </w:rPr>
        <w:t>позитронно</w:t>
      </w:r>
      <w:proofErr w:type="spellEnd"/>
      <w:r w:rsidRPr="004C00CA">
        <w:rPr>
          <w:sz w:val="24"/>
          <w:szCs w:val="24"/>
        </w:rPr>
        <w:t xml:space="preserve"> эмиссионной томографии.</w:t>
      </w:r>
    </w:p>
    <w:p w:rsidR="004C00CA" w:rsidRPr="004C00CA" w:rsidRDefault="004C00CA" w:rsidP="004C00CA">
      <w:pPr>
        <w:spacing w:after="120" w:line="360" w:lineRule="auto"/>
        <w:ind w:firstLine="540"/>
        <w:jc w:val="left"/>
        <w:rPr>
          <w:b/>
          <w:sz w:val="24"/>
          <w:szCs w:val="24"/>
        </w:rPr>
      </w:pPr>
    </w:p>
    <w:p w:rsidR="004C00CA" w:rsidRPr="004C00CA" w:rsidRDefault="004C00CA" w:rsidP="004C00CA">
      <w:pPr>
        <w:spacing w:after="120" w:line="360" w:lineRule="auto"/>
        <w:ind w:firstLine="540"/>
        <w:rPr>
          <w:b/>
          <w:sz w:val="24"/>
          <w:szCs w:val="24"/>
        </w:rPr>
      </w:pPr>
      <w:r w:rsidRPr="004C00CA">
        <w:rPr>
          <w:b/>
          <w:sz w:val="24"/>
          <w:szCs w:val="24"/>
        </w:rPr>
        <w:t xml:space="preserve">Основное мероприятие 2.2 «Разработка, проектирование и строительство высокотехнологичного научно-производственного комплекса «Бета» по производству медицинской техники для каскадной фильтрации плазмы и других методов экстракорпоральной </w:t>
      </w:r>
      <w:proofErr w:type="spellStart"/>
      <w:r w:rsidRPr="004C00CA">
        <w:rPr>
          <w:b/>
          <w:sz w:val="24"/>
          <w:szCs w:val="24"/>
        </w:rPr>
        <w:t>гемокоррекции</w:t>
      </w:r>
      <w:proofErr w:type="spellEnd"/>
      <w:r w:rsidRPr="004C00CA">
        <w:rPr>
          <w:b/>
          <w:sz w:val="24"/>
          <w:szCs w:val="24"/>
        </w:rPr>
        <w:t>»</w:t>
      </w:r>
    </w:p>
    <w:p w:rsidR="004C00CA" w:rsidRPr="004C00CA" w:rsidRDefault="004C00CA" w:rsidP="004C00CA">
      <w:pPr>
        <w:spacing w:line="360" w:lineRule="auto"/>
        <w:ind w:firstLine="567"/>
        <w:rPr>
          <w:sz w:val="24"/>
          <w:szCs w:val="24"/>
        </w:rPr>
      </w:pPr>
      <w:r w:rsidRPr="004C00CA">
        <w:rPr>
          <w:sz w:val="24"/>
          <w:szCs w:val="24"/>
        </w:rPr>
        <w:t xml:space="preserve">Цель основного мероприятия – производство медицинской техники для каскадной фильтрации плазмы и других методов экстракорпоральной </w:t>
      </w:r>
      <w:proofErr w:type="spellStart"/>
      <w:r w:rsidRPr="004C00CA">
        <w:rPr>
          <w:sz w:val="24"/>
          <w:szCs w:val="24"/>
        </w:rPr>
        <w:t>гемокоррекции</w:t>
      </w:r>
      <w:proofErr w:type="spellEnd"/>
      <w:r w:rsidRPr="004C00CA">
        <w:rPr>
          <w:sz w:val="24"/>
          <w:szCs w:val="24"/>
        </w:rPr>
        <w:t xml:space="preserve">. </w:t>
      </w:r>
    </w:p>
    <w:p w:rsidR="004C00CA" w:rsidRPr="004C00CA" w:rsidRDefault="004C00CA" w:rsidP="004C00CA">
      <w:pPr>
        <w:spacing w:line="360" w:lineRule="auto"/>
        <w:ind w:firstLine="567"/>
        <w:rPr>
          <w:sz w:val="24"/>
          <w:szCs w:val="24"/>
        </w:rPr>
      </w:pPr>
      <w:r w:rsidRPr="004C00CA">
        <w:rPr>
          <w:sz w:val="24"/>
          <w:szCs w:val="24"/>
        </w:rPr>
        <w:t>Для достижения цели необходимо решить следующие задачи:</w:t>
      </w:r>
    </w:p>
    <w:p w:rsidR="004C00CA" w:rsidRPr="004C00CA" w:rsidRDefault="004C00CA" w:rsidP="004C00CA">
      <w:pPr>
        <w:spacing w:line="360" w:lineRule="auto"/>
        <w:ind w:firstLine="0"/>
        <w:rPr>
          <w:sz w:val="24"/>
          <w:szCs w:val="24"/>
        </w:rPr>
      </w:pPr>
      <w:r w:rsidRPr="004C00CA">
        <w:rPr>
          <w:sz w:val="24"/>
          <w:szCs w:val="24"/>
        </w:rPr>
        <w:t>- завершить разработку аппарата «</w:t>
      </w:r>
      <w:proofErr w:type="spellStart"/>
      <w:r w:rsidRPr="004C00CA">
        <w:rPr>
          <w:sz w:val="24"/>
          <w:szCs w:val="24"/>
        </w:rPr>
        <w:t>Гемофеникс-М</w:t>
      </w:r>
      <w:proofErr w:type="spellEnd"/>
      <w:r w:rsidRPr="004C00CA">
        <w:rPr>
          <w:sz w:val="24"/>
          <w:szCs w:val="24"/>
        </w:rPr>
        <w:t>» и магистралей;</w:t>
      </w:r>
    </w:p>
    <w:p w:rsidR="004C00CA" w:rsidRPr="004C00CA" w:rsidRDefault="004C00CA" w:rsidP="004C00CA">
      <w:pPr>
        <w:spacing w:line="360" w:lineRule="auto"/>
        <w:ind w:firstLine="0"/>
        <w:rPr>
          <w:sz w:val="24"/>
          <w:szCs w:val="24"/>
        </w:rPr>
      </w:pPr>
      <w:r w:rsidRPr="004C00CA">
        <w:rPr>
          <w:sz w:val="24"/>
          <w:szCs w:val="24"/>
        </w:rPr>
        <w:t>- завершить изготовление оснастки на аппарат "</w:t>
      </w:r>
      <w:proofErr w:type="spellStart"/>
      <w:r w:rsidRPr="004C00CA">
        <w:rPr>
          <w:sz w:val="24"/>
          <w:szCs w:val="24"/>
        </w:rPr>
        <w:t>Гемофеникс-М</w:t>
      </w:r>
      <w:proofErr w:type="spellEnd"/>
      <w:r w:rsidRPr="004C00CA">
        <w:rPr>
          <w:sz w:val="24"/>
          <w:szCs w:val="24"/>
        </w:rPr>
        <w:t>" и магистрали;</w:t>
      </w:r>
    </w:p>
    <w:p w:rsidR="004C00CA" w:rsidRPr="004C00CA" w:rsidRDefault="004C00CA" w:rsidP="004C00CA">
      <w:pPr>
        <w:spacing w:line="360" w:lineRule="auto"/>
        <w:ind w:firstLine="0"/>
        <w:rPr>
          <w:sz w:val="24"/>
          <w:szCs w:val="24"/>
        </w:rPr>
      </w:pPr>
      <w:r w:rsidRPr="004C00CA">
        <w:rPr>
          <w:sz w:val="24"/>
          <w:szCs w:val="24"/>
        </w:rPr>
        <w:t>- завершить проектные работы для строительства научно-производственного комплекса «Бета», монтаж инженерных сетей, коммуникаций и оборудования.</w:t>
      </w:r>
    </w:p>
    <w:p w:rsidR="004C00CA" w:rsidRPr="004C00CA" w:rsidRDefault="004C00CA" w:rsidP="004C00CA">
      <w:pPr>
        <w:spacing w:line="360" w:lineRule="auto"/>
        <w:ind w:firstLine="0"/>
        <w:rPr>
          <w:sz w:val="24"/>
          <w:szCs w:val="24"/>
        </w:rPr>
      </w:pPr>
    </w:p>
    <w:p w:rsidR="004C00CA" w:rsidRPr="004C00CA" w:rsidRDefault="004C00CA" w:rsidP="004C00CA">
      <w:pPr>
        <w:spacing w:after="120" w:line="360" w:lineRule="auto"/>
        <w:ind w:firstLine="540"/>
        <w:rPr>
          <w:b/>
          <w:sz w:val="24"/>
          <w:szCs w:val="24"/>
        </w:rPr>
      </w:pPr>
      <w:r w:rsidRPr="004C00CA">
        <w:rPr>
          <w:b/>
          <w:sz w:val="24"/>
          <w:szCs w:val="24"/>
        </w:rPr>
        <w:t>Основное мероприятие 2.3 «Реализация иных проектов в области медицинской промышленности»</w:t>
      </w:r>
    </w:p>
    <w:p w:rsidR="004C00CA" w:rsidRPr="004C00CA" w:rsidRDefault="004C00CA" w:rsidP="004C00CA">
      <w:pPr>
        <w:spacing w:line="360" w:lineRule="auto"/>
        <w:ind w:firstLine="540"/>
        <w:rPr>
          <w:i/>
          <w:sz w:val="24"/>
          <w:szCs w:val="24"/>
        </w:rPr>
      </w:pPr>
      <w:r w:rsidRPr="004C00CA">
        <w:rPr>
          <w:i/>
          <w:sz w:val="24"/>
          <w:szCs w:val="24"/>
        </w:rPr>
        <w:t xml:space="preserve">Данное основное мероприятие предполагает участие государственных корпораций, акционерных обществ с государственным участием, общественных, научных и иных организаций. </w:t>
      </w:r>
    </w:p>
    <w:p w:rsidR="004C00CA" w:rsidRPr="004C00CA" w:rsidRDefault="004C00CA" w:rsidP="004C00CA">
      <w:pPr>
        <w:spacing w:line="360" w:lineRule="auto"/>
        <w:ind w:firstLine="540"/>
        <w:rPr>
          <w:sz w:val="24"/>
          <w:szCs w:val="24"/>
        </w:rPr>
      </w:pPr>
      <w:r w:rsidRPr="004C00CA">
        <w:rPr>
          <w:i/>
          <w:sz w:val="24"/>
          <w:szCs w:val="24"/>
        </w:rPr>
        <w:t>Данные о деятельности указанных организаций, направленной на достижение цели Государственной программы, решение задач и выполнение подпрограммы будут актуализированы после получения сведений от указанных организаций в ответ на запрос ответственного исполнителя Государственной программы.</w:t>
      </w:r>
    </w:p>
    <w:p w:rsidR="004C00CA" w:rsidRPr="004C00CA" w:rsidRDefault="004C00CA" w:rsidP="004C00CA">
      <w:pPr>
        <w:pStyle w:val="ConsPlusNonformat"/>
        <w:widowControl/>
        <w:spacing w:after="120" w:line="360" w:lineRule="auto"/>
        <w:ind w:left="567"/>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4"/>
        </w:numPr>
        <w:spacing w:after="120" w:line="360" w:lineRule="auto"/>
        <w:ind w:left="0" w:firstLine="0"/>
        <w:jc w:val="both"/>
        <w:outlineLvl w:val="2"/>
        <w:rPr>
          <w:rFonts w:ascii="Times New Roman" w:hAnsi="Times New Roman" w:cs="Times New Roman"/>
          <w:b/>
          <w:sz w:val="24"/>
          <w:szCs w:val="24"/>
        </w:rPr>
      </w:pPr>
      <w:bookmarkStart w:id="162" w:name="_Toc333167140"/>
      <w:bookmarkStart w:id="163" w:name="_Toc333169692"/>
      <w:r w:rsidRPr="004C00CA">
        <w:rPr>
          <w:rFonts w:ascii="Times New Roman" w:hAnsi="Times New Roman" w:cs="Times New Roman"/>
          <w:b/>
          <w:sz w:val="24"/>
          <w:szCs w:val="24"/>
        </w:rPr>
        <w:t>Обобщенная характеристика мер государственного регулирования подпрограммы</w:t>
      </w:r>
      <w:bookmarkEnd w:id="162"/>
      <w:bookmarkEnd w:id="163"/>
    </w:p>
    <w:p w:rsidR="004C00CA" w:rsidRPr="004C00CA" w:rsidRDefault="004C00CA" w:rsidP="004C00CA">
      <w:pPr>
        <w:spacing w:line="360" w:lineRule="auto"/>
        <w:ind w:firstLine="567"/>
        <w:rPr>
          <w:sz w:val="24"/>
          <w:szCs w:val="24"/>
        </w:rPr>
      </w:pPr>
      <w:r w:rsidRPr="004C00CA">
        <w:rPr>
          <w:sz w:val="24"/>
          <w:szCs w:val="24"/>
        </w:rPr>
        <w:t xml:space="preserve">Меры государственного регулирования для данной подпрограммы не предусмотрены. </w:t>
      </w:r>
    </w:p>
    <w:p w:rsidR="004C00CA" w:rsidRPr="004C00CA" w:rsidRDefault="004C00CA" w:rsidP="004C00CA">
      <w:pPr>
        <w:spacing w:line="360" w:lineRule="auto"/>
        <w:ind w:firstLine="567"/>
        <w:rPr>
          <w:sz w:val="24"/>
          <w:szCs w:val="24"/>
        </w:rPr>
      </w:pPr>
    </w:p>
    <w:p w:rsidR="004C00CA" w:rsidRPr="004C00CA" w:rsidRDefault="004C00CA" w:rsidP="00AD79CA">
      <w:pPr>
        <w:pStyle w:val="ConsPlusNonformat"/>
        <w:widowControl/>
        <w:numPr>
          <w:ilvl w:val="1"/>
          <w:numId w:val="14"/>
        </w:numPr>
        <w:spacing w:after="120" w:line="360" w:lineRule="auto"/>
        <w:ind w:left="0" w:firstLine="0"/>
        <w:jc w:val="both"/>
        <w:outlineLvl w:val="2"/>
        <w:rPr>
          <w:rFonts w:ascii="Times New Roman" w:hAnsi="Times New Roman" w:cs="Times New Roman"/>
          <w:b/>
          <w:sz w:val="24"/>
          <w:szCs w:val="24"/>
        </w:rPr>
      </w:pPr>
      <w:bookmarkStart w:id="164" w:name="_Toc333167141"/>
      <w:bookmarkStart w:id="165" w:name="_Toc333169693"/>
      <w:r w:rsidRPr="004C00CA">
        <w:rPr>
          <w:rFonts w:ascii="Times New Roman" w:hAnsi="Times New Roman" w:cs="Times New Roman"/>
          <w:b/>
          <w:sz w:val="24"/>
          <w:szCs w:val="24"/>
        </w:rPr>
        <w:t>Обобщенная характеристика основных мероприятий, реализуемых субъектами Российской Федерации в разработке и реализации подпрограммы</w:t>
      </w:r>
      <w:bookmarkEnd w:id="164"/>
      <w:bookmarkEnd w:id="165"/>
    </w:p>
    <w:p w:rsidR="004C00CA" w:rsidRPr="004C00CA" w:rsidRDefault="004C00CA" w:rsidP="004C00CA">
      <w:pPr>
        <w:spacing w:line="360" w:lineRule="auto"/>
        <w:ind w:firstLine="567"/>
        <w:rPr>
          <w:sz w:val="24"/>
          <w:szCs w:val="24"/>
        </w:rPr>
      </w:pPr>
      <w:r w:rsidRPr="004C00CA">
        <w:rPr>
          <w:sz w:val="24"/>
          <w:szCs w:val="24"/>
        </w:rPr>
        <w:t>Участие субъектов РФ в реализации подпрограммы не предусмотрено.</w:t>
      </w:r>
    </w:p>
    <w:p w:rsidR="004C00CA" w:rsidRPr="004C00CA" w:rsidRDefault="004C00CA" w:rsidP="004C00CA">
      <w:pPr>
        <w:spacing w:line="360" w:lineRule="auto"/>
        <w:ind w:firstLine="567"/>
        <w:rPr>
          <w:sz w:val="24"/>
          <w:szCs w:val="24"/>
        </w:rPr>
      </w:pPr>
    </w:p>
    <w:p w:rsidR="004C00CA" w:rsidRPr="004C00CA" w:rsidRDefault="004C00CA" w:rsidP="00AD79CA">
      <w:pPr>
        <w:pStyle w:val="ConsPlusNonformat"/>
        <w:widowControl/>
        <w:numPr>
          <w:ilvl w:val="1"/>
          <w:numId w:val="14"/>
        </w:numPr>
        <w:spacing w:after="120" w:line="360" w:lineRule="auto"/>
        <w:ind w:left="0" w:firstLine="0"/>
        <w:jc w:val="both"/>
        <w:outlineLvl w:val="2"/>
        <w:rPr>
          <w:rFonts w:ascii="Times New Roman" w:hAnsi="Times New Roman" w:cs="Times New Roman"/>
          <w:b/>
          <w:sz w:val="24"/>
          <w:szCs w:val="24"/>
        </w:rPr>
      </w:pPr>
      <w:bookmarkStart w:id="166" w:name="_Toc333167142"/>
      <w:bookmarkStart w:id="167" w:name="_Toc333169694"/>
      <w:r w:rsidRPr="004C00CA">
        <w:rPr>
          <w:rFonts w:ascii="Times New Roman" w:hAnsi="Times New Roman" w:cs="Times New Roman"/>
          <w:b/>
          <w:sz w:val="24"/>
          <w:szCs w:val="24"/>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bookmarkEnd w:id="166"/>
      <w:bookmarkEnd w:id="167"/>
    </w:p>
    <w:p w:rsidR="004C00CA" w:rsidRPr="004C00CA" w:rsidRDefault="004C00CA" w:rsidP="004C00CA">
      <w:pPr>
        <w:spacing w:line="360" w:lineRule="auto"/>
        <w:ind w:left="540" w:firstLine="0"/>
        <w:rPr>
          <w:sz w:val="24"/>
          <w:szCs w:val="24"/>
        </w:rPr>
      </w:pPr>
      <w:r w:rsidRPr="004C00CA">
        <w:rPr>
          <w:i/>
          <w:sz w:val="24"/>
          <w:szCs w:val="24"/>
        </w:rPr>
        <w:t>Данные о деятельности указанных организаций, направленной на достижение цели Государственной программы, решение задач и выполнение подпрограммы будут актуализированы после получения сведений от указанных организаций в ответ на запрос ответственного исполнителя Государственной программы.</w:t>
      </w:r>
    </w:p>
    <w:p w:rsidR="004C00CA" w:rsidRPr="004C00CA" w:rsidRDefault="004C00CA" w:rsidP="004C00CA">
      <w:pPr>
        <w:pStyle w:val="ConsPlusNonformat"/>
        <w:widowControl/>
        <w:spacing w:after="120" w:line="360" w:lineRule="auto"/>
        <w:ind w:left="567"/>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4"/>
        </w:numPr>
        <w:spacing w:after="120" w:line="360" w:lineRule="auto"/>
        <w:ind w:left="0" w:firstLine="0"/>
        <w:jc w:val="both"/>
        <w:outlineLvl w:val="2"/>
        <w:rPr>
          <w:rFonts w:ascii="Times New Roman" w:hAnsi="Times New Roman" w:cs="Times New Roman"/>
          <w:b/>
          <w:sz w:val="24"/>
          <w:szCs w:val="24"/>
        </w:rPr>
      </w:pPr>
      <w:bookmarkStart w:id="168" w:name="_Toc333167143"/>
      <w:bookmarkStart w:id="169" w:name="_Toc333169695"/>
      <w:r w:rsidRPr="004C00CA">
        <w:rPr>
          <w:rFonts w:ascii="Times New Roman" w:hAnsi="Times New Roman" w:cs="Times New Roman"/>
          <w:b/>
          <w:sz w:val="24"/>
          <w:szCs w:val="24"/>
        </w:rPr>
        <w:t>Обоснование объема финансовых ресурсов, необходимых для реализации подпрограммы</w:t>
      </w:r>
      <w:bookmarkEnd w:id="168"/>
      <w:bookmarkEnd w:id="169"/>
    </w:p>
    <w:p w:rsidR="004C00CA" w:rsidRPr="004C00CA" w:rsidRDefault="004C00CA" w:rsidP="004C00CA">
      <w:pPr>
        <w:spacing w:line="360" w:lineRule="auto"/>
        <w:ind w:firstLine="567"/>
        <w:jc w:val="left"/>
        <w:rPr>
          <w:rFonts w:cs="Times New Roman"/>
          <w:sz w:val="24"/>
          <w:szCs w:val="24"/>
        </w:rPr>
      </w:pPr>
      <w:r w:rsidRPr="004C00CA">
        <w:rPr>
          <w:sz w:val="24"/>
          <w:szCs w:val="24"/>
        </w:rPr>
        <w:t xml:space="preserve">Объем бюджетных ассигнований на реализацию подпрограммы из средств федерального бюджета </w:t>
      </w:r>
      <w:r w:rsidRPr="004C00CA">
        <w:rPr>
          <w:rFonts w:cs="Times New Roman"/>
          <w:sz w:val="24"/>
          <w:szCs w:val="24"/>
        </w:rPr>
        <w:t>1 293 000,00 тыс. руб., в том числе по годам:</w:t>
      </w:r>
    </w:p>
    <w:tbl>
      <w:tblPr>
        <w:tblW w:w="4620" w:type="dxa"/>
        <w:tblInd w:w="526" w:type="dxa"/>
        <w:tblLook w:val="04A0"/>
      </w:tblPr>
      <w:tblGrid>
        <w:gridCol w:w="1540"/>
        <w:gridCol w:w="1540"/>
        <w:gridCol w:w="1540"/>
      </w:tblGrid>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41"/>
              <w:jc w:val="center"/>
              <w:rPr>
                <w:rFonts w:cs="Times New Roman"/>
                <w:sz w:val="24"/>
                <w:szCs w:val="24"/>
              </w:rPr>
            </w:pPr>
            <w:r w:rsidRPr="004C00CA">
              <w:rPr>
                <w:rFonts w:cs="Times New Roman"/>
                <w:sz w:val="24"/>
                <w:szCs w:val="24"/>
              </w:rPr>
              <w:t>2012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61"/>
              <w:jc w:val="right"/>
              <w:rPr>
                <w:rFonts w:cs="Times New Roman"/>
                <w:sz w:val="24"/>
                <w:szCs w:val="24"/>
              </w:rPr>
            </w:pPr>
            <w:r w:rsidRPr="004C00CA">
              <w:rPr>
                <w:rFonts w:cs="Times New Roman"/>
                <w:sz w:val="24"/>
                <w:szCs w:val="24"/>
              </w:rPr>
              <w:t>1 260 000,00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80"/>
              <w:jc w:val="center"/>
              <w:rPr>
                <w:rFonts w:cs="Times New Roman"/>
                <w:sz w:val="24"/>
                <w:szCs w:val="24"/>
              </w:rPr>
            </w:pPr>
            <w:r w:rsidRPr="004C00CA">
              <w:rPr>
                <w:rFonts w:cs="Times New Roman"/>
                <w:sz w:val="24"/>
                <w:szCs w:val="24"/>
              </w:rPr>
              <w:t>тыс. руб.</w:t>
            </w:r>
          </w:p>
        </w:tc>
      </w:tr>
      <w:tr w:rsidR="004C00CA" w:rsidRPr="004C00CA" w:rsidTr="008E3DCA">
        <w:trPr>
          <w:trHeight w:val="315"/>
        </w:trPr>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41"/>
              <w:jc w:val="center"/>
              <w:rPr>
                <w:rFonts w:cs="Times New Roman"/>
                <w:sz w:val="24"/>
                <w:szCs w:val="24"/>
              </w:rPr>
            </w:pPr>
            <w:r w:rsidRPr="004C00CA">
              <w:rPr>
                <w:rFonts w:cs="Times New Roman"/>
                <w:sz w:val="24"/>
                <w:szCs w:val="24"/>
              </w:rPr>
              <w:t>2013 год</w:t>
            </w:r>
          </w:p>
        </w:tc>
        <w:tc>
          <w:tcPr>
            <w:tcW w:w="1540"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spacing w:line="360" w:lineRule="auto"/>
              <w:ind w:firstLine="61"/>
              <w:jc w:val="right"/>
              <w:rPr>
                <w:rFonts w:cs="Times New Roman"/>
                <w:sz w:val="24"/>
                <w:szCs w:val="24"/>
              </w:rPr>
            </w:pPr>
            <w:r w:rsidRPr="004C00CA">
              <w:rPr>
                <w:rFonts w:cs="Times New Roman"/>
                <w:sz w:val="24"/>
                <w:szCs w:val="24"/>
              </w:rPr>
              <w:t>33 000,00</w:t>
            </w:r>
          </w:p>
        </w:tc>
        <w:tc>
          <w:tcPr>
            <w:tcW w:w="154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spacing w:line="360" w:lineRule="auto"/>
              <w:ind w:firstLine="80"/>
              <w:jc w:val="center"/>
              <w:rPr>
                <w:rFonts w:cs="Times New Roman"/>
                <w:sz w:val="24"/>
                <w:szCs w:val="24"/>
              </w:rPr>
            </w:pPr>
            <w:r w:rsidRPr="004C00CA">
              <w:rPr>
                <w:rFonts w:cs="Times New Roman"/>
                <w:sz w:val="24"/>
                <w:szCs w:val="24"/>
              </w:rPr>
              <w:t>тыс. руб.</w:t>
            </w:r>
          </w:p>
        </w:tc>
      </w:tr>
    </w:tbl>
    <w:p w:rsidR="004C00CA" w:rsidRPr="004C00CA" w:rsidRDefault="004C00CA" w:rsidP="004C00CA">
      <w:pPr>
        <w:spacing w:line="360" w:lineRule="auto"/>
        <w:ind w:firstLine="567"/>
        <w:rPr>
          <w:i/>
          <w:sz w:val="24"/>
          <w:szCs w:val="24"/>
        </w:rPr>
      </w:pPr>
    </w:p>
    <w:p w:rsidR="004C00CA" w:rsidRPr="004C00CA" w:rsidRDefault="004C00CA" w:rsidP="004C00CA">
      <w:pPr>
        <w:spacing w:line="360" w:lineRule="auto"/>
        <w:ind w:firstLine="567"/>
        <w:rPr>
          <w:i/>
          <w:sz w:val="24"/>
          <w:szCs w:val="24"/>
        </w:rPr>
      </w:pPr>
      <w:r w:rsidRPr="004C00CA">
        <w:rPr>
          <w:i/>
          <w:sz w:val="24"/>
          <w:szCs w:val="24"/>
        </w:rPr>
        <w:t xml:space="preserve">Прогнозная оценка ассигнований из средств внебюджетных источников будет актуализирована после получения сведений об участии </w:t>
      </w:r>
      <w:r w:rsidRPr="004C00CA">
        <w:rPr>
          <w:rFonts w:cs="Times New Roman"/>
          <w:i/>
          <w:sz w:val="24"/>
          <w:szCs w:val="24"/>
        </w:rPr>
        <w:t>государственных корпораций, акционерных обществ с государственным участием, общественных, научных и иных организаций.</w:t>
      </w:r>
    </w:p>
    <w:p w:rsidR="004C00CA" w:rsidRPr="004C00CA" w:rsidRDefault="004C00CA" w:rsidP="004C00CA">
      <w:pPr>
        <w:spacing w:line="360" w:lineRule="auto"/>
        <w:ind w:firstLine="567"/>
        <w:rPr>
          <w:sz w:val="24"/>
          <w:szCs w:val="24"/>
        </w:rPr>
      </w:pPr>
      <w:r w:rsidRPr="004C00CA">
        <w:rPr>
          <w:sz w:val="24"/>
          <w:szCs w:val="24"/>
        </w:rPr>
        <w:t>Объем финансовых ресурсов, необходимых для реализации  подпрограммы в разрезе ведомственных целевых программ и основных мероприятий приведены в приложениях к Государственной программе № 4, 5.</w:t>
      </w:r>
    </w:p>
    <w:p w:rsidR="004C00CA" w:rsidRPr="004C00CA" w:rsidRDefault="004C00CA" w:rsidP="004C00CA">
      <w:pPr>
        <w:spacing w:line="360" w:lineRule="auto"/>
        <w:ind w:firstLine="567"/>
        <w:rPr>
          <w:sz w:val="24"/>
          <w:szCs w:val="24"/>
        </w:rPr>
      </w:pPr>
    </w:p>
    <w:p w:rsidR="004C00CA" w:rsidRPr="004C00CA" w:rsidRDefault="004C00CA" w:rsidP="00AD79CA">
      <w:pPr>
        <w:pStyle w:val="ConsPlusNonformat"/>
        <w:widowControl/>
        <w:numPr>
          <w:ilvl w:val="1"/>
          <w:numId w:val="14"/>
        </w:numPr>
        <w:spacing w:after="120" w:line="360" w:lineRule="auto"/>
        <w:ind w:left="0" w:firstLine="0"/>
        <w:jc w:val="both"/>
        <w:outlineLvl w:val="2"/>
        <w:rPr>
          <w:rFonts w:ascii="Times New Roman" w:hAnsi="Times New Roman" w:cs="Times New Roman"/>
          <w:b/>
          <w:sz w:val="24"/>
          <w:szCs w:val="24"/>
        </w:rPr>
      </w:pPr>
      <w:bookmarkStart w:id="170" w:name="_Toc333167144"/>
      <w:bookmarkStart w:id="171" w:name="_Toc333169696"/>
      <w:r w:rsidRPr="004C00CA">
        <w:rPr>
          <w:rFonts w:ascii="Times New Roman" w:hAnsi="Times New Roman" w:cs="Times New Roman"/>
          <w:b/>
          <w:sz w:val="24"/>
          <w:szCs w:val="24"/>
        </w:rPr>
        <w:t>Анализ рисков реализации подпрограммы и описание мер управления рисками реализации подпрограммы</w:t>
      </w:r>
      <w:bookmarkEnd w:id="170"/>
      <w:bookmarkEnd w:id="171"/>
    </w:p>
    <w:bookmarkEnd w:id="155"/>
    <w:p w:rsidR="004C00CA" w:rsidRPr="004C00CA" w:rsidRDefault="004C00CA" w:rsidP="004C00CA">
      <w:pPr>
        <w:spacing w:line="360" w:lineRule="auto"/>
        <w:ind w:firstLine="567"/>
        <w:rPr>
          <w:rFonts w:cs="Times New Roman"/>
          <w:sz w:val="24"/>
          <w:szCs w:val="24"/>
        </w:rPr>
      </w:pPr>
      <w:r w:rsidRPr="004C00CA">
        <w:rPr>
          <w:rFonts w:cs="Times New Roman"/>
          <w:sz w:val="24"/>
          <w:szCs w:val="24"/>
        </w:rPr>
        <w:t xml:space="preserve">Риски реализации подпрограммы были проанализированы аналогично рискам реализации Государственной программы в соответствующем разделе. </w:t>
      </w:r>
    </w:p>
    <w:p w:rsidR="004C00CA" w:rsidRPr="004C00CA" w:rsidRDefault="004C00CA" w:rsidP="004C00CA">
      <w:pPr>
        <w:spacing w:line="360" w:lineRule="auto"/>
        <w:ind w:firstLine="567"/>
        <w:rPr>
          <w:sz w:val="24"/>
          <w:szCs w:val="24"/>
        </w:rPr>
      </w:pPr>
      <w:r w:rsidRPr="004C00CA">
        <w:rPr>
          <w:sz w:val="24"/>
          <w:szCs w:val="24"/>
        </w:rPr>
        <w:t>Были выделены следующие основные категории (группы) рисков:</w:t>
      </w:r>
    </w:p>
    <w:p w:rsidR="004C00CA" w:rsidRPr="004C00CA" w:rsidRDefault="004C00CA" w:rsidP="004C00CA">
      <w:pPr>
        <w:spacing w:line="360" w:lineRule="auto"/>
        <w:ind w:firstLine="567"/>
        <w:rPr>
          <w:rFonts w:cs="Calibri"/>
          <w:sz w:val="24"/>
          <w:szCs w:val="24"/>
        </w:rPr>
      </w:pPr>
      <w:r w:rsidRPr="004C00CA">
        <w:rPr>
          <w:sz w:val="24"/>
          <w:szCs w:val="24"/>
        </w:rPr>
        <w:t>Макроэкономические факторы</w:t>
      </w:r>
      <w:r w:rsidRPr="004C00CA">
        <w:rPr>
          <w:rFonts w:cs="Calibri"/>
          <w:sz w:val="24"/>
          <w:szCs w:val="24"/>
        </w:rPr>
        <w:t>. Низкий уровень риска, 1 пункт.</w:t>
      </w:r>
    </w:p>
    <w:p w:rsidR="004C00CA" w:rsidRPr="004C00CA" w:rsidRDefault="004C00CA" w:rsidP="004C00CA">
      <w:pPr>
        <w:spacing w:line="360" w:lineRule="auto"/>
        <w:ind w:firstLine="567"/>
        <w:rPr>
          <w:sz w:val="24"/>
          <w:szCs w:val="24"/>
        </w:rPr>
      </w:pPr>
      <w:r w:rsidRPr="004C00CA">
        <w:rPr>
          <w:rFonts w:cs="Calibri"/>
          <w:sz w:val="24"/>
          <w:szCs w:val="24"/>
        </w:rPr>
        <w:t>В</w:t>
      </w:r>
      <w:r w:rsidRPr="004C00CA">
        <w:rPr>
          <w:sz w:val="24"/>
          <w:szCs w:val="24"/>
        </w:rPr>
        <w:t xml:space="preserve">нешнеторговые риски. </w:t>
      </w:r>
      <w:r w:rsidRPr="004C00CA">
        <w:rPr>
          <w:rFonts w:cs="Calibri"/>
          <w:sz w:val="24"/>
          <w:szCs w:val="24"/>
        </w:rPr>
        <w:t>Средний уровень риска, 2 пункта.</w:t>
      </w:r>
    </w:p>
    <w:p w:rsidR="004C00CA" w:rsidRPr="004C00CA" w:rsidRDefault="004C00CA" w:rsidP="004C00CA">
      <w:pPr>
        <w:spacing w:line="360" w:lineRule="auto"/>
        <w:ind w:firstLine="567"/>
        <w:rPr>
          <w:rFonts w:cs="Calibri"/>
          <w:sz w:val="24"/>
          <w:szCs w:val="24"/>
        </w:rPr>
      </w:pPr>
      <w:r w:rsidRPr="004C00CA">
        <w:rPr>
          <w:rFonts w:cs="Calibri"/>
          <w:sz w:val="24"/>
          <w:szCs w:val="24"/>
        </w:rPr>
        <w:t>Т</w:t>
      </w:r>
      <w:r w:rsidRPr="004C00CA">
        <w:rPr>
          <w:sz w:val="24"/>
          <w:szCs w:val="24"/>
        </w:rPr>
        <w:t>ехнологические риски.</w:t>
      </w:r>
      <w:r w:rsidRPr="004C00CA">
        <w:rPr>
          <w:rFonts w:cs="Calibri"/>
          <w:sz w:val="24"/>
          <w:szCs w:val="24"/>
        </w:rPr>
        <w:t xml:space="preserve"> Средний уровень риска, 2 пункта.</w:t>
      </w:r>
    </w:p>
    <w:p w:rsidR="004C00CA" w:rsidRPr="004C00CA" w:rsidRDefault="004C00CA" w:rsidP="004C00CA">
      <w:pPr>
        <w:spacing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 xml:space="preserve">Операционные риски. </w:t>
      </w:r>
      <w:r w:rsidRPr="004C00CA">
        <w:rPr>
          <w:rFonts w:cs="Calibri"/>
          <w:sz w:val="24"/>
          <w:szCs w:val="24"/>
        </w:rPr>
        <w:t>Средний уровень риска, 2 пункта.</w:t>
      </w:r>
    </w:p>
    <w:p w:rsidR="004C00CA" w:rsidRPr="004C00CA" w:rsidRDefault="004C00CA" w:rsidP="004C00CA">
      <w:pPr>
        <w:spacing w:line="360" w:lineRule="auto"/>
        <w:ind w:firstLine="567"/>
        <w:rPr>
          <w:sz w:val="24"/>
          <w:szCs w:val="24"/>
        </w:rPr>
      </w:pPr>
      <w:r w:rsidRPr="004C00CA">
        <w:rPr>
          <w:sz w:val="24"/>
          <w:szCs w:val="24"/>
        </w:rPr>
        <w:t xml:space="preserve">Совокупный риск в принятых обозначениях принимается средним со склонностью к </w:t>
      </w:r>
      <w:proofErr w:type="gramStart"/>
      <w:r w:rsidRPr="004C00CA">
        <w:rPr>
          <w:sz w:val="24"/>
          <w:szCs w:val="24"/>
        </w:rPr>
        <w:t>низкому</w:t>
      </w:r>
      <w:proofErr w:type="gramEnd"/>
      <w:r w:rsidRPr="004C00CA">
        <w:rPr>
          <w:sz w:val="24"/>
          <w:szCs w:val="24"/>
        </w:rPr>
        <w:t xml:space="preserve"> (1,75 пункта).</w:t>
      </w:r>
    </w:p>
    <w:p w:rsidR="004C00CA" w:rsidRPr="004C00CA" w:rsidRDefault="004C00CA" w:rsidP="004C00CA">
      <w:pPr>
        <w:spacing w:line="360" w:lineRule="auto"/>
        <w:ind w:firstLine="567"/>
        <w:rPr>
          <w:sz w:val="24"/>
          <w:szCs w:val="24"/>
        </w:rPr>
      </w:pPr>
      <w:r w:rsidRPr="004C00CA">
        <w:rPr>
          <w:sz w:val="24"/>
          <w:szCs w:val="24"/>
        </w:rPr>
        <w:t xml:space="preserve">Управление рисками реализации Государственной программы будет осуществляться на основе: </w:t>
      </w:r>
    </w:p>
    <w:p w:rsidR="004C00CA" w:rsidRPr="004C00CA" w:rsidRDefault="004C00CA" w:rsidP="004C00CA">
      <w:pPr>
        <w:spacing w:line="360" w:lineRule="auto"/>
        <w:ind w:firstLine="567"/>
        <w:rPr>
          <w:sz w:val="24"/>
          <w:szCs w:val="24"/>
        </w:rPr>
      </w:pPr>
      <w:r w:rsidRPr="004C00CA">
        <w:rPr>
          <w:sz w:val="24"/>
          <w:szCs w:val="24"/>
        </w:rPr>
        <w:t>- проведения ежегодного мониторинга и оценки результатов подпрограммы;</w:t>
      </w:r>
    </w:p>
    <w:p w:rsidR="004C00CA" w:rsidRPr="004C00CA" w:rsidRDefault="004C00CA" w:rsidP="004C00CA">
      <w:pPr>
        <w:spacing w:line="360" w:lineRule="auto"/>
        <w:ind w:firstLine="567"/>
        <w:rPr>
          <w:sz w:val="24"/>
          <w:szCs w:val="24"/>
        </w:rPr>
      </w:pPr>
      <w:r w:rsidRPr="004C00CA">
        <w:rPr>
          <w:sz w:val="24"/>
          <w:szCs w:val="24"/>
        </w:rPr>
        <w:t xml:space="preserve">- подготовки и представления ежегодно в Правительство Российской Федерации  сводного доклада о ходе, результатах реализации и оценке эффективности Государственной программы, в </w:t>
      </w:r>
      <w:proofErr w:type="gramStart"/>
      <w:r w:rsidRPr="004C00CA">
        <w:rPr>
          <w:sz w:val="24"/>
          <w:szCs w:val="24"/>
        </w:rPr>
        <w:t>который</w:t>
      </w:r>
      <w:proofErr w:type="gramEnd"/>
      <w:r w:rsidRPr="004C00CA">
        <w:rPr>
          <w:sz w:val="24"/>
          <w:szCs w:val="24"/>
        </w:rPr>
        <w:t xml:space="preserve"> при необходимости могут вноситься предложения о корректировке Государственной программы.</w:t>
      </w:r>
    </w:p>
    <w:p w:rsidR="004C00CA" w:rsidRPr="004C00CA" w:rsidRDefault="004C00CA" w:rsidP="004C00CA">
      <w:pPr>
        <w:spacing w:line="360" w:lineRule="auto"/>
        <w:ind w:firstLine="567"/>
        <w:rPr>
          <w:rFonts w:cs="Times New Roman"/>
          <w:sz w:val="24"/>
          <w:szCs w:val="24"/>
        </w:rPr>
      </w:pPr>
      <w:r w:rsidRPr="004C00CA">
        <w:rPr>
          <w:rFonts w:cs="Times New Roman"/>
          <w:sz w:val="24"/>
          <w:szCs w:val="24"/>
        </w:rPr>
        <w:t>С целью нивелирования последствий возникновения рисков планируется:</w:t>
      </w:r>
    </w:p>
    <w:p w:rsidR="004C00CA" w:rsidRPr="004C00CA" w:rsidRDefault="004C00CA" w:rsidP="00AD79CA">
      <w:pPr>
        <w:numPr>
          <w:ilvl w:val="0"/>
          <w:numId w:val="27"/>
        </w:numPr>
        <w:spacing w:line="360" w:lineRule="auto"/>
        <w:ind w:left="567" w:firstLine="0"/>
        <w:rPr>
          <w:rFonts w:cs="Times New Roman"/>
          <w:sz w:val="24"/>
          <w:szCs w:val="24"/>
        </w:rPr>
      </w:pPr>
      <w:proofErr w:type="gramStart"/>
      <w:r w:rsidRPr="004C00CA">
        <w:rPr>
          <w:rFonts w:cs="Times New Roman"/>
          <w:sz w:val="24"/>
          <w:szCs w:val="24"/>
        </w:rPr>
        <w:t>осуществление в рамках программы мониторинга сложившейся ситуации на российском и международном фармацевтических рынках, позволяющего оценивать тенденции на мировом фармацевтическом рынке, и согласно данным мониторинга запуск только тех проектов, актуальность которых не будет потеряна как минимум в течение 10 лет с начала выполнения работ</w:t>
      </w:r>
      <w:proofErr w:type="gramEnd"/>
    </w:p>
    <w:p w:rsidR="004C00CA" w:rsidRPr="004C00CA" w:rsidRDefault="004C00CA" w:rsidP="00AD79CA">
      <w:pPr>
        <w:numPr>
          <w:ilvl w:val="0"/>
          <w:numId w:val="27"/>
        </w:numPr>
        <w:spacing w:line="360" w:lineRule="auto"/>
        <w:ind w:left="567" w:firstLine="0"/>
        <w:rPr>
          <w:rFonts w:cs="Times New Roman"/>
          <w:sz w:val="24"/>
          <w:szCs w:val="24"/>
        </w:rPr>
      </w:pPr>
      <w:r w:rsidRPr="004C00CA">
        <w:rPr>
          <w:rFonts w:cs="Times New Roman"/>
          <w:sz w:val="24"/>
          <w:szCs w:val="24"/>
        </w:rPr>
        <w:t>привлечение отечественных и иностранных специалистов к разработке тематики выполняемых работ, а также привлечение ведущих мировых иностранных специалистов к выполнению части работ</w:t>
      </w:r>
    </w:p>
    <w:p w:rsidR="004C00CA" w:rsidRPr="004C00CA" w:rsidRDefault="004C00CA" w:rsidP="00AD79CA">
      <w:pPr>
        <w:widowControl/>
        <w:numPr>
          <w:ilvl w:val="0"/>
          <w:numId w:val="27"/>
        </w:numPr>
        <w:autoSpaceDE/>
        <w:autoSpaceDN/>
        <w:adjustRightInd/>
        <w:spacing w:line="360" w:lineRule="auto"/>
        <w:ind w:left="567" w:firstLine="0"/>
        <w:jc w:val="left"/>
        <w:rPr>
          <w:rFonts w:cs="Times New Roman"/>
          <w:sz w:val="24"/>
          <w:szCs w:val="24"/>
        </w:rPr>
      </w:pPr>
      <w:r w:rsidRPr="004C00CA">
        <w:rPr>
          <w:rFonts w:cs="Times New Roman"/>
          <w:sz w:val="24"/>
          <w:szCs w:val="24"/>
        </w:rPr>
        <w:t>поиск возможных методов стимулирования, признаваемых ВТО.</w:t>
      </w:r>
      <w:r w:rsidRPr="004C00CA">
        <w:rPr>
          <w:rFonts w:cs="Times New Roman"/>
          <w:sz w:val="24"/>
          <w:szCs w:val="24"/>
        </w:rPr>
        <w:br w:type="page"/>
      </w:r>
    </w:p>
    <w:p w:rsidR="004C00CA" w:rsidRPr="004C00CA" w:rsidRDefault="004C00CA" w:rsidP="004C00CA">
      <w:pPr>
        <w:pStyle w:val="affa"/>
        <w:spacing w:after="120" w:line="360" w:lineRule="auto"/>
        <w:ind w:firstLine="0"/>
        <w:outlineLvl w:val="1"/>
        <w:rPr>
          <w:b/>
          <w:sz w:val="24"/>
          <w:szCs w:val="24"/>
        </w:rPr>
      </w:pPr>
      <w:bookmarkStart w:id="172" w:name="_Toc332917200"/>
      <w:bookmarkStart w:id="173" w:name="_Toc333166012"/>
      <w:bookmarkStart w:id="174" w:name="_Toc333167145"/>
      <w:bookmarkStart w:id="175" w:name="_Toc333169697"/>
      <w:r w:rsidRPr="004C00CA">
        <w:rPr>
          <w:b/>
          <w:sz w:val="24"/>
          <w:szCs w:val="24"/>
        </w:rPr>
        <w:t>Подпрограмма 3 «Совершенствование государственного регулирования в сфере обращения лекарственных средств и медицинских изделий»</w:t>
      </w:r>
      <w:bookmarkEnd w:id="172"/>
      <w:bookmarkEnd w:id="173"/>
      <w:bookmarkEnd w:id="174"/>
      <w:bookmarkEnd w:id="175"/>
    </w:p>
    <w:p w:rsidR="004C00CA" w:rsidRPr="004C00CA" w:rsidRDefault="004C00CA" w:rsidP="004C00CA">
      <w:pPr>
        <w:pStyle w:val="affa"/>
        <w:spacing w:after="120" w:line="360" w:lineRule="auto"/>
        <w:ind w:firstLine="0"/>
        <w:outlineLvl w:val="2"/>
        <w:rPr>
          <w:b/>
          <w:sz w:val="24"/>
          <w:szCs w:val="24"/>
        </w:rPr>
      </w:pPr>
      <w:bookmarkStart w:id="176" w:name="_Toc332917201"/>
      <w:bookmarkStart w:id="177" w:name="_Toc333167146"/>
      <w:bookmarkStart w:id="178" w:name="_Toc333169698"/>
      <w:r w:rsidRPr="004C00CA">
        <w:rPr>
          <w:b/>
          <w:sz w:val="24"/>
          <w:szCs w:val="24"/>
        </w:rPr>
        <w:t>Паспорт подпрограммы 3 «Совершенствование государственного регулирования в сфере обращения лекарственных средств и медицинских изделий»</w:t>
      </w:r>
      <w:bookmarkEnd w:id="176"/>
      <w:bookmarkEnd w:id="177"/>
      <w:bookmarkEnd w:id="178"/>
    </w:p>
    <w:tbl>
      <w:tblPr>
        <w:tblW w:w="5000" w:type="pct"/>
        <w:tblCellMar>
          <w:left w:w="70" w:type="dxa"/>
          <w:right w:w="70" w:type="dxa"/>
        </w:tblCellMar>
        <w:tblLook w:val="0000"/>
      </w:tblPr>
      <w:tblGrid>
        <w:gridCol w:w="3163"/>
        <w:gridCol w:w="6048"/>
      </w:tblGrid>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Ответственный исполнитель </w:t>
            </w:r>
            <w:r w:rsidRPr="004C00CA">
              <w:rPr>
                <w:sz w:val="24"/>
                <w:szCs w:val="24"/>
              </w:rPr>
              <w:br/>
              <w:t>подпрограммы</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Министерство промышленности и торговли Российской Федерации</w:t>
            </w: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Соисполнители подпрограммы</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Министерство здравоохранения Российской Федерации,</w:t>
            </w:r>
          </w:p>
          <w:p w:rsidR="004C00CA" w:rsidRPr="004C00CA" w:rsidRDefault="004C00CA" w:rsidP="008E3DCA">
            <w:pPr>
              <w:spacing w:line="360" w:lineRule="auto"/>
              <w:ind w:firstLine="0"/>
              <w:jc w:val="left"/>
              <w:rPr>
                <w:sz w:val="24"/>
                <w:szCs w:val="24"/>
              </w:rPr>
            </w:pPr>
            <w:r w:rsidRPr="004C00CA">
              <w:rPr>
                <w:sz w:val="24"/>
                <w:szCs w:val="24"/>
              </w:rPr>
              <w:t>Федеральная антимонопольная служба</w:t>
            </w: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Участники программы</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Не предусмотрены</w:t>
            </w: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Цели подпрограммы</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Системное нормативное правовое поле в сфере обращения лекарственных средств и медицинских изделий</w:t>
            </w: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Задачи подпрограммы </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AD79CA">
            <w:pPr>
              <w:pStyle w:val="aff2"/>
              <w:numPr>
                <w:ilvl w:val="0"/>
                <w:numId w:val="20"/>
              </w:numPr>
              <w:spacing w:line="360" w:lineRule="auto"/>
              <w:jc w:val="left"/>
              <w:rPr>
                <w:sz w:val="24"/>
                <w:szCs w:val="24"/>
              </w:rPr>
            </w:pPr>
            <w:r w:rsidRPr="004C00CA">
              <w:rPr>
                <w:sz w:val="24"/>
                <w:szCs w:val="24"/>
              </w:rPr>
              <w:t xml:space="preserve">Завершить формирование системного нормативно-правового обеспечения деятельности в области производства, сбыта, закупки и использования лекарственных средств. </w:t>
            </w:r>
          </w:p>
          <w:p w:rsidR="004C00CA" w:rsidRPr="004C00CA" w:rsidRDefault="004C00CA" w:rsidP="00AD79CA">
            <w:pPr>
              <w:pStyle w:val="aff2"/>
              <w:numPr>
                <w:ilvl w:val="0"/>
                <w:numId w:val="20"/>
              </w:numPr>
              <w:spacing w:line="360" w:lineRule="auto"/>
              <w:jc w:val="left"/>
              <w:rPr>
                <w:sz w:val="24"/>
                <w:szCs w:val="24"/>
              </w:rPr>
            </w:pPr>
            <w:r w:rsidRPr="004C00CA">
              <w:rPr>
                <w:sz w:val="24"/>
                <w:szCs w:val="24"/>
              </w:rPr>
              <w:t>Завершить формирование системного нормативно-правового обеспечения деятельности в области производства, сбыта, закупки и использования медицинских изделий.</w:t>
            </w:r>
          </w:p>
        </w:tc>
      </w:tr>
      <w:tr w:rsidR="004C00CA" w:rsidRPr="004C00CA" w:rsidTr="008E3DCA">
        <w:trPr>
          <w:trHeight w:val="95"/>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Целевые показатели (индикаторы) подпрограммы </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AD79CA">
            <w:pPr>
              <w:pStyle w:val="aff2"/>
              <w:numPr>
                <w:ilvl w:val="0"/>
                <w:numId w:val="21"/>
              </w:numPr>
              <w:spacing w:line="360" w:lineRule="auto"/>
              <w:jc w:val="left"/>
              <w:rPr>
                <w:sz w:val="24"/>
                <w:szCs w:val="24"/>
              </w:rPr>
            </w:pPr>
            <w:r w:rsidRPr="004C00CA">
              <w:rPr>
                <w:sz w:val="24"/>
                <w:szCs w:val="24"/>
              </w:rPr>
              <w:t xml:space="preserve">Количество законодательных и иных правовых актов, разработанных и принятых в ходе выполнения Государственной программы </w:t>
            </w:r>
          </w:p>
          <w:p w:rsidR="004C00CA" w:rsidRPr="004C00CA" w:rsidRDefault="004C00CA" w:rsidP="008E3DCA">
            <w:pPr>
              <w:spacing w:line="360" w:lineRule="auto"/>
              <w:ind w:left="360" w:firstLine="0"/>
              <w:jc w:val="left"/>
              <w:rPr>
                <w:sz w:val="24"/>
                <w:szCs w:val="24"/>
              </w:rPr>
            </w:pP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Этапы и сроки реализации подпрограммы</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Срок реализации подпрограммы: 2012 – 2020 годы. Этапы реализации не выделяются.</w:t>
            </w:r>
          </w:p>
          <w:p w:rsidR="004C00CA" w:rsidRPr="004C00CA" w:rsidRDefault="004C00CA" w:rsidP="008E3DCA">
            <w:pPr>
              <w:spacing w:line="360" w:lineRule="auto"/>
              <w:ind w:firstLine="0"/>
              <w:jc w:val="left"/>
              <w:rPr>
                <w:sz w:val="24"/>
                <w:szCs w:val="24"/>
              </w:rPr>
            </w:pPr>
          </w:p>
        </w:tc>
      </w:tr>
      <w:tr w:rsidR="004C00CA" w:rsidRPr="004C00CA" w:rsidTr="008E3DCA">
        <w:trPr>
          <w:trHeight w:val="835"/>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Объем бюджетных ассигнований подпрограммы </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sz w:val="24"/>
                <w:szCs w:val="24"/>
              </w:rPr>
            </w:pPr>
            <w:r w:rsidRPr="004C00CA">
              <w:rPr>
                <w:sz w:val="24"/>
                <w:szCs w:val="24"/>
              </w:rPr>
              <w:t>Объем бюджетных ассигнований на реализацию подпрограммы из средств федерального бюджета не предусмотрен.</w:t>
            </w:r>
          </w:p>
        </w:tc>
      </w:tr>
      <w:tr w:rsidR="004C00CA" w:rsidRPr="004C00CA" w:rsidTr="008E3DCA">
        <w:trPr>
          <w:trHeight w:val="240"/>
        </w:trPr>
        <w:tc>
          <w:tcPr>
            <w:tcW w:w="1717"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tabs>
                <w:tab w:val="left" w:pos="0"/>
              </w:tabs>
              <w:spacing w:line="360" w:lineRule="auto"/>
              <w:ind w:firstLine="0"/>
              <w:jc w:val="left"/>
              <w:rPr>
                <w:sz w:val="24"/>
                <w:szCs w:val="24"/>
              </w:rPr>
            </w:pPr>
            <w:r w:rsidRPr="004C00CA">
              <w:rPr>
                <w:sz w:val="24"/>
                <w:szCs w:val="24"/>
              </w:rPr>
              <w:t xml:space="preserve">Ожидаемые результаты реализации подпрограммы </w:t>
            </w:r>
          </w:p>
        </w:tc>
        <w:tc>
          <w:tcPr>
            <w:tcW w:w="3283" w:type="pct"/>
            <w:tcBorders>
              <w:top w:val="single" w:sz="6" w:space="0" w:color="auto"/>
              <w:left w:val="single" w:sz="6" w:space="0" w:color="auto"/>
              <w:bottom w:val="single" w:sz="6" w:space="0" w:color="auto"/>
              <w:right w:val="single" w:sz="6" w:space="0" w:color="auto"/>
            </w:tcBorders>
          </w:tcPr>
          <w:p w:rsidR="004C00CA" w:rsidRPr="004C00CA" w:rsidRDefault="004C00CA" w:rsidP="008E3DCA">
            <w:pPr>
              <w:spacing w:line="360" w:lineRule="auto"/>
              <w:ind w:firstLine="0"/>
              <w:jc w:val="left"/>
              <w:rPr>
                <w:rFonts w:eastAsia="TimesNewRomanPSMT" w:cs="Times New Roman"/>
                <w:sz w:val="24"/>
                <w:szCs w:val="24"/>
              </w:rPr>
            </w:pPr>
            <w:r w:rsidRPr="004C00CA">
              <w:rPr>
                <w:sz w:val="24"/>
                <w:szCs w:val="24"/>
              </w:rPr>
              <w:t>Нормативное правовое поле, обеспечивающее:</w:t>
            </w:r>
          </w:p>
          <w:p w:rsidR="004C00CA" w:rsidRPr="004C00CA" w:rsidRDefault="004C00CA" w:rsidP="00AD79CA">
            <w:pPr>
              <w:pStyle w:val="aff2"/>
              <w:numPr>
                <w:ilvl w:val="0"/>
                <w:numId w:val="32"/>
              </w:numPr>
              <w:spacing w:line="360" w:lineRule="auto"/>
              <w:jc w:val="left"/>
              <w:rPr>
                <w:rFonts w:eastAsia="TimesNewRomanPSMT"/>
                <w:sz w:val="24"/>
                <w:szCs w:val="24"/>
              </w:rPr>
            </w:pPr>
            <w:r w:rsidRPr="004C00CA">
              <w:rPr>
                <w:rFonts w:eastAsia="TimesNewRomanPSMT"/>
                <w:sz w:val="24"/>
                <w:szCs w:val="24"/>
              </w:rPr>
              <w:t xml:space="preserve">стимулирование инновационной активности, </w:t>
            </w:r>
          </w:p>
          <w:p w:rsidR="004C00CA" w:rsidRPr="004C00CA" w:rsidRDefault="004C00CA" w:rsidP="00AD79CA">
            <w:pPr>
              <w:pStyle w:val="aff2"/>
              <w:numPr>
                <w:ilvl w:val="0"/>
                <w:numId w:val="32"/>
              </w:numPr>
              <w:spacing w:line="360" w:lineRule="auto"/>
              <w:jc w:val="left"/>
              <w:rPr>
                <w:rFonts w:eastAsia="TimesNewRomanPSMT"/>
                <w:sz w:val="24"/>
                <w:szCs w:val="24"/>
              </w:rPr>
            </w:pPr>
            <w:r w:rsidRPr="004C00CA">
              <w:rPr>
                <w:rFonts w:eastAsia="TimesNewRomanPSMT"/>
                <w:sz w:val="24"/>
                <w:szCs w:val="24"/>
              </w:rPr>
              <w:t xml:space="preserve">повышение качества и безопасности продукции, </w:t>
            </w:r>
          </w:p>
          <w:p w:rsidR="004C00CA" w:rsidRPr="004C00CA" w:rsidRDefault="004C00CA" w:rsidP="00AD79CA">
            <w:pPr>
              <w:pStyle w:val="aff2"/>
              <w:numPr>
                <w:ilvl w:val="0"/>
                <w:numId w:val="32"/>
              </w:numPr>
              <w:spacing w:line="360" w:lineRule="auto"/>
              <w:jc w:val="left"/>
              <w:rPr>
                <w:rFonts w:eastAsia="TimesNewRomanPSMT"/>
                <w:sz w:val="24"/>
                <w:szCs w:val="24"/>
              </w:rPr>
            </w:pPr>
            <w:r w:rsidRPr="004C00CA">
              <w:rPr>
                <w:rFonts w:eastAsia="TimesNewRomanPSMT"/>
                <w:sz w:val="24"/>
                <w:szCs w:val="24"/>
              </w:rPr>
              <w:t xml:space="preserve">приоритет развития национальных отраслей фармацевтической и медицинской промышленности, </w:t>
            </w:r>
          </w:p>
          <w:p w:rsidR="004C00CA" w:rsidRPr="004C00CA" w:rsidRDefault="004C00CA" w:rsidP="00AD79CA">
            <w:pPr>
              <w:pStyle w:val="aff2"/>
              <w:numPr>
                <w:ilvl w:val="0"/>
                <w:numId w:val="32"/>
              </w:numPr>
              <w:spacing w:line="360" w:lineRule="auto"/>
              <w:jc w:val="left"/>
              <w:rPr>
                <w:rFonts w:eastAsia="TimesNewRomanPSMT"/>
                <w:sz w:val="24"/>
                <w:szCs w:val="24"/>
              </w:rPr>
            </w:pPr>
            <w:r w:rsidRPr="004C00CA">
              <w:rPr>
                <w:rFonts w:eastAsia="TimesNewRomanPSMT"/>
                <w:sz w:val="24"/>
                <w:szCs w:val="24"/>
              </w:rPr>
              <w:t xml:space="preserve">соответствие тенденциям интеграционных процессов, в которых принимает участие Российская Федерация (ВТО, Таможенный Союз / </w:t>
            </w:r>
            <w:proofErr w:type="spellStart"/>
            <w:r w:rsidRPr="004C00CA">
              <w:rPr>
                <w:rFonts w:eastAsia="TimesNewRomanPSMT"/>
                <w:sz w:val="24"/>
                <w:szCs w:val="24"/>
              </w:rPr>
              <w:t>ЕврАзЭС</w:t>
            </w:r>
            <w:proofErr w:type="spellEnd"/>
            <w:r w:rsidRPr="004C00CA">
              <w:rPr>
                <w:rFonts w:eastAsia="TimesNewRomanPSMT"/>
                <w:sz w:val="24"/>
                <w:szCs w:val="24"/>
              </w:rPr>
              <w:t xml:space="preserve"> и др.), </w:t>
            </w:r>
          </w:p>
          <w:p w:rsidR="004C00CA" w:rsidRPr="004C00CA" w:rsidRDefault="004C00CA" w:rsidP="00AD79CA">
            <w:pPr>
              <w:pStyle w:val="aff2"/>
              <w:numPr>
                <w:ilvl w:val="0"/>
                <w:numId w:val="32"/>
              </w:numPr>
              <w:spacing w:line="360" w:lineRule="auto"/>
              <w:jc w:val="left"/>
              <w:rPr>
                <w:sz w:val="24"/>
                <w:szCs w:val="24"/>
              </w:rPr>
            </w:pPr>
            <w:r w:rsidRPr="004C00CA">
              <w:rPr>
                <w:rFonts w:eastAsia="TimesNewRomanPSMT"/>
                <w:sz w:val="24"/>
                <w:szCs w:val="24"/>
              </w:rPr>
              <w:t>последовательную дальнейшую интеграцию национальной фармацевтической и медицинской промышленности в систему международного разделения труда.</w:t>
            </w:r>
          </w:p>
        </w:tc>
      </w:tr>
    </w:tbl>
    <w:p w:rsidR="004C00CA" w:rsidRPr="004C00CA" w:rsidRDefault="004C00CA" w:rsidP="004C00CA">
      <w:pPr>
        <w:spacing w:line="360" w:lineRule="auto"/>
        <w:ind w:firstLine="709"/>
        <w:jc w:val="center"/>
        <w:rPr>
          <w:rFonts w:cs="Times New Roman"/>
          <w:sz w:val="24"/>
          <w:szCs w:val="24"/>
        </w:rPr>
      </w:pPr>
    </w:p>
    <w:p w:rsidR="004C00CA" w:rsidRPr="004C00CA" w:rsidRDefault="004C00CA" w:rsidP="004C00CA">
      <w:pPr>
        <w:widowControl/>
        <w:autoSpaceDE/>
        <w:autoSpaceDN/>
        <w:adjustRightInd/>
        <w:ind w:firstLine="0"/>
        <w:jc w:val="left"/>
        <w:rPr>
          <w:rFonts w:cs="Times New Roman"/>
          <w:sz w:val="24"/>
          <w:szCs w:val="24"/>
        </w:rPr>
      </w:pPr>
      <w:r w:rsidRPr="004C00CA">
        <w:rPr>
          <w:rFonts w:cs="Times New Roman"/>
          <w:sz w:val="24"/>
          <w:szCs w:val="24"/>
        </w:rPr>
        <w:br w:type="page"/>
      </w:r>
    </w:p>
    <w:p w:rsidR="004C00CA" w:rsidRPr="004C00CA" w:rsidRDefault="004C00CA" w:rsidP="00AD79CA">
      <w:pPr>
        <w:pStyle w:val="ConsPlusNonformat"/>
        <w:widowControl/>
        <w:numPr>
          <w:ilvl w:val="1"/>
          <w:numId w:val="16"/>
        </w:numPr>
        <w:spacing w:after="120" w:line="360" w:lineRule="auto"/>
        <w:ind w:left="567" w:hanging="567"/>
        <w:jc w:val="both"/>
        <w:outlineLvl w:val="2"/>
        <w:rPr>
          <w:rFonts w:ascii="Times New Roman" w:hAnsi="Times New Roman" w:cs="Times New Roman"/>
          <w:b/>
          <w:sz w:val="24"/>
          <w:szCs w:val="24"/>
        </w:rPr>
      </w:pPr>
      <w:bookmarkStart w:id="179" w:name="_Toc333167147"/>
      <w:bookmarkStart w:id="180" w:name="_Toc333169699"/>
      <w:bookmarkStart w:id="181" w:name="_Toc332917202"/>
      <w:r w:rsidRPr="004C00CA">
        <w:rPr>
          <w:rFonts w:ascii="Times New Roman" w:hAnsi="Times New Roman" w:cs="Times New Roman"/>
          <w:b/>
          <w:sz w:val="24"/>
          <w:szCs w:val="24"/>
        </w:rPr>
        <w:t>Характеристика сферы реализации подпрограммы, основные проблемы в указанной сфере и прогноз ее развития</w:t>
      </w:r>
      <w:bookmarkEnd w:id="179"/>
      <w:bookmarkEnd w:id="180"/>
    </w:p>
    <w:p w:rsidR="004C00CA" w:rsidRPr="004C00CA" w:rsidRDefault="004C00CA" w:rsidP="004C00CA">
      <w:pPr>
        <w:spacing w:line="360" w:lineRule="auto"/>
        <w:ind w:firstLine="567"/>
        <w:rPr>
          <w:sz w:val="24"/>
          <w:szCs w:val="24"/>
        </w:rPr>
      </w:pPr>
      <w:r w:rsidRPr="004C00CA">
        <w:rPr>
          <w:sz w:val="24"/>
          <w:szCs w:val="24"/>
        </w:rPr>
        <w:t>Основными предпосылками совершенствования нормативного правового регулирования в сфере обращения лекарственных средств и медицинских изделий являются следующие факторы:</w:t>
      </w:r>
    </w:p>
    <w:p w:rsidR="004C00CA" w:rsidRPr="004C00CA" w:rsidRDefault="004C00CA" w:rsidP="00AD79CA">
      <w:pPr>
        <w:pStyle w:val="aff2"/>
        <w:numPr>
          <w:ilvl w:val="0"/>
          <w:numId w:val="24"/>
        </w:numPr>
        <w:spacing w:line="360" w:lineRule="auto"/>
        <w:rPr>
          <w:sz w:val="24"/>
          <w:szCs w:val="24"/>
        </w:rPr>
      </w:pPr>
      <w:r w:rsidRPr="004C00CA">
        <w:rPr>
          <w:sz w:val="24"/>
          <w:szCs w:val="24"/>
        </w:rPr>
        <w:t>Перспективы развития отношений в рамках Таможенного Союза Российской Федерации, Республики Казахстан и Республики Беларусь;</w:t>
      </w:r>
    </w:p>
    <w:p w:rsidR="004C00CA" w:rsidRPr="004C00CA" w:rsidRDefault="004C00CA" w:rsidP="00AD79CA">
      <w:pPr>
        <w:pStyle w:val="aff2"/>
        <w:numPr>
          <w:ilvl w:val="0"/>
          <w:numId w:val="24"/>
        </w:numPr>
        <w:spacing w:line="360" w:lineRule="auto"/>
        <w:rPr>
          <w:sz w:val="24"/>
          <w:szCs w:val="24"/>
        </w:rPr>
      </w:pPr>
      <w:r w:rsidRPr="004C00CA">
        <w:rPr>
          <w:sz w:val="24"/>
          <w:szCs w:val="24"/>
        </w:rPr>
        <w:t>Вступление Российской Федерации во Всемирную Торговую организацию;</w:t>
      </w:r>
    </w:p>
    <w:p w:rsidR="004C00CA" w:rsidRPr="004C00CA" w:rsidRDefault="004C00CA" w:rsidP="00AD79CA">
      <w:pPr>
        <w:pStyle w:val="aff2"/>
        <w:numPr>
          <w:ilvl w:val="0"/>
          <w:numId w:val="24"/>
        </w:numPr>
        <w:spacing w:line="360" w:lineRule="auto"/>
        <w:rPr>
          <w:sz w:val="24"/>
          <w:szCs w:val="24"/>
        </w:rPr>
      </w:pPr>
      <w:r w:rsidRPr="004C00CA">
        <w:rPr>
          <w:sz w:val="24"/>
          <w:szCs w:val="24"/>
        </w:rPr>
        <w:t>Тенденции общемирового развития нормативного правового регулирования в сфере обращения лекарственных средств и медицинских изделий.</w:t>
      </w:r>
    </w:p>
    <w:p w:rsidR="004C00CA" w:rsidRPr="004C00CA" w:rsidRDefault="004C00CA" w:rsidP="004C00CA">
      <w:pPr>
        <w:spacing w:line="360" w:lineRule="auto"/>
        <w:ind w:firstLine="567"/>
        <w:rPr>
          <w:sz w:val="24"/>
          <w:szCs w:val="24"/>
        </w:rPr>
      </w:pPr>
      <w:r w:rsidRPr="004C00CA">
        <w:rPr>
          <w:sz w:val="24"/>
          <w:szCs w:val="24"/>
        </w:rPr>
        <w:t>Основной проблемой нормативного правового регулирования в сфере обращения медицинских изделий и медицинской техники, в первую очередь остается дефицит разработанности нормативной правовой базы, что препятствует развитию национальной медицинской промышленности. Законодательные и подзаконные акты, регулирующие указанную сферу обращения, создают зачастую необоснованно усложненные административные барьеры, не позволяют ясно определить границы полномочий контрольных органов, вносят путаницу в терминологию, иногда противоречат друг другу и т.д.</w:t>
      </w:r>
    </w:p>
    <w:p w:rsidR="004C00CA" w:rsidRPr="004C00CA" w:rsidRDefault="004C00CA" w:rsidP="004C00CA">
      <w:pPr>
        <w:spacing w:line="360" w:lineRule="auto"/>
        <w:rPr>
          <w:sz w:val="24"/>
          <w:szCs w:val="24"/>
        </w:rPr>
      </w:pPr>
      <w:r w:rsidRPr="004C00CA">
        <w:rPr>
          <w:sz w:val="24"/>
          <w:szCs w:val="24"/>
        </w:rPr>
        <w:t xml:space="preserve">Практически отсутствует научно-методическая база по разработке медицинских изделий, а также обоснованные и полные методы контроля их качества, безопасности и эффективности. Кроме того, отсутствуют или не являются обязательными требования к системам обеспечения качества разработки и производства медицинских изделий;  требования по осуществлению государственного контроля обращения медицинских изделий, мониторинга безопасности и т.д. Сохраняются различия в требованиях к медицинским изделиям, производимым в Российской Федерации и за рубежом. Условия производства медицинских изделий за рубежом непрозрачны, не подлежат никакому контролю со стороны российских регуляторных органов. Деятельность, связанная с оценкой качества, безопасности и эффективности медицинских изделий происходит без участия </w:t>
      </w:r>
      <w:proofErr w:type="spellStart"/>
      <w:r w:rsidRPr="004C00CA">
        <w:rPr>
          <w:sz w:val="24"/>
          <w:szCs w:val="24"/>
        </w:rPr>
        <w:t>саморегулируемых</w:t>
      </w:r>
      <w:proofErr w:type="spellEnd"/>
      <w:r w:rsidRPr="004C00CA">
        <w:rPr>
          <w:sz w:val="24"/>
          <w:szCs w:val="24"/>
        </w:rPr>
        <w:t xml:space="preserve"> организаций, институтов гражданского общества.</w:t>
      </w:r>
    </w:p>
    <w:p w:rsidR="004C00CA" w:rsidRPr="004C00CA" w:rsidRDefault="004C00CA" w:rsidP="004C00CA">
      <w:pPr>
        <w:spacing w:line="360" w:lineRule="auto"/>
        <w:ind w:firstLine="709"/>
        <w:rPr>
          <w:sz w:val="24"/>
          <w:szCs w:val="24"/>
        </w:rPr>
      </w:pPr>
      <w:r w:rsidRPr="004C00CA">
        <w:rPr>
          <w:sz w:val="24"/>
          <w:szCs w:val="24"/>
        </w:rPr>
        <w:t>В вопросах регулирования разработки (создания) лекарственных средств, недостаточной представляется научно-методическая база проведения исследований. В вопросах регистрации лекарственных средств по-прежнему главной проблемой, по мнению отрасли, остаются сроки регистрации. В вопросах регулирования производства лекарственных сре</w:t>
      </w:r>
      <w:proofErr w:type="gramStart"/>
      <w:r w:rsidRPr="004C00CA">
        <w:rPr>
          <w:sz w:val="24"/>
          <w:szCs w:val="24"/>
        </w:rPr>
        <w:t>дств пр</w:t>
      </w:r>
      <w:proofErr w:type="gramEnd"/>
      <w:r w:rsidRPr="004C00CA">
        <w:rPr>
          <w:sz w:val="24"/>
          <w:szCs w:val="24"/>
        </w:rPr>
        <w:t>инципиально важным остается принятие правил GMP на государственном уровне.</w:t>
      </w:r>
    </w:p>
    <w:p w:rsidR="004C00CA" w:rsidRPr="004C00CA" w:rsidRDefault="004C00CA" w:rsidP="004C00CA">
      <w:pPr>
        <w:pStyle w:val="ConsPlusNonformat"/>
        <w:widowControl/>
        <w:spacing w:line="360" w:lineRule="auto"/>
        <w:ind w:left="567"/>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6"/>
        </w:numPr>
        <w:spacing w:after="120" w:line="360" w:lineRule="auto"/>
        <w:ind w:left="567" w:hanging="567"/>
        <w:jc w:val="both"/>
        <w:outlineLvl w:val="2"/>
        <w:rPr>
          <w:rFonts w:ascii="Times New Roman" w:hAnsi="Times New Roman" w:cs="Times New Roman"/>
          <w:b/>
          <w:sz w:val="24"/>
          <w:szCs w:val="24"/>
        </w:rPr>
      </w:pPr>
      <w:bookmarkStart w:id="182" w:name="_Toc333167148"/>
      <w:bookmarkStart w:id="183" w:name="_Toc333169700"/>
      <w:r w:rsidRPr="004C00CA">
        <w:rPr>
          <w:rFonts w:ascii="Times New Roman" w:hAnsi="Times New Roman" w:cs="Times New Roman"/>
          <w:b/>
          <w:sz w:val="24"/>
          <w:szCs w:val="24"/>
        </w:rPr>
        <w:t>Приоритеты государственной политики в сфере реализации подпрограммы, цели, задачи и показатели (индикаторы) достижения целей и решения задач, основные ожидаемые конечные результаты подпрограммы, сроки и этапы реализации подпрограммы</w:t>
      </w:r>
      <w:bookmarkEnd w:id="182"/>
      <w:bookmarkEnd w:id="183"/>
    </w:p>
    <w:p w:rsidR="00083EAA" w:rsidRDefault="004C00CA" w:rsidP="004C00CA">
      <w:pPr>
        <w:spacing w:line="360" w:lineRule="auto"/>
        <w:ind w:firstLine="567"/>
        <w:rPr>
          <w:sz w:val="24"/>
          <w:szCs w:val="24"/>
        </w:rPr>
      </w:pPr>
      <w:r w:rsidRPr="004C00CA">
        <w:rPr>
          <w:sz w:val="24"/>
          <w:szCs w:val="24"/>
        </w:rPr>
        <w:t>Приоритетом государственной политики в сфере нормативного правового регулирования в сфере обращения лекарственных средств и медицинских изделий является создание условий для повышения инвестиций в строительство новых производственных мощностей по международным стандартам, повышения объемов и качества исследований и разработок российских лабораторий, внедрения новых технологии на территории России</w:t>
      </w:r>
      <w:r w:rsidR="00083EAA">
        <w:rPr>
          <w:sz w:val="24"/>
          <w:szCs w:val="24"/>
        </w:rPr>
        <w:t>, повышения качества выпускаемой продукции.</w:t>
      </w:r>
    </w:p>
    <w:p w:rsidR="00083EAA" w:rsidRDefault="00083EAA" w:rsidP="004C00CA">
      <w:pPr>
        <w:spacing w:before="120" w:line="360" w:lineRule="auto"/>
        <w:ind w:firstLine="567"/>
        <w:rPr>
          <w:sz w:val="24"/>
          <w:szCs w:val="24"/>
        </w:rPr>
      </w:pPr>
    </w:p>
    <w:p w:rsidR="004C00CA" w:rsidRPr="004C00CA" w:rsidRDefault="004C00CA" w:rsidP="004C00CA">
      <w:pPr>
        <w:spacing w:before="120" w:line="360" w:lineRule="auto"/>
        <w:ind w:firstLine="567"/>
        <w:rPr>
          <w:b/>
          <w:i/>
          <w:sz w:val="24"/>
          <w:szCs w:val="24"/>
        </w:rPr>
      </w:pPr>
      <w:r w:rsidRPr="004C00CA">
        <w:rPr>
          <w:b/>
          <w:i/>
          <w:sz w:val="24"/>
          <w:szCs w:val="24"/>
        </w:rPr>
        <w:t xml:space="preserve">Цель подпрограммы: </w:t>
      </w:r>
    </w:p>
    <w:p w:rsidR="004C00CA" w:rsidRPr="004C00CA" w:rsidRDefault="004C00CA" w:rsidP="004C00CA">
      <w:pPr>
        <w:spacing w:line="360" w:lineRule="auto"/>
        <w:ind w:firstLine="567"/>
        <w:rPr>
          <w:sz w:val="24"/>
          <w:szCs w:val="24"/>
        </w:rPr>
      </w:pPr>
      <w:r w:rsidRPr="004C00CA">
        <w:rPr>
          <w:sz w:val="24"/>
          <w:szCs w:val="24"/>
        </w:rPr>
        <w:t>Системное нормативное правовое поле в сфере обращения лекарственных средств и медицинских изделий.</w:t>
      </w:r>
    </w:p>
    <w:p w:rsidR="004C00CA" w:rsidRPr="004C00CA" w:rsidRDefault="004C00CA" w:rsidP="004C00CA">
      <w:pPr>
        <w:spacing w:before="120" w:line="360" w:lineRule="auto"/>
        <w:ind w:firstLine="567"/>
        <w:rPr>
          <w:b/>
          <w:i/>
          <w:sz w:val="24"/>
          <w:szCs w:val="24"/>
        </w:rPr>
      </w:pPr>
      <w:r w:rsidRPr="004C00CA">
        <w:rPr>
          <w:b/>
          <w:i/>
          <w:sz w:val="24"/>
          <w:szCs w:val="24"/>
        </w:rPr>
        <w:t xml:space="preserve">Задачи подпрограммы:  </w:t>
      </w:r>
    </w:p>
    <w:p w:rsidR="004C00CA" w:rsidRPr="004C00CA" w:rsidRDefault="004C00CA" w:rsidP="004C00CA">
      <w:pPr>
        <w:spacing w:line="360" w:lineRule="auto"/>
        <w:ind w:firstLine="567"/>
        <w:rPr>
          <w:sz w:val="24"/>
          <w:szCs w:val="24"/>
        </w:rPr>
      </w:pPr>
      <w:r w:rsidRPr="004C00CA">
        <w:rPr>
          <w:sz w:val="24"/>
          <w:szCs w:val="24"/>
        </w:rPr>
        <w:t xml:space="preserve">Завершить формирование системного нормативно-правового регулирования сферы обращения лекарственных средств; </w:t>
      </w:r>
    </w:p>
    <w:p w:rsidR="004C00CA" w:rsidRPr="004C00CA" w:rsidRDefault="004C00CA" w:rsidP="004C00CA">
      <w:pPr>
        <w:spacing w:line="360" w:lineRule="auto"/>
        <w:ind w:firstLine="567"/>
        <w:rPr>
          <w:sz w:val="24"/>
          <w:szCs w:val="24"/>
        </w:rPr>
      </w:pPr>
      <w:r w:rsidRPr="004C00CA">
        <w:rPr>
          <w:sz w:val="24"/>
          <w:szCs w:val="24"/>
        </w:rPr>
        <w:t>Завершить формирование системного нормативно-правового регулирования сферы обращения медицинских изделий</w:t>
      </w:r>
    </w:p>
    <w:p w:rsidR="004C00CA" w:rsidRPr="004C00CA" w:rsidRDefault="004C00CA" w:rsidP="004C00CA">
      <w:pPr>
        <w:spacing w:before="120" w:line="360" w:lineRule="auto"/>
        <w:ind w:firstLine="567"/>
        <w:rPr>
          <w:b/>
          <w:i/>
          <w:sz w:val="24"/>
          <w:szCs w:val="24"/>
        </w:rPr>
      </w:pPr>
      <w:r w:rsidRPr="004C00CA">
        <w:rPr>
          <w:b/>
          <w:i/>
          <w:sz w:val="24"/>
          <w:szCs w:val="24"/>
        </w:rPr>
        <w:t>Основные показатели (индикаторы) выполнения подпрограммы:</w:t>
      </w:r>
    </w:p>
    <w:p w:rsidR="004C00CA" w:rsidRPr="004C00CA" w:rsidRDefault="004C00CA" w:rsidP="00AD79CA">
      <w:pPr>
        <w:pStyle w:val="aff2"/>
        <w:numPr>
          <w:ilvl w:val="0"/>
          <w:numId w:val="22"/>
        </w:numPr>
        <w:spacing w:line="360" w:lineRule="auto"/>
        <w:rPr>
          <w:sz w:val="24"/>
          <w:szCs w:val="24"/>
        </w:rPr>
      </w:pPr>
      <w:r w:rsidRPr="004C00CA">
        <w:rPr>
          <w:sz w:val="24"/>
          <w:szCs w:val="24"/>
        </w:rPr>
        <w:t xml:space="preserve">Количество законодательных и иных правовых актов, разработанных и принятых в ходе выполнения Государственной программы </w:t>
      </w:r>
    </w:p>
    <w:p w:rsidR="004C00CA" w:rsidRPr="004C00CA" w:rsidRDefault="004C00CA" w:rsidP="004C00CA">
      <w:pPr>
        <w:spacing w:before="120" w:line="360" w:lineRule="auto"/>
        <w:ind w:firstLine="567"/>
        <w:rPr>
          <w:sz w:val="24"/>
          <w:szCs w:val="24"/>
        </w:rPr>
      </w:pPr>
      <w:proofErr w:type="gramStart"/>
      <w:r w:rsidRPr="004C00CA">
        <w:rPr>
          <w:b/>
          <w:i/>
          <w:sz w:val="24"/>
          <w:szCs w:val="24"/>
        </w:rPr>
        <w:t>Результатом реализации</w:t>
      </w:r>
      <w:r w:rsidRPr="004C00CA">
        <w:rPr>
          <w:sz w:val="24"/>
          <w:szCs w:val="24"/>
        </w:rPr>
        <w:t xml:space="preserve"> подпрограммы должно стать нормативное правовое поле, </w:t>
      </w:r>
      <w:r w:rsidRPr="004C00CA">
        <w:rPr>
          <w:rFonts w:eastAsia="TimesNewRomanPSMT" w:cs="Times New Roman"/>
          <w:sz w:val="24"/>
          <w:szCs w:val="24"/>
        </w:rPr>
        <w:t xml:space="preserve">направленное на стимулирование инновационной активности, повышение качества и безопасности продукции, обеспечение приоритета развития национальных отраслей фармацевтической и медицинской промышленности, соответствие тенденциям интеграционных процессов, в которых принимает участие Российская Федерация (ВТО, Таможенный Союз / </w:t>
      </w:r>
      <w:proofErr w:type="spellStart"/>
      <w:r w:rsidRPr="004C00CA">
        <w:rPr>
          <w:rFonts w:eastAsia="TimesNewRomanPSMT" w:cs="Times New Roman"/>
          <w:sz w:val="24"/>
          <w:szCs w:val="24"/>
        </w:rPr>
        <w:t>ЕврАзЭС</w:t>
      </w:r>
      <w:proofErr w:type="spellEnd"/>
      <w:r w:rsidRPr="004C00CA">
        <w:rPr>
          <w:rFonts w:eastAsia="TimesNewRomanPSMT" w:cs="Times New Roman"/>
          <w:sz w:val="24"/>
          <w:szCs w:val="24"/>
        </w:rPr>
        <w:t xml:space="preserve"> и другие), последовательную дальнейшую интеграцию национальной фармацевтической и медицинской промышленности в систему международного разделения труда.</w:t>
      </w:r>
      <w:proofErr w:type="gramEnd"/>
    </w:p>
    <w:p w:rsidR="004C00CA" w:rsidRPr="004C00CA" w:rsidRDefault="004C00CA" w:rsidP="004C00CA">
      <w:pPr>
        <w:spacing w:before="120" w:after="120" w:line="360" w:lineRule="auto"/>
        <w:ind w:firstLine="567"/>
        <w:rPr>
          <w:sz w:val="24"/>
          <w:szCs w:val="24"/>
        </w:rPr>
      </w:pPr>
      <w:r w:rsidRPr="004C00CA">
        <w:rPr>
          <w:b/>
          <w:i/>
          <w:sz w:val="24"/>
          <w:szCs w:val="24"/>
        </w:rPr>
        <w:t>Сроки и этапы реализации подпрограммы</w:t>
      </w:r>
      <w:r w:rsidRPr="004C00CA">
        <w:rPr>
          <w:sz w:val="24"/>
          <w:szCs w:val="24"/>
        </w:rPr>
        <w:t xml:space="preserve">: </w:t>
      </w:r>
    </w:p>
    <w:p w:rsidR="004C00CA" w:rsidRPr="004C00CA" w:rsidRDefault="004C00CA" w:rsidP="004C00CA">
      <w:pPr>
        <w:spacing w:before="120" w:after="120" w:line="360" w:lineRule="auto"/>
        <w:ind w:firstLine="567"/>
        <w:rPr>
          <w:sz w:val="24"/>
          <w:szCs w:val="24"/>
        </w:rPr>
      </w:pPr>
      <w:r w:rsidRPr="004C00CA">
        <w:rPr>
          <w:sz w:val="24"/>
          <w:szCs w:val="24"/>
        </w:rPr>
        <w:t>2012 - 2020 годы, этапы не выделяются.</w:t>
      </w:r>
    </w:p>
    <w:p w:rsidR="004C00CA" w:rsidRPr="004C00CA" w:rsidRDefault="004C00CA" w:rsidP="004C00CA">
      <w:pPr>
        <w:spacing w:line="360" w:lineRule="auto"/>
        <w:rPr>
          <w:sz w:val="24"/>
          <w:szCs w:val="24"/>
        </w:rPr>
      </w:pPr>
    </w:p>
    <w:p w:rsidR="004C00CA" w:rsidRPr="004C00CA" w:rsidRDefault="004C00CA" w:rsidP="00AD79CA">
      <w:pPr>
        <w:pStyle w:val="ConsPlusNonformat"/>
        <w:widowControl/>
        <w:numPr>
          <w:ilvl w:val="1"/>
          <w:numId w:val="16"/>
        </w:numPr>
        <w:spacing w:after="120" w:line="360" w:lineRule="auto"/>
        <w:ind w:left="567" w:hanging="567"/>
        <w:jc w:val="both"/>
        <w:outlineLvl w:val="2"/>
        <w:rPr>
          <w:rFonts w:ascii="Times New Roman" w:hAnsi="Times New Roman" w:cs="Times New Roman"/>
          <w:b/>
          <w:sz w:val="24"/>
          <w:szCs w:val="24"/>
        </w:rPr>
      </w:pPr>
      <w:bookmarkStart w:id="184" w:name="_Toc333167149"/>
      <w:bookmarkStart w:id="185" w:name="_Toc333169701"/>
      <w:r w:rsidRPr="004C00CA">
        <w:rPr>
          <w:rFonts w:ascii="Times New Roman" w:hAnsi="Times New Roman" w:cs="Times New Roman"/>
          <w:b/>
          <w:sz w:val="24"/>
          <w:szCs w:val="24"/>
        </w:rPr>
        <w:t>Характеристика основных мероприятий подпрограммы</w:t>
      </w:r>
      <w:bookmarkEnd w:id="184"/>
      <w:bookmarkEnd w:id="185"/>
      <w:r w:rsidRPr="004C00CA">
        <w:rPr>
          <w:rFonts w:ascii="Times New Roman" w:hAnsi="Times New Roman" w:cs="Times New Roman"/>
          <w:b/>
          <w:sz w:val="24"/>
          <w:szCs w:val="24"/>
        </w:rPr>
        <w:t xml:space="preserve"> </w:t>
      </w:r>
    </w:p>
    <w:p w:rsidR="004C00CA" w:rsidRPr="004C00CA" w:rsidRDefault="004C00CA" w:rsidP="004C00CA">
      <w:pPr>
        <w:spacing w:line="360" w:lineRule="auto"/>
        <w:ind w:firstLine="567"/>
        <w:rPr>
          <w:sz w:val="24"/>
          <w:szCs w:val="24"/>
        </w:rPr>
      </w:pPr>
      <w:r w:rsidRPr="004C00CA">
        <w:rPr>
          <w:sz w:val="24"/>
          <w:szCs w:val="24"/>
        </w:rPr>
        <w:t xml:space="preserve">Подпрограмма разработана  в  соответствии с Картой проекта №24 «Медицинская техника и фармацевтика» Основных направлений деятельности правительства на период до 2012 года, Стратегией развития фармацевтической промышленности Российской Федерации на период до 2020 года. </w:t>
      </w:r>
    </w:p>
    <w:p w:rsidR="004C00CA" w:rsidRPr="004C00CA" w:rsidRDefault="004C00CA" w:rsidP="004C00CA">
      <w:pPr>
        <w:spacing w:line="360" w:lineRule="auto"/>
        <w:ind w:firstLine="567"/>
        <w:rPr>
          <w:sz w:val="24"/>
          <w:szCs w:val="24"/>
        </w:rPr>
      </w:pPr>
      <w:r w:rsidRPr="004C00CA">
        <w:rPr>
          <w:sz w:val="24"/>
          <w:szCs w:val="24"/>
        </w:rPr>
        <w:t>Основным мероприятием подпрограммы является разработка ряда проектов нормативной документации:</w:t>
      </w:r>
    </w:p>
    <w:p w:rsidR="004C00CA" w:rsidRPr="004C00CA" w:rsidRDefault="004C00CA" w:rsidP="00AD79CA">
      <w:pPr>
        <w:pStyle w:val="aff2"/>
        <w:numPr>
          <w:ilvl w:val="0"/>
          <w:numId w:val="18"/>
        </w:numPr>
        <w:spacing w:line="360" w:lineRule="auto"/>
        <w:ind w:left="567" w:hanging="567"/>
        <w:rPr>
          <w:sz w:val="24"/>
          <w:szCs w:val="24"/>
        </w:rPr>
      </w:pPr>
      <w:r w:rsidRPr="004C00CA">
        <w:rPr>
          <w:sz w:val="24"/>
          <w:szCs w:val="24"/>
        </w:rPr>
        <w:t>проект Федерального закона «Об обращении медицинских изделий»</w:t>
      </w:r>
    </w:p>
    <w:p w:rsidR="004C00CA" w:rsidRPr="004C00CA" w:rsidRDefault="004C00CA" w:rsidP="00AD79CA">
      <w:pPr>
        <w:pStyle w:val="aff2"/>
        <w:numPr>
          <w:ilvl w:val="0"/>
          <w:numId w:val="18"/>
        </w:numPr>
        <w:spacing w:line="360" w:lineRule="auto"/>
        <w:ind w:left="567" w:hanging="567"/>
        <w:rPr>
          <w:sz w:val="24"/>
          <w:szCs w:val="24"/>
        </w:rPr>
      </w:pPr>
      <w:r w:rsidRPr="004C00CA">
        <w:rPr>
          <w:sz w:val="24"/>
          <w:szCs w:val="24"/>
        </w:rPr>
        <w:t>проекты нормативно-правовых актов в соответствии с положениями Федерального закона «Об обращении медицинских изделий»;</w:t>
      </w:r>
    </w:p>
    <w:p w:rsidR="004C00CA" w:rsidRPr="004C00CA" w:rsidRDefault="004C00CA" w:rsidP="00AD79CA">
      <w:pPr>
        <w:pStyle w:val="aff2"/>
        <w:numPr>
          <w:ilvl w:val="0"/>
          <w:numId w:val="18"/>
        </w:numPr>
        <w:spacing w:line="360" w:lineRule="auto"/>
        <w:ind w:left="567" w:hanging="567"/>
        <w:rPr>
          <w:sz w:val="24"/>
          <w:szCs w:val="24"/>
        </w:rPr>
      </w:pPr>
      <w:r w:rsidRPr="004C00CA">
        <w:rPr>
          <w:sz w:val="24"/>
          <w:szCs w:val="24"/>
        </w:rPr>
        <w:t>проекта технического регламента «О безопасности медицинских изделий»;</w:t>
      </w:r>
    </w:p>
    <w:p w:rsidR="004C00CA" w:rsidRPr="004C00CA" w:rsidRDefault="004C00CA" w:rsidP="00AD79CA">
      <w:pPr>
        <w:pStyle w:val="aff2"/>
        <w:numPr>
          <w:ilvl w:val="0"/>
          <w:numId w:val="18"/>
        </w:numPr>
        <w:spacing w:line="360" w:lineRule="auto"/>
        <w:ind w:left="567" w:hanging="567"/>
        <w:rPr>
          <w:sz w:val="24"/>
          <w:szCs w:val="24"/>
        </w:rPr>
      </w:pPr>
      <w:r w:rsidRPr="004C00CA">
        <w:rPr>
          <w:sz w:val="24"/>
          <w:szCs w:val="24"/>
        </w:rPr>
        <w:t>проектов нормативно-правовых актов в соответствии с положениями Федерального закона «Об обращении лекарственных средств»;</w:t>
      </w:r>
    </w:p>
    <w:p w:rsidR="004C00CA" w:rsidRPr="004C00CA" w:rsidRDefault="004C00CA" w:rsidP="00AD79CA">
      <w:pPr>
        <w:pStyle w:val="aff2"/>
        <w:numPr>
          <w:ilvl w:val="0"/>
          <w:numId w:val="18"/>
        </w:numPr>
        <w:spacing w:line="360" w:lineRule="auto"/>
        <w:ind w:left="567" w:hanging="567"/>
        <w:rPr>
          <w:sz w:val="24"/>
          <w:szCs w:val="24"/>
        </w:rPr>
      </w:pPr>
      <w:r w:rsidRPr="004C00CA">
        <w:rPr>
          <w:sz w:val="24"/>
          <w:szCs w:val="24"/>
        </w:rPr>
        <w:t xml:space="preserve">проекты нормативно-правовой документации по установлению критериев определения российского продукта, критериев понятий </w:t>
      </w:r>
      <w:proofErr w:type="spellStart"/>
      <w:r w:rsidRPr="004C00CA">
        <w:rPr>
          <w:sz w:val="24"/>
          <w:szCs w:val="24"/>
        </w:rPr>
        <w:t>инновационности</w:t>
      </w:r>
      <w:proofErr w:type="spellEnd"/>
      <w:r w:rsidRPr="004C00CA">
        <w:rPr>
          <w:sz w:val="24"/>
          <w:szCs w:val="24"/>
        </w:rPr>
        <w:t xml:space="preserve"> и </w:t>
      </w:r>
      <w:proofErr w:type="spellStart"/>
      <w:r w:rsidRPr="004C00CA">
        <w:rPr>
          <w:sz w:val="24"/>
          <w:szCs w:val="24"/>
        </w:rPr>
        <w:t>трансфера</w:t>
      </w:r>
      <w:proofErr w:type="spellEnd"/>
      <w:r w:rsidRPr="004C00CA">
        <w:rPr>
          <w:sz w:val="24"/>
          <w:szCs w:val="24"/>
        </w:rPr>
        <w:t xml:space="preserve"> технологий; </w:t>
      </w:r>
    </w:p>
    <w:p w:rsidR="004C00CA" w:rsidRPr="004C00CA" w:rsidRDefault="004C00CA" w:rsidP="00AD79CA">
      <w:pPr>
        <w:pStyle w:val="aff2"/>
        <w:numPr>
          <w:ilvl w:val="0"/>
          <w:numId w:val="18"/>
        </w:numPr>
        <w:spacing w:line="360" w:lineRule="auto"/>
        <w:ind w:left="567" w:hanging="567"/>
        <w:rPr>
          <w:sz w:val="24"/>
          <w:szCs w:val="24"/>
        </w:rPr>
      </w:pPr>
      <w:r w:rsidRPr="004C00CA">
        <w:rPr>
          <w:sz w:val="24"/>
          <w:szCs w:val="24"/>
        </w:rPr>
        <w:t>проектов другой нормативно-правовой документации в сфере реализации Государственной программы, касающиеся, в том числе:</w:t>
      </w:r>
    </w:p>
    <w:p w:rsidR="004C00CA" w:rsidRPr="004C00CA" w:rsidRDefault="004C00CA" w:rsidP="00AD79CA">
      <w:pPr>
        <w:pStyle w:val="aff2"/>
        <w:numPr>
          <w:ilvl w:val="1"/>
          <w:numId w:val="18"/>
        </w:numPr>
        <w:spacing w:line="360" w:lineRule="auto"/>
        <w:rPr>
          <w:sz w:val="24"/>
          <w:szCs w:val="24"/>
        </w:rPr>
      </w:pPr>
      <w:r w:rsidRPr="004C00CA">
        <w:rPr>
          <w:sz w:val="24"/>
          <w:szCs w:val="24"/>
        </w:rPr>
        <w:t xml:space="preserve"> возможностей поддержки производства </w:t>
      </w:r>
      <w:proofErr w:type="spellStart"/>
      <w:r w:rsidRPr="004C00CA">
        <w:rPr>
          <w:sz w:val="24"/>
          <w:szCs w:val="24"/>
        </w:rPr>
        <w:t>орфанных</w:t>
      </w:r>
      <w:proofErr w:type="spellEnd"/>
      <w:r w:rsidRPr="004C00CA">
        <w:rPr>
          <w:sz w:val="24"/>
          <w:szCs w:val="24"/>
        </w:rPr>
        <w:t xml:space="preserve"> лекарственных средств, препаратов для педиатрии</w:t>
      </w:r>
    </w:p>
    <w:p w:rsidR="004C00CA" w:rsidRPr="004C00CA" w:rsidRDefault="004C00CA" w:rsidP="00AD79CA">
      <w:pPr>
        <w:pStyle w:val="aff2"/>
        <w:numPr>
          <w:ilvl w:val="1"/>
          <w:numId w:val="18"/>
        </w:numPr>
        <w:spacing w:line="360" w:lineRule="auto"/>
        <w:rPr>
          <w:sz w:val="24"/>
          <w:szCs w:val="24"/>
        </w:rPr>
      </w:pPr>
      <w:r w:rsidRPr="004C00CA">
        <w:rPr>
          <w:sz w:val="24"/>
          <w:szCs w:val="24"/>
        </w:rPr>
        <w:t xml:space="preserve">устранение существующего конкурентного неравенства между локальными и зарубежными фармацевтическими производителями в Российской Федерации, в том числе в нормативно-правовом поле; </w:t>
      </w:r>
    </w:p>
    <w:p w:rsidR="004C00CA" w:rsidRPr="004C00CA" w:rsidRDefault="004C00CA" w:rsidP="00AD79CA">
      <w:pPr>
        <w:pStyle w:val="aff2"/>
        <w:numPr>
          <w:ilvl w:val="1"/>
          <w:numId w:val="18"/>
        </w:numPr>
        <w:spacing w:line="360" w:lineRule="auto"/>
        <w:rPr>
          <w:sz w:val="24"/>
          <w:szCs w:val="24"/>
        </w:rPr>
      </w:pPr>
      <w:r w:rsidRPr="004C00CA">
        <w:rPr>
          <w:sz w:val="24"/>
          <w:szCs w:val="24"/>
        </w:rPr>
        <w:t xml:space="preserve">внедрение обязательных требований к правилам производства лекарственных средств (GMP), гармонизированных с </w:t>
      </w:r>
      <w:proofErr w:type="gramStart"/>
      <w:r w:rsidRPr="004C00CA">
        <w:rPr>
          <w:sz w:val="24"/>
          <w:szCs w:val="24"/>
        </w:rPr>
        <w:t>международными</w:t>
      </w:r>
      <w:proofErr w:type="gramEnd"/>
      <w:r w:rsidRPr="004C00CA">
        <w:rPr>
          <w:sz w:val="24"/>
          <w:szCs w:val="24"/>
        </w:rPr>
        <w:t>.;</w:t>
      </w:r>
    </w:p>
    <w:p w:rsidR="004C00CA" w:rsidRPr="004C00CA" w:rsidRDefault="004C00CA" w:rsidP="00AD79CA">
      <w:pPr>
        <w:pStyle w:val="aff2"/>
        <w:numPr>
          <w:ilvl w:val="1"/>
          <w:numId w:val="18"/>
        </w:numPr>
        <w:spacing w:line="360" w:lineRule="auto"/>
        <w:rPr>
          <w:sz w:val="24"/>
          <w:szCs w:val="24"/>
        </w:rPr>
      </w:pPr>
      <w:r w:rsidRPr="004C00CA">
        <w:rPr>
          <w:sz w:val="24"/>
          <w:szCs w:val="24"/>
        </w:rPr>
        <w:t>модернизация и утверждение Фармакопеи РФ, гармонизированной с Европейской Фармакопеей;</w:t>
      </w:r>
    </w:p>
    <w:p w:rsidR="004C00CA" w:rsidRPr="004C00CA" w:rsidRDefault="004C00CA" w:rsidP="00AD79CA">
      <w:pPr>
        <w:pStyle w:val="aff2"/>
        <w:numPr>
          <w:ilvl w:val="1"/>
          <w:numId w:val="18"/>
        </w:numPr>
        <w:spacing w:line="360" w:lineRule="auto"/>
        <w:rPr>
          <w:sz w:val="24"/>
          <w:szCs w:val="24"/>
        </w:rPr>
      </w:pPr>
      <w:r w:rsidRPr="004C00CA">
        <w:rPr>
          <w:sz w:val="24"/>
          <w:szCs w:val="24"/>
        </w:rPr>
        <w:t>исключение требования обязательного утверждения и регистрации Фармакопейных статей предприятия;</w:t>
      </w:r>
    </w:p>
    <w:p w:rsidR="004C00CA" w:rsidRPr="004C00CA" w:rsidRDefault="004C00CA" w:rsidP="00AD79CA">
      <w:pPr>
        <w:pStyle w:val="aff2"/>
        <w:numPr>
          <w:ilvl w:val="1"/>
          <w:numId w:val="18"/>
        </w:numPr>
        <w:spacing w:line="360" w:lineRule="auto"/>
        <w:rPr>
          <w:sz w:val="24"/>
          <w:szCs w:val="24"/>
        </w:rPr>
      </w:pPr>
      <w:r w:rsidRPr="004C00CA">
        <w:rPr>
          <w:sz w:val="24"/>
          <w:szCs w:val="24"/>
        </w:rPr>
        <w:t xml:space="preserve">замена требования проведения </w:t>
      </w:r>
      <w:proofErr w:type="spellStart"/>
      <w:r w:rsidRPr="004C00CA">
        <w:rPr>
          <w:sz w:val="24"/>
          <w:szCs w:val="24"/>
        </w:rPr>
        <w:t>предрегистрационной</w:t>
      </w:r>
      <w:proofErr w:type="spellEnd"/>
      <w:r w:rsidRPr="004C00CA">
        <w:rPr>
          <w:sz w:val="24"/>
          <w:szCs w:val="24"/>
        </w:rPr>
        <w:t xml:space="preserve"> экспертизы качества лекарственных препаратов экспертизой в рамках процедуры предварительного государственного контроля качества;</w:t>
      </w:r>
    </w:p>
    <w:p w:rsidR="004C00CA" w:rsidRPr="004C00CA" w:rsidRDefault="004C00CA" w:rsidP="00AD79CA">
      <w:pPr>
        <w:pStyle w:val="aff2"/>
        <w:numPr>
          <w:ilvl w:val="1"/>
          <w:numId w:val="18"/>
        </w:numPr>
        <w:spacing w:line="360" w:lineRule="auto"/>
        <w:rPr>
          <w:sz w:val="24"/>
          <w:szCs w:val="24"/>
        </w:rPr>
      </w:pPr>
      <w:r w:rsidRPr="004C00CA">
        <w:rPr>
          <w:sz w:val="24"/>
          <w:szCs w:val="24"/>
        </w:rPr>
        <w:t>введение требования предоставления регистрационного досье на лекарственный препарат в формате CTD (</w:t>
      </w:r>
      <w:proofErr w:type="spellStart"/>
      <w:r w:rsidRPr="004C00CA">
        <w:rPr>
          <w:sz w:val="24"/>
          <w:szCs w:val="24"/>
        </w:rPr>
        <w:t>Common</w:t>
      </w:r>
      <w:proofErr w:type="spellEnd"/>
      <w:r w:rsidRPr="004C00CA">
        <w:rPr>
          <w:sz w:val="24"/>
          <w:szCs w:val="24"/>
        </w:rPr>
        <w:t xml:space="preserve"> </w:t>
      </w:r>
      <w:proofErr w:type="spellStart"/>
      <w:r w:rsidRPr="004C00CA">
        <w:rPr>
          <w:sz w:val="24"/>
          <w:szCs w:val="24"/>
        </w:rPr>
        <w:t>Technical</w:t>
      </w:r>
      <w:proofErr w:type="spellEnd"/>
      <w:r w:rsidRPr="004C00CA">
        <w:rPr>
          <w:sz w:val="24"/>
          <w:szCs w:val="24"/>
        </w:rPr>
        <w:t xml:space="preserve"> </w:t>
      </w:r>
      <w:proofErr w:type="spellStart"/>
      <w:r w:rsidRPr="004C00CA">
        <w:rPr>
          <w:sz w:val="24"/>
          <w:szCs w:val="24"/>
        </w:rPr>
        <w:t>Document</w:t>
      </w:r>
      <w:proofErr w:type="spellEnd"/>
      <w:r w:rsidRPr="004C00CA">
        <w:rPr>
          <w:sz w:val="24"/>
          <w:szCs w:val="24"/>
        </w:rPr>
        <w:t>);</w:t>
      </w:r>
    </w:p>
    <w:p w:rsidR="004C00CA" w:rsidRPr="004C00CA" w:rsidRDefault="004C00CA" w:rsidP="00AD79CA">
      <w:pPr>
        <w:pStyle w:val="aff2"/>
        <w:numPr>
          <w:ilvl w:val="1"/>
          <w:numId w:val="18"/>
        </w:numPr>
        <w:spacing w:line="360" w:lineRule="auto"/>
        <w:rPr>
          <w:sz w:val="24"/>
          <w:szCs w:val="24"/>
        </w:rPr>
      </w:pPr>
      <w:r w:rsidRPr="004C00CA">
        <w:rPr>
          <w:sz w:val="24"/>
          <w:szCs w:val="24"/>
        </w:rPr>
        <w:t>принятие документов, регламентирующих разработку лекарственных сре</w:t>
      </w:r>
      <w:proofErr w:type="gramStart"/>
      <w:r w:rsidRPr="004C00CA">
        <w:rPr>
          <w:sz w:val="24"/>
          <w:szCs w:val="24"/>
        </w:rPr>
        <w:t>дств в с</w:t>
      </w:r>
      <w:proofErr w:type="gramEnd"/>
      <w:r w:rsidRPr="004C00CA">
        <w:rPr>
          <w:sz w:val="24"/>
          <w:szCs w:val="24"/>
        </w:rPr>
        <w:t>оответствии с международными стандартами надлежащей лабораторной и клинической практики (GLP и GCP).</w:t>
      </w:r>
    </w:p>
    <w:p w:rsidR="004C00CA" w:rsidRPr="004C00CA" w:rsidRDefault="004C00CA" w:rsidP="00AD79CA">
      <w:pPr>
        <w:pStyle w:val="aff2"/>
        <w:numPr>
          <w:ilvl w:val="1"/>
          <w:numId w:val="18"/>
        </w:numPr>
        <w:spacing w:line="360" w:lineRule="auto"/>
        <w:rPr>
          <w:sz w:val="24"/>
          <w:szCs w:val="24"/>
        </w:rPr>
      </w:pPr>
      <w:r w:rsidRPr="004C00CA">
        <w:rPr>
          <w:sz w:val="24"/>
          <w:szCs w:val="24"/>
        </w:rPr>
        <w:t>введение для производителей ЛС института уполномоченных лиц, отвечающих за качество и безопасность производимой продукции, несущих наравне с руководителем административную и уголовную ответственность за качество и безопасность продукции, выпускаемой предприятием;</w:t>
      </w:r>
    </w:p>
    <w:p w:rsidR="004C00CA" w:rsidRPr="004C00CA" w:rsidRDefault="004C00CA" w:rsidP="00AD79CA">
      <w:pPr>
        <w:pStyle w:val="aff2"/>
        <w:numPr>
          <w:ilvl w:val="1"/>
          <w:numId w:val="18"/>
        </w:numPr>
        <w:spacing w:line="360" w:lineRule="auto"/>
        <w:rPr>
          <w:sz w:val="24"/>
          <w:szCs w:val="24"/>
        </w:rPr>
      </w:pPr>
      <w:r w:rsidRPr="004C00CA">
        <w:rPr>
          <w:sz w:val="24"/>
          <w:szCs w:val="24"/>
        </w:rPr>
        <w:t>проведение комплекса мероприятий, направленных на борьбу с коррупцией в вопросах лекарственного обеспечения;</w:t>
      </w:r>
    </w:p>
    <w:p w:rsidR="004C00CA" w:rsidRPr="004C00CA" w:rsidRDefault="004C00CA" w:rsidP="00AD79CA">
      <w:pPr>
        <w:pStyle w:val="aff2"/>
        <w:numPr>
          <w:ilvl w:val="1"/>
          <w:numId w:val="18"/>
        </w:numPr>
        <w:spacing w:line="360" w:lineRule="auto"/>
        <w:rPr>
          <w:sz w:val="24"/>
          <w:szCs w:val="24"/>
        </w:rPr>
      </w:pPr>
      <w:r w:rsidRPr="004C00CA">
        <w:rPr>
          <w:sz w:val="24"/>
          <w:szCs w:val="24"/>
        </w:rPr>
        <w:t>проведение комплекса мероприятий, направленных на обеспечение лекарственной безопасности по лекарственным средствам военного назначения</w:t>
      </w:r>
    </w:p>
    <w:p w:rsidR="004C00CA" w:rsidRPr="004C00CA" w:rsidRDefault="004C00CA" w:rsidP="00AD79CA">
      <w:pPr>
        <w:pStyle w:val="aff2"/>
        <w:numPr>
          <w:ilvl w:val="1"/>
          <w:numId w:val="18"/>
        </w:numPr>
        <w:spacing w:line="360" w:lineRule="auto"/>
        <w:rPr>
          <w:sz w:val="24"/>
          <w:szCs w:val="24"/>
        </w:rPr>
      </w:pPr>
      <w:r w:rsidRPr="004C00CA">
        <w:rPr>
          <w:sz w:val="24"/>
          <w:szCs w:val="24"/>
        </w:rPr>
        <w:t>внесение в законодательные акты дополнений, гарантирующих при организации закупок для государственных нужд приоритетность отечественных производителей с целью локализации производств.</w:t>
      </w:r>
    </w:p>
    <w:p w:rsidR="004C00CA" w:rsidRPr="004C00CA" w:rsidRDefault="004C00CA" w:rsidP="00AD79CA">
      <w:pPr>
        <w:pStyle w:val="aff2"/>
        <w:numPr>
          <w:ilvl w:val="1"/>
          <w:numId w:val="18"/>
        </w:numPr>
        <w:spacing w:line="360" w:lineRule="auto"/>
        <w:rPr>
          <w:sz w:val="24"/>
          <w:szCs w:val="24"/>
        </w:rPr>
      </w:pPr>
      <w:proofErr w:type="gramStart"/>
      <w:r w:rsidRPr="004C00CA">
        <w:rPr>
          <w:sz w:val="24"/>
          <w:szCs w:val="24"/>
        </w:rPr>
        <w:t xml:space="preserve">внесение в нормативно-правовое регулирование в сфере обращения лекарственных средств дополнений, выравнивающих требования для отечественных и зарубежных </w:t>
      </w:r>
      <w:proofErr w:type="spellStart"/>
      <w:r w:rsidRPr="004C00CA">
        <w:rPr>
          <w:sz w:val="24"/>
          <w:szCs w:val="24"/>
        </w:rPr>
        <w:t>фармпроизводителей</w:t>
      </w:r>
      <w:proofErr w:type="spellEnd"/>
      <w:r w:rsidRPr="004C00CA">
        <w:rPr>
          <w:sz w:val="24"/>
          <w:szCs w:val="24"/>
        </w:rPr>
        <w:t xml:space="preserve"> в части порядка контроля качества субстанций; для этого предусмотреть аудит производителей импортных субстанций государственными экспертными организациями.</w:t>
      </w:r>
      <w:proofErr w:type="gramEnd"/>
    </w:p>
    <w:p w:rsidR="004C00CA" w:rsidRPr="004C00CA" w:rsidRDefault="004C00CA" w:rsidP="00AD79CA">
      <w:pPr>
        <w:pStyle w:val="aff2"/>
        <w:numPr>
          <w:ilvl w:val="1"/>
          <w:numId w:val="18"/>
        </w:numPr>
        <w:spacing w:line="360" w:lineRule="auto"/>
        <w:rPr>
          <w:sz w:val="24"/>
          <w:szCs w:val="24"/>
        </w:rPr>
      </w:pPr>
      <w:r w:rsidRPr="004C00CA">
        <w:rPr>
          <w:sz w:val="24"/>
          <w:szCs w:val="24"/>
        </w:rPr>
        <w:t>совершенствование механизма ценообразования на препараты, входящие в перечень ЖНВЛП</w:t>
      </w:r>
    </w:p>
    <w:p w:rsidR="004C00CA" w:rsidRPr="004C00CA" w:rsidRDefault="004C00CA" w:rsidP="004C00CA">
      <w:pPr>
        <w:pStyle w:val="ConsPlusNonformat"/>
        <w:widowControl/>
        <w:spacing w:line="360" w:lineRule="auto"/>
        <w:ind w:left="567"/>
        <w:jc w:val="both"/>
        <w:rPr>
          <w:rFonts w:ascii="Times New Roman" w:hAnsi="Times New Roman" w:cs="Times New Roman"/>
          <w:b/>
          <w:sz w:val="24"/>
          <w:szCs w:val="24"/>
        </w:rPr>
      </w:pPr>
    </w:p>
    <w:p w:rsidR="004C00CA" w:rsidRPr="004C00CA" w:rsidRDefault="004C00CA" w:rsidP="004C00CA">
      <w:pPr>
        <w:pStyle w:val="ConsPlusNonformat"/>
        <w:widowControl/>
        <w:spacing w:line="360" w:lineRule="auto"/>
        <w:ind w:left="567"/>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6"/>
        </w:numPr>
        <w:spacing w:after="120" w:line="360" w:lineRule="auto"/>
        <w:ind w:left="567" w:hanging="567"/>
        <w:jc w:val="both"/>
        <w:outlineLvl w:val="2"/>
        <w:rPr>
          <w:rFonts w:ascii="Times New Roman" w:hAnsi="Times New Roman" w:cs="Times New Roman"/>
          <w:b/>
          <w:sz w:val="24"/>
          <w:szCs w:val="24"/>
        </w:rPr>
      </w:pPr>
      <w:bookmarkStart w:id="186" w:name="_Toc333167150"/>
      <w:bookmarkStart w:id="187" w:name="_Toc333169702"/>
      <w:r w:rsidRPr="004C00CA">
        <w:rPr>
          <w:rFonts w:ascii="Times New Roman" w:hAnsi="Times New Roman" w:cs="Times New Roman"/>
          <w:b/>
          <w:sz w:val="24"/>
          <w:szCs w:val="24"/>
        </w:rPr>
        <w:t>Характеристика мер государственного регулирования подпрограммы</w:t>
      </w:r>
      <w:bookmarkEnd w:id="186"/>
      <w:bookmarkEnd w:id="187"/>
    </w:p>
    <w:p w:rsidR="004C00CA" w:rsidRPr="004C00CA" w:rsidRDefault="004C00CA" w:rsidP="004C00CA">
      <w:pPr>
        <w:spacing w:line="360" w:lineRule="auto"/>
        <w:ind w:firstLine="567"/>
        <w:rPr>
          <w:sz w:val="24"/>
          <w:szCs w:val="24"/>
        </w:rPr>
      </w:pPr>
      <w:r w:rsidRPr="004C00CA">
        <w:rPr>
          <w:sz w:val="24"/>
          <w:szCs w:val="24"/>
        </w:rPr>
        <w:t xml:space="preserve">Меры государственного регулирования подпрограммы не требуются. </w:t>
      </w:r>
    </w:p>
    <w:p w:rsidR="004C00CA" w:rsidRPr="004C00CA" w:rsidRDefault="004C00CA" w:rsidP="004C00CA">
      <w:pPr>
        <w:pStyle w:val="ConsPlusNonformat"/>
        <w:widowControl/>
        <w:spacing w:line="360" w:lineRule="auto"/>
        <w:ind w:left="567"/>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6"/>
        </w:numPr>
        <w:spacing w:after="120" w:line="360" w:lineRule="auto"/>
        <w:ind w:left="567" w:hanging="567"/>
        <w:jc w:val="both"/>
        <w:outlineLvl w:val="2"/>
        <w:rPr>
          <w:rFonts w:ascii="Times New Roman" w:hAnsi="Times New Roman" w:cs="Times New Roman"/>
          <w:b/>
          <w:sz w:val="24"/>
          <w:szCs w:val="24"/>
        </w:rPr>
      </w:pPr>
      <w:bookmarkStart w:id="188" w:name="_Toc333167151"/>
      <w:bookmarkStart w:id="189" w:name="_Toc333169703"/>
      <w:r w:rsidRPr="004C00CA">
        <w:rPr>
          <w:rFonts w:ascii="Times New Roman" w:hAnsi="Times New Roman" w:cs="Times New Roman"/>
          <w:b/>
          <w:sz w:val="24"/>
          <w:szCs w:val="24"/>
        </w:rPr>
        <w:t>Характеристика основных мероприятий, реализуемых субъектами Российской Федерации в разработке и реализации подпрограммы</w:t>
      </w:r>
      <w:bookmarkEnd w:id="188"/>
      <w:bookmarkEnd w:id="189"/>
    </w:p>
    <w:p w:rsidR="004C00CA" w:rsidRPr="004C00CA" w:rsidRDefault="004C00CA" w:rsidP="004C00CA">
      <w:pPr>
        <w:spacing w:line="360" w:lineRule="auto"/>
        <w:ind w:firstLine="567"/>
        <w:rPr>
          <w:sz w:val="24"/>
          <w:szCs w:val="24"/>
        </w:rPr>
      </w:pPr>
      <w:r w:rsidRPr="004C00CA">
        <w:rPr>
          <w:sz w:val="24"/>
          <w:szCs w:val="24"/>
        </w:rPr>
        <w:t>Участие субъектов РФ в реализации подпрограммы не предусмотрено.</w:t>
      </w:r>
    </w:p>
    <w:p w:rsidR="004C00CA" w:rsidRPr="004C00CA" w:rsidRDefault="004C00CA" w:rsidP="004C00CA">
      <w:pPr>
        <w:pStyle w:val="ConsPlusNonformat"/>
        <w:widowControl/>
        <w:spacing w:line="360" w:lineRule="auto"/>
        <w:ind w:left="567"/>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6"/>
        </w:numPr>
        <w:spacing w:after="120" w:line="360" w:lineRule="auto"/>
        <w:ind w:left="567" w:hanging="567"/>
        <w:jc w:val="both"/>
        <w:outlineLvl w:val="2"/>
        <w:rPr>
          <w:rFonts w:ascii="Times New Roman" w:hAnsi="Times New Roman" w:cs="Times New Roman"/>
          <w:b/>
          <w:sz w:val="24"/>
          <w:szCs w:val="24"/>
        </w:rPr>
      </w:pPr>
      <w:bookmarkStart w:id="190" w:name="_Toc333167152"/>
      <w:bookmarkStart w:id="191" w:name="_Toc333169704"/>
      <w:r w:rsidRPr="004C00CA">
        <w:rPr>
          <w:rFonts w:ascii="Times New Roman" w:hAnsi="Times New Roman" w:cs="Times New Roman"/>
          <w:b/>
          <w:sz w:val="24"/>
          <w:szCs w:val="24"/>
        </w:rPr>
        <w:t>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bookmarkEnd w:id="190"/>
      <w:bookmarkEnd w:id="191"/>
    </w:p>
    <w:p w:rsidR="004C00CA" w:rsidRPr="004C00CA" w:rsidRDefault="004C00CA" w:rsidP="004C00CA">
      <w:pPr>
        <w:spacing w:line="360" w:lineRule="auto"/>
        <w:ind w:firstLine="567"/>
        <w:rPr>
          <w:sz w:val="24"/>
          <w:szCs w:val="24"/>
        </w:rPr>
      </w:pPr>
      <w:r w:rsidRPr="004C00CA">
        <w:rPr>
          <w:sz w:val="24"/>
          <w:szCs w:val="24"/>
        </w:rPr>
        <w:t>Участие указанных организаций в реализации подпрограммы не предусмотрено.</w:t>
      </w:r>
    </w:p>
    <w:p w:rsidR="004C00CA" w:rsidRPr="004C00CA" w:rsidRDefault="004C00CA" w:rsidP="004C00CA">
      <w:pPr>
        <w:pStyle w:val="ConsPlusNonformat"/>
        <w:widowControl/>
        <w:spacing w:line="360" w:lineRule="auto"/>
        <w:ind w:left="567"/>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6"/>
        </w:numPr>
        <w:spacing w:after="120" w:line="360" w:lineRule="auto"/>
        <w:ind w:left="567" w:hanging="567"/>
        <w:jc w:val="both"/>
        <w:outlineLvl w:val="2"/>
        <w:rPr>
          <w:rFonts w:ascii="Times New Roman" w:hAnsi="Times New Roman" w:cs="Times New Roman"/>
          <w:b/>
          <w:sz w:val="24"/>
          <w:szCs w:val="24"/>
        </w:rPr>
      </w:pPr>
      <w:bookmarkStart w:id="192" w:name="_Toc333167153"/>
      <w:bookmarkStart w:id="193" w:name="_Toc333169705"/>
      <w:r w:rsidRPr="004C00CA">
        <w:rPr>
          <w:rFonts w:ascii="Times New Roman" w:hAnsi="Times New Roman" w:cs="Times New Roman"/>
          <w:b/>
          <w:sz w:val="24"/>
          <w:szCs w:val="24"/>
        </w:rPr>
        <w:t>Обоснование объема финансовых ресурсов, необходимых для реализации подпрограммы</w:t>
      </w:r>
      <w:bookmarkEnd w:id="192"/>
      <w:bookmarkEnd w:id="193"/>
    </w:p>
    <w:p w:rsidR="004C00CA" w:rsidRPr="004C00CA" w:rsidRDefault="004C00CA" w:rsidP="004C00CA">
      <w:pPr>
        <w:spacing w:line="360" w:lineRule="auto"/>
        <w:ind w:firstLine="567"/>
        <w:rPr>
          <w:sz w:val="24"/>
          <w:szCs w:val="24"/>
        </w:rPr>
      </w:pPr>
      <w:r w:rsidRPr="004C00CA">
        <w:rPr>
          <w:sz w:val="24"/>
          <w:szCs w:val="24"/>
        </w:rPr>
        <w:t xml:space="preserve">Объем бюджетных ассигнований на реализацию подпрограммы из средств федерального бюджета не предусмотрен. </w:t>
      </w:r>
    </w:p>
    <w:p w:rsidR="004C00CA" w:rsidRPr="004C00CA" w:rsidRDefault="004C00CA" w:rsidP="004C00CA">
      <w:pPr>
        <w:spacing w:line="360" w:lineRule="auto"/>
        <w:ind w:firstLine="567"/>
        <w:rPr>
          <w:i/>
          <w:sz w:val="24"/>
          <w:szCs w:val="24"/>
        </w:rPr>
      </w:pPr>
      <w:r w:rsidRPr="004C00CA">
        <w:rPr>
          <w:i/>
          <w:sz w:val="24"/>
          <w:szCs w:val="24"/>
        </w:rPr>
        <w:t xml:space="preserve">Прогнозная оценка ассигнований из средств внебюджетных источников будет актуализирована после получения сведений об участии </w:t>
      </w:r>
      <w:r w:rsidRPr="004C00CA">
        <w:rPr>
          <w:rFonts w:cs="Times New Roman"/>
          <w:i/>
          <w:sz w:val="24"/>
          <w:szCs w:val="24"/>
        </w:rPr>
        <w:t>государственных корпораций, акционерных обществ с государственным участием, общественных, научных и иных организаций.</w:t>
      </w:r>
    </w:p>
    <w:p w:rsidR="004C00CA" w:rsidRPr="004C00CA" w:rsidRDefault="004C00CA" w:rsidP="004C00CA">
      <w:pPr>
        <w:spacing w:line="360" w:lineRule="auto"/>
        <w:ind w:firstLine="567"/>
        <w:rPr>
          <w:sz w:val="24"/>
          <w:szCs w:val="24"/>
        </w:rPr>
      </w:pPr>
      <w:r w:rsidRPr="004C00CA">
        <w:rPr>
          <w:sz w:val="24"/>
          <w:szCs w:val="24"/>
        </w:rPr>
        <w:t>Объем финансовых ресурсов, необходимых для реализации  подпрограммы в разрезе ведомственных целевых программ и основных мероприятий приведены в приложениях к Государственной программе № 4, 5.</w:t>
      </w:r>
    </w:p>
    <w:p w:rsidR="004C00CA" w:rsidRPr="004C00CA" w:rsidRDefault="004C00CA" w:rsidP="004C00CA">
      <w:pPr>
        <w:pStyle w:val="ConsPlusNonformat"/>
        <w:widowControl/>
        <w:spacing w:line="360" w:lineRule="auto"/>
        <w:ind w:left="567"/>
        <w:jc w:val="both"/>
        <w:rPr>
          <w:rFonts w:ascii="Times New Roman" w:hAnsi="Times New Roman" w:cs="Times New Roman"/>
          <w:b/>
          <w:sz w:val="24"/>
          <w:szCs w:val="24"/>
        </w:rPr>
      </w:pPr>
    </w:p>
    <w:p w:rsidR="004C00CA" w:rsidRPr="004C00CA" w:rsidRDefault="004C00CA" w:rsidP="00AD79CA">
      <w:pPr>
        <w:pStyle w:val="ConsPlusNonformat"/>
        <w:widowControl/>
        <w:numPr>
          <w:ilvl w:val="1"/>
          <w:numId w:val="16"/>
        </w:numPr>
        <w:spacing w:after="120" w:line="360" w:lineRule="auto"/>
        <w:ind w:left="567" w:hanging="567"/>
        <w:jc w:val="both"/>
        <w:outlineLvl w:val="2"/>
        <w:rPr>
          <w:rFonts w:ascii="Times New Roman" w:hAnsi="Times New Roman" w:cs="Times New Roman"/>
          <w:b/>
          <w:sz w:val="24"/>
          <w:szCs w:val="24"/>
        </w:rPr>
      </w:pPr>
      <w:bookmarkStart w:id="194" w:name="_Toc333167154"/>
      <w:bookmarkStart w:id="195" w:name="_Toc333169706"/>
      <w:r w:rsidRPr="004C00CA">
        <w:rPr>
          <w:rFonts w:ascii="Times New Roman" w:hAnsi="Times New Roman" w:cs="Times New Roman"/>
          <w:b/>
          <w:sz w:val="24"/>
          <w:szCs w:val="24"/>
        </w:rPr>
        <w:t>Анализ рисков реализации подпрограммы и описание мер управления рисками реализации подпрограммы</w:t>
      </w:r>
      <w:bookmarkEnd w:id="194"/>
      <w:bookmarkEnd w:id="195"/>
    </w:p>
    <w:p w:rsidR="004C00CA" w:rsidRPr="004C00CA" w:rsidRDefault="004C00CA" w:rsidP="004C00CA">
      <w:pPr>
        <w:spacing w:after="120"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 xml:space="preserve">Основным риском </w:t>
      </w:r>
      <w:proofErr w:type="spellStart"/>
      <w:r w:rsidRPr="004C00CA">
        <w:rPr>
          <w:rFonts w:ascii="Times New Roman CYR" w:hAnsi="Times New Roman CYR" w:cs="Times New Roman"/>
          <w:sz w:val="24"/>
          <w:szCs w:val="24"/>
        </w:rPr>
        <w:t>недостижения</w:t>
      </w:r>
      <w:proofErr w:type="spellEnd"/>
      <w:r w:rsidRPr="004C00CA">
        <w:rPr>
          <w:rFonts w:ascii="Times New Roman CYR" w:hAnsi="Times New Roman CYR" w:cs="Times New Roman"/>
          <w:sz w:val="24"/>
          <w:szCs w:val="24"/>
        </w:rPr>
        <w:t xml:space="preserve"> цели данной подпрограммы является потенциальный дефицит заинтересованности в интеграции и гармонизации нормативно-правовой сферы с международными стандартами.</w:t>
      </w:r>
    </w:p>
    <w:p w:rsidR="004C00CA" w:rsidRPr="004C00CA" w:rsidRDefault="004C00CA" w:rsidP="004C00CA">
      <w:pPr>
        <w:spacing w:after="120"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Основной фактором, позволяющим преодолеть риск недостаточного совершенствования нормативных правовых инструментов, является выполнение задач, определенных в Стратегии инновационного развития Российской Федерации на период до 2020 года, в частности:</w:t>
      </w:r>
    </w:p>
    <w:p w:rsidR="004C00CA" w:rsidRPr="004C00CA" w:rsidRDefault="004C00CA" w:rsidP="004C00CA">
      <w:pPr>
        <w:spacing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гармонизация нормативной правовой базы Российской Федерации и Таможенного союза с Европейским союзом;</w:t>
      </w:r>
    </w:p>
    <w:p w:rsidR="004C00CA" w:rsidRPr="004C00CA" w:rsidRDefault="004C00CA" w:rsidP="004C00CA">
      <w:pPr>
        <w:spacing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 xml:space="preserve">регулярная оценка состояния нормативной правовой базы и определение планов последовательных действий по совершенствованию регулирования рынков продукции (услуг) и отраслевого регулирования в сотрудничестве с отраслевыми </w:t>
      </w:r>
      <w:proofErr w:type="spellStart"/>
      <w:proofErr w:type="gramStart"/>
      <w:r w:rsidRPr="004C00CA">
        <w:rPr>
          <w:rFonts w:ascii="Times New Roman CYR" w:hAnsi="Times New Roman CYR" w:cs="Times New Roman"/>
          <w:sz w:val="24"/>
          <w:szCs w:val="24"/>
        </w:rPr>
        <w:t>бизнес-ассоциациями</w:t>
      </w:r>
      <w:proofErr w:type="spellEnd"/>
      <w:proofErr w:type="gramEnd"/>
      <w:r w:rsidRPr="004C00CA">
        <w:rPr>
          <w:rFonts w:ascii="Times New Roman CYR" w:hAnsi="Times New Roman CYR" w:cs="Times New Roman"/>
          <w:sz w:val="24"/>
          <w:szCs w:val="24"/>
        </w:rPr>
        <w:t>, российскими и иностранными инвесторами;</w:t>
      </w:r>
    </w:p>
    <w:p w:rsidR="004C00CA" w:rsidRPr="004C00CA" w:rsidRDefault="004C00CA" w:rsidP="004C00CA">
      <w:pPr>
        <w:spacing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активизация сотрудничества с технологическими платформами в регулирования и настройке инструментов стимулирования инноваций.</w:t>
      </w:r>
    </w:p>
    <w:p w:rsidR="004C00CA" w:rsidRPr="004C00CA" w:rsidRDefault="004C00CA" w:rsidP="004C00CA">
      <w:pPr>
        <w:spacing w:after="120" w:line="360" w:lineRule="auto"/>
        <w:ind w:firstLine="567"/>
        <w:rPr>
          <w:rFonts w:ascii="Times New Roman CYR" w:hAnsi="Times New Roman CYR" w:cs="Times New Roman"/>
          <w:sz w:val="24"/>
          <w:szCs w:val="24"/>
        </w:rPr>
      </w:pPr>
    </w:p>
    <w:p w:rsidR="004C00CA" w:rsidRPr="004C00CA" w:rsidRDefault="004C00CA" w:rsidP="004C00CA">
      <w:pPr>
        <w:spacing w:after="120"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Операционными рисками реализации данной подпрограммы являются:</w:t>
      </w:r>
    </w:p>
    <w:p w:rsidR="004C00CA" w:rsidRPr="004C00CA" w:rsidRDefault="004C00CA" w:rsidP="004C00CA">
      <w:pPr>
        <w:spacing w:after="120"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потенциальное отсутствие единой координирующей (направляющей) системы;</w:t>
      </w:r>
    </w:p>
    <w:p w:rsidR="004C00CA" w:rsidRPr="004C00CA" w:rsidRDefault="004C00CA" w:rsidP="004C00CA">
      <w:pPr>
        <w:spacing w:after="120"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 xml:space="preserve">слабая согласованность действий между различными заинтересованными ведомствами. </w:t>
      </w:r>
    </w:p>
    <w:p w:rsidR="004C00CA" w:rsidRPr="004C00CA" w:rsidRDefault="004C00CA" w:rsidP="004C00CA">
      <w:pPr>
        <w:spacing w:after="120" w:line="360" w:lineRule="auto"/>
        <w:ind w:firstLine="567"/>
        <w:rPr>
          <w:rFonts w:ascii="Times New Roman CYR" w:hAnsi="Times New Roman CYR" w:cs="Times New Roman"/>
          <w:sz w:val="24"/>
          <w:szCs w:val="24"/>
        </w:rPr>
      </w:pPr>
      <w:r w:rsidRPr="004C00CA">
        <w:rPr>
          <w:rFonts w:ascii="Times New Roman CYR" w:hAnsi="Times New Roman CYR" w:cs="Times New Roman"/>
          <w:sz w:val="24"/>
          <w:szCs w:val="24"/>
        </w:rPr>
        <w:t>Ключевой мерой для преодоления операционных  рисков является системный подхода к восполнению дефицита нормативного правового регулирования и высокий уровень взаимодействия всех заинтересованных структур.</w:t>
      </w:r>
    </w:p>
    <w:p w:rsidR="004C00CA" w:rsidRPr="004C00CA" w:rsidRDefault="004C00CA" w:rsidP="004C00CA">
      <w:pPr>
        <w:widowControl/>
        <w:autoSpaceDE/>
        <w:autoSpaceDN/>
        <w:adjustRightInd/>
        <w:ind w:firstLine="0"/>
        <w:jc w:val="left"/>
        <w:rPr>
          <w:rFonts w:ascii="Times New Roman CYR" w:hAnsi="Times New Roman CYR" w:cs="Times New Roman"/>
          <w:sz w:val="24"/>
          <w:szCs w:val="24"/>
        </w:rPr>
      </w:pPr>
      <w:r w:rsidRPr="004C00CA">
        <w:rPr>
          <w:rFonts w:ascii="Times New Roman CYR" w:hAnsi="Times New Roman CYR" w:cs="Times New Roman"/>
          <w:sz w:val="24"/>
          <w:szCs w:val="24"/>
        </w:rPr>
        <w:br w:type="page"/>
      </w:r>
    </w:p>
    <w:p w:rsidR="004C00CA" w:rsidRPr="004C00CA" w:rsidRDefault="004C00CA" w:rsidP="004C00CA">
      <w:pPr>
        <w:pStyle w:val="affa"/>
        <w:spacing w:after="120" w:line="360" w:lineRule="auto"/>
        <w:ind w:firstLine="0"/>
        <w:outlineLvl w:val="1"/>
        <w:rPr>
          <w:b/>
          <w:sz w:val="24"/>
          <w:szCs w:val="24"/>
        </w:rPr>
      </w:pPr>
      <w:bookmarkStart w:id="196" w:name="_Toc332917211"/>
      <w:bookmarkStart w:id="197" w:name="_Toc333166013"/>
      <w:bookmarkStart w:id="198" w:name="_Toc333167155"/>
      <w:bookmarkStart w:id="199" w:name="_Toc333169707"/>
      <w:bookmarkEnd w:id="181"/>
      <w:r w:rsidRPr="004C00CA">
        <w:rPr>
          <w:b/>
          <w:sz w:val="24"/>
          <w:szCs w:val="24"/>
        </w:rPr>
        <w:t>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w:t>
      </w:r>
      <w:bookmarkEnd w:id="196"/>
      <w:bookmarkEnd w:id="197"/>
      <w:bookmarkEnd w:id="198"/>
      <w:bookmarkEnd w:id="199"/>
    </w:p>
    <w:p w:rsidR="004C00CA" w:rsidRPr="004C00CA" w:rsidRDefault="004C00CA" w:rsidP="004C00CA">
      <w:pPr>
        <w:pStyle w:val="affa"/>
        <w:spacing w:after="120" w:line="360" w:lineRule="auto"/>
        <w:ind w:firstLine="0"/>
        <w:outlineLvl w:val="2"/>
        <w:rPr>
          <w:b/>
          <w:sz w:val="24"/>
          <w:szCs w:val="24"/>
        </w:rPr>
      </w:pPr>
      <w:bookmarkStart w:id="200" w:name="_Toc332917212"/>
      <w:bookmarkStart w:id="201" w:name="_Toc333167156"/>
      <w:bookmarkStart w:id="202" w:name="_Toc333169708"/>
      <w:r w:rsidRPr="004C00CA">
        <w:rPr>
          <w:b/>
          <w:sz w:val="24"/>
          <w:szCs w:val="24"/>
        </w:rPr>
        <w:t>Паспорт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w:t>
      </w:r>
      <w:bookmarkEnd w:id="200"/>
      <w:bookmarkEnd w:id="201"/>
      <w:bookmarkEnd w:id="202"/>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02"/>
        <w:gridCol w:w="6520"/>
      </w:tblGrid>
      <w:tr w:rsidR="004C00CA" w:rsidRPr="004C00CA" w:rsidTr="008E3DCA">
        <w:tc>
          <w:tcPr>
            <w:tcW w:w="2802" w:type="dxa"/>
            <w:tcBorders>
              <w:top w:val="single" w:sz="4" w:space="0" w:color="auto"/>
            </w:tcBorders>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Наименование Программы</w:t>
            </w:r>
          </w:p>
        </w:tc>
        <w:tc>
          <w:tcPr>
            <w:tcW w:w="6520" w:type="dxa"/>
            <w:tcBorders>
              <w:top w:val="single" w:sz="4" w:space="0" w:color="auto"/>
            </w:tcBorders>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xml:space="preserve">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 </w:t>
            </w:r>
          </w:p>
        </w:tc>
      </w:tr>
      <w:tr w:rsidR="004C00CA" w:rsidRPr="004C00CA" w:rsidTr="008E3DCA">
        <w:tc>
          <w:tcPr>
            <w:tcW w:w="2802"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Дата принятия решения о разработке программы</w:t>
            </w:r>
          </w:p>
          <w:p w:rsidR="004C00CA" w:rsidRPr="004C00CA" w:rsidRDefault="004C00CA" w:rsidP="008E3DCA">
            <w:pPr>
              <w:spacing w:line="360" w:lineRule="auto"/>
              <w:ind w:firstLine="0"/>
              <w:jc w:val="left"/>
              <w:rPr>
                <w:rFonts w:cs="Times New Roman"/>
                <w:sz w:val="24"/>
                <w:szCs w:val="24"/>
              </w:rPr>
            </w:pPr>
          </w:p>
        </w:tc>
        <w:tc>
          <w:tcPr>
            <w:tcW w:w="6520"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xml:space="preserve">Распоряжение Правительства Российской Федерации от 1 октября </w:t>
            </w:r>
            <w:smartTag w:uri="urn:schemas-microsoft-com:office:smarttags" w:element="metricconverter">
              <w:smartTagPr>
                <w:attr w:name="ProductID" w:val="2012 г"/>
              </w:smartTagPr>
              <w:r w:rsidRPr="004C00CA">
                <w:rPr>
                  <w:rFonts w:cs="Times New Roman"/>
                  <w:sz w:val="24"/>
                  <w:szCs w:val="24"/>
                </w:rPr>
                <w:t>2010 г</w:t>
              </w:r>
            </w:smartTag>
            <w:r w:rsidRPr="004C00CA">
              <w:rPr>
                <w:rFonts w:cs="Times New Roman"/>
                <w:sz w:val="24"/>
                <w:szCs w:val="24"/>
              </w:rPr>
              <w:t>. № 1660-р</w:t>
            </w:r>
          </w:p>
        </w:tc>
      </w:tr>
      <w:tr w:rsidR="004C00CA" w:rsidRPr="004C00CA" w:rsidTr="008E3DCA">
        <w:tc>
          <w:tcPr>
            <w:tcW w:w="2802"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Государственный заказчик – координатор Программы</w:t>
            </w:r>
          </w:p>
        </w:tc>
        <w:tc>
          <w:tcPr>
            <w:tcW w:w="6520"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Министерство промышленности и торговли Российской Федерации</w:t>
            </w:r>
          </w:p>
        </w:tc>
      </w:tr>
      <w:tr w:rsidR="004C00CA" w:rsidRPr="004C00CA" w:rsidTr="008E3DCA">
        <w:tc>
          <w:tcPr>
            <w:tcW w:w="2802"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Государственные заказчики Программы</w:t>
            </w:r>
          </w:p>
        </w:tc>
        <w:tc>
          <w:tcPr>
            <w:tcW w:w="6520"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xml:space="preserve">Министерство промышленности и торговли Российской Федерации; </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Министерство здравоохранения  Российской Федерации;</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Министерство образования и науки Российской Федерации;</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xml:space="preserve">Федеральное </w:t>
            </w:r>
            <w:proofErr w:type="spellStart"/>
            <w:r w:rsidRPr="004C00CA">
              <w:rPr>
                <w:rFonts w:cs="Times New Roman"/>
                <w:sz w:val="24"/>
                <w:szCs w:val="24"/>
              </w:rPr>
              <w:t>медико</w:t>
            </w:r>
            <w:proofErr w:type="spellEnd"/>
            <w:r w:rsidRPr="004C00CA">
              <w:rPr>
                <w:rFonts w:cs="Times New Roman"/>
                <w:sz w:val="24"/>
                <w:szCs w:val="24"/>
              </w:rPr>
              <w:t>–биологическое агентство;</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Федеральное государственное образовательное учреждение высшего профессионального образования Московский государственный университет им. М.В. Ломоносова;</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Государственная корпорация по атомной энергии «</w:t>
            </w:r>
            <w:proofErr w:type="spellStart"/>
            <w:r w:rsidRPr="004C00CA">
              <w:rPr>
                <w:rFonts w:cs="Times New Roman"/>
                <w:sz w:val="24"/>
                <w:szCs w:val="24"/>
              </w:rPr>
              <w:t>Росатом</w:t>
            </w:r>
            <w:proofErr w:type="spellEnd"/>
            <w:r w:rsidRPr="004C00CA">
              <w:rPr>
                <w:rFonts w:cs="Times New Roman"/>
                <w:sz w:val="24"/>
                <w:szCs w:val="24"/>
              </w:rPr>
              <w:t>».</w:t>
            </w:r>
          </w:p>
        </w:tc>
      </w:tr>
      <w:tr w:rsidR="004C00CA" w:rsidRPr="004C00CA" w:rsidTr="008E3DCA">
        <w:tc>
          <w:tcPr>
            <w:tcW w:w="2802"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Цель Программы</w:t>
            </w:r>
          </w:p>
        </w:tc>
        <w:tc>
          <w:tcPr>
            <w:tcW w:w="6520" w:type="dxa"/>
          </w:tcPr>
          <w:p w:rsidR="004C00CA" w:rsidRPr="004C00CA" w:rsidRDefault="004C00CA" w:rsidP="008E3DCA">
            <w:pPr>
              <w:pStyle w:val="a9"/>
              <w:spacing w:before="0" w:after="0" w:line="360" w:lineRule="auto"/>
              <w:rPr>
                <w:rFonts w:ascii="Times New Roman" w:hAnsi="Times New Roman"/>
                <w:szCs w:val="24"/>
              </w:rPr>
            </w:pPr>
            <w:r w:rsidRPr="004C00CA">
              <w:rPr>
                <w:rFonts w:ascii="Times New Roman" w:hAnsi="Times New Roman"/>
                <w:szCs w:val="24"/>
              </w:rPr>
              <w:t xml:space="preserve">Переход фармацевтической и медицинской промышленности на инновационную модель развития </w:t>
            </w:r>
          </w:p>
        </w:tc>
      </w:tr>
      <w:tr w:rsidR="004C00CA" w:rsidRPr="004C00CA" w:rsidTr="008E3DCA">
        <w:tc>
          <w:tcPr>
            <w:tcW w:w="2802"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Основные задачи Программы</w:t>
            </w:r>
          </w:p>
        </w:tc>
        <w:tc>
          <w:tcPr>
            <w:tcW w:w="6520" w:type="dxa"/>
          </w:tcPr>
          <w:p w:rsidR="004C00CA" w:rsidRPr="004C00CA" w:rsidRDefault="004C00CA" w:rsidP="00AD79CA">
            <w:pPr>
              <w:numPr>
                <w:ilvl w:val="0"/>
                <w:numId w:val="1"/>
              </w:numPr>
              <w:tabs>
                <w:tab w:val="clear" w:pos="720"/>
                <w:tab w:val="num" w:pos="263"/>
              </w:tabs>
              <w:spacing w:line="360" w:lineRule="auto"/>
              <w:ind w:left="-17" w:firstLine="0"/>
              <w:jc w:val="left"/>
              <w:rPr>
                <w:rFonts w:cs="Times New Roman"/>
                <w:sz w:val="24"/>
                <w:szCs w:val="24"/>
              </w:rPr>
            </w:pPr>
            <w:r w:rsidRPr="004C00CA">
              <w:rPr>
                <w:rFonts w:cs="Times New Roman"/>
                <w:sz w:val="24"/>
                <w:szCs w:val="24"/>
              </w:rPr>
              <w:t xml:space="preserve">Технологическое перевооружение производственных мощностей отечественной фармацевтической и медицинской промышленности до </w:t>
            </w:r>
            <w:proofErr w:type="spellStart"/>
            <w:r w:rsidRPr="004C00CA">
              <w:rPr>
                <w:rFonts w:cs="Times New Roman"/>
                <w:sz w:val="24"/>
                <w:szCs w:val="24"/>
              </w:rPr>
              <w:t>экспортоспособного</w:t>
            </w:r>
            <w:proofErr w:type="spellEnd"/>
            <w:r w:rsidRPr="004C00CA">
              <w:rPr>
                <w:rFonts w:cs="Times New Roman"/>
                <w:sz w:val="24"/>
                <w:szCs w:val="24"/>
              </w:rPr>
              <w:t xml:space="preserve"> уровня, а также государственных учреждений науки и образования и создание научно-исследовательского потенциала для выпуска конкурентоспособной продукции;</w:t>
            </w:r>
          </w:p>
          <w:p w:rsidR="004C00CA" w:rsidRPr="004C00CA" w:rsidRDefault="004C00CA" w:rsidP="00AD79CA">
            <w:pPr>
              <w:numPr>
                <w:ilvl w:val="0"/>
                <w:numId w:val="1"/>
              </w:numPr>
              <w:tabs>
                <w:tab w:val="clear" w:pos="720"/>
                <w:tab w:val="num" w:pos="263"/>
              </w:tabs>
              <w:spacing w:line="360" w:lineRule="auto"/>
              <w:ind w:left="0" w:firstLine="0"/>
              <w:jc w:val="left"/>
              <w:rPr>
                <w:rFonts w:cs="Times New Roman"/>
                <w:sz w:val="24"/>
                <w:szCs w:val="24"/>
              </w:rPr>
            </w:pPr>
            <w:r w:rsidRPr="004C00CA">
              <w:rPr>
                <w:rFonts w:cs="Times New Roman"/>
                <w:sz w:val="24"/>
                <w:szCs w:val="24"/>
              </w:rPr>
              <w:t xml:space="preserve">Выпуск отечественной фармацевтической и медицинской промышленностью стратегически значимых лекарственных средств, жизненно необходимых и важнейших лекарственных препаратов, а также медицинских изделий с целью </w:t>
            </w:r>
            <w:proofErr w:type="spellStart"/>
            <w:r w:rsidRPr="004C00CA">
              <w:rPr>
                <w:rFonts w:cs="Times New Roman"/>
                <w:sz w:val="24"/>
                <w:szCs w:val="24"/>
              </w:rPr>
              <w:t>импортозамещения</w:t>
            </w:r>
            <w:proofErr w:type="spellEnd"/>
            <w:r w:rsidRPr="004C00CA">
              <w:rPr>
                <w:rFonts w:cs="Times New Roman"/>
                <w:sz w:val="24"/>
                <w:szCs w:val="24"/>
              </w:rPr>
              <w:t>;</w:t>
            </w:r>
          </w:p>
          <w:p w:rsidR="004C00CA" w:rsidRPr="004C00CA" w:rsidRDefault="004C00CA" w:rsidP="00AD79CA">
            <w:pPr>
              <w:pStyle w:val="a9"/>
              <w:numPr>
                <w:ilvl w:val="0"/>
                <w:numId w:val="1"/>
              </w:numPr>
              <w:tabs>
                <w:tab w:val="clear" w:pos="720"/>
                <w:tab w:val="num" w:pos="263"/>
              </w:tabs>
              <w:spacing w:before="0" w:after="0" w:line="360" w:lineRule="auto"/>
              <w:ind w:left="0" w:firstLine="0"/>
              <w:rPr>
                <w:rFonts w:ascii="Times New Roman" w:hAnsi="Times New Roman"/>
                <w:szCs w:val="24"/>
              </w:rPr>
            </w:pPr>
            <w:r w:rsidRPr="004C00CA">
              <w:rPr>
                <w:rFonts w:ascii="Times New Roman" w:hAnsi="Times New Roman"/>
                <w:szCs w:val="24"/>
              </w:rPr>
              <w:t>Вывод на рынок инновационной продукции,  выпускаемой отечественной фармацевтической и медицинской промышленностью;</w:t>
            </w:r>
          </w:p>
          <w:p w:rsidR="004C00CA" w:rsidRPr="004C00CA" w:rsidRDefault="004C00CA" w:rsidP="00AD79CA">
            <w:pPr>
              <w:pStyle w:val="a9"/>
              <w:numPr>
                <w:ilvl w:val="0"/>
                <w:numId w:val="1"/>
              </w:numPr>
              <w:tabs>
                <w:tab w:val="clear" w:pos="720"/>
              </w:tabs>
              <w:spacing w:before="0" w:after="0" w:line="360" w:lineRule="auto"/>
              <w:ind w:left="0" w:hanging="312"/>
              <w:rPr>
                <w:rFonts w:ascii="Times New Roman" w:hAnsi="Times New Roman"/>
                <w:szCs w:val="24"/>
              </w:rPr>
            </w:pPr>
            <w:r w:rsidRPr="004C00CA">
              <w:rPr>
                <w:rFonts w:ascii="Times New Roman" w:hAnsi="Times New Roman"/>
                <w:szCs w:val="24"/>
              </w:rPr>
              <w:t>4. Увеличение экспортного потенциала отечественной фармацевтической и медицинской промышленности в 8 раз по сравнению с 2010 годом;</w:t>
            </w:r>
          </w:p>
          <w:p w:rsidR="004C00CA" w:rsidRPr="004C00CA" w:rsidRDefault="004C00CA" w:rsidP="00AD79CA">
            <w:pPr>
              <w:pStyle w:val="a9"/>
              <w:numPr>
                <w:ilvl w:val="0"/>
                <w:numId w:val="1"/>
              </w:numPr>
              <w:tabs>
                <w:tab w:val="clear" w:pos="720"/>
                <w:tab w:val="num" w:pos="263"/>
              </w:tabs>
              <w:spacing w:before="0" w:after="0" w:line="360" w:lineRule="auto"/>
              <w:ind w:left="0" w:firstLine="0"/>
              <w:rPr>
                <w:rFonts w:ascii="Times New Roman" w:hAnsi="Times New Roman"/>
                <w:szCs w:val="24"/>
              </w:rPr>
            </w:pPr>
            <w:r w:rsidRPr="004C00CA">
              <w:rPr>
                <w:rFonts w:ascii="Times New Roman" w:hAnsi="Times New Roman"/>
                <w:szCs w:val="24"/>
              </w:rPr>
              <w:t>Кадровое  обеспечение  перехода отечественной фармацевтической и медицинской промышленности на  инновационную модель развития.</w:t>
            </w:r>
          </w:p>
        </w:tc>
      </w:tr>
      <w:tr w:rsidR="004C00CA" w:rsidRPr="004C00CA" w:rsidTr="008E3DCA">
        <w:tc>
          <w:tcPr>
            <w:tcW w:w="2802"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Важнейшие целевые индикаторы и показатели Программы</w:t>
            </w:r>
          </w:p>
        </w:tc>
        <w:tc>
          <w:tcPr>
            <w:tcW w:w="6520" w:type="dxa"/>
          </w:tcPr>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объем производства лекарственных средств отечественного производства, в том числе за счет коммерциализации созданных передовых технологий, - 734 млрд. рублей;</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доля лекарственных средств отечественного производства в денежном выражении – 50 процентов;</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доля лекарственных средств отечественного производства по номенклатуре перечня стратегически значимых лекарственных средств и перечня жизненно необходимых и важнейших лекарственных препаратов – 90 процентов;</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объем производства отечественных медицинских изделий, произведенных за счет коммерциализации созданных передовых технологий – 200 млрд. рублей;</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доля медицинских изделий отечественного производства в денежном выражении – 40%;</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объем привлеченных внебюджетных средств – 65,508 млрд. рублей;</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объем экспорта фармацевтической продукции – 81 млрд. рублей;</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объем экспорта медицинских изделий – 39,7 млрд. рублей;</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количество предприятий фармацевтической промышленности, где произведено технологическое перевооружение производства – 75;</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 xml:space="preserve">количество предприятий </w:t>
            </w:r>
            <w:proofErr w:type="gramStart"/>
            <w:r w:rsidRPr="004C00CA">
              <w:rPr>
                <w:sz w:val="24"/>
                <w:szCs w:val="24"/>
              </w:rPr>
              <w:t>медицинской</w:t>
            </w:r>
            <w:proofErr w:type="gramEnd"/>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промышленности, где произведено технологическое перевооружение производства – 85;</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количество созданных научно–исследовательских центров по разработке инновационных лекарственных средств мирового уровня – 10;</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количество созданных научно–исследовательских центров по разработке медицинских изделий мирового уровня – 7;</w:t>
            </w:r>
          </w:p>
          <w:p w:rsidR="004C00CA" w:rsidRPr="004C00CA" w:rsidRDefault="004C00CA" w:rsidP="00AD79CA">
            <w:pPr>
              <w:pStyle w:val="aff2"/>
              <w:numPr>
                <w:ilvl w:val="0"/>
                <w:numId w:val="23"/>
              </w:numPr>
              <w:tabs>
                <w:tab w:val="left" w:pos="403"/>
              </w:tabs>
              <w:spacing w:line="360" w:lineRule="auto"/>
              <w:ind w:left="33" w:firstLine="0"/>
              <w:jc w:val="left"/>
              <w:rPr>
                <w:sz w:val="24"/>
                <w:szCs w:val="24"/>
              </w:rPr>
            </w:pPr>
            <w:r w:rsidRPr="004C00CA">
              <w:rPr>
                <w:sz w:val="24"/>
                <w:szCs w:val="24"/>
              </w:rPr>
              <w:t>количество специалистов, прошедших подготовку и переподготовку – 5000</w:t>
            </w:r>
          </w:p>
        </w:tc>
      </w:tr>
      <w:tr w:rsidR="004C00CA" w:rsidRPr="004C00CA" w:rsidTr="008E3DCA">
        <w:tc>
          <w:tcPr>
            <w:tcW w:w="2802"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Срок и этапы реализации Программы</w:t>
            </w:r>
          </w:p>
        </w:tc>
        <w:tc>
          <w:tcPr>
            <w:tcW w:w="6520"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- 2011 – 2020 годы, в том числе:</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xml:space="preserve">    </w:t>
            </w:r>
            <w:r w:rsidRPr="004C00CA">
              <w:rPr>
                <w:rFonts w:cs="Times New Roman"/>
                <w:sz w:val="24"/>
                <w:szCs w:val="24"/>
                <w:lang w:val="en-US"/>
              </w:rPr>
              <w:t>I</w:t>
            </w:r>
            <w:r w:rsidRPr="004C00CA">
              <w:rPr>
                <w:rFonts w:cs="Times New Roman"/>
                <w:sz w:val="24"/>
                <w:szCs w:val="24"/>
              </w:rPr>
              <w:t xml:space="preserve"> этап – 2011 – 2015 годы;</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xml:space="preserve">    </w:t>
            </w:r>
            <w:r w:rsidRPr="004C00CA">
              <w:rPr>
                <w:rFonts w:cs="Times New Roman"/>
                <w:sz w:val="24"/>
                <w:szCs w:val="24"/>
                <w:lang w:val="en-US"/>
              </w:rPr>
              <w:t>II</w:t>
            </w:r>
            <w:r w:rsidRPr="004C00CA">
              <w:rPr>
                <w:rFonts w:cs="Times New Roman"/>
                <w:sz w:val="24"/>
                <w:szCs w:val="24"/>
              </w:rPr>
              <w:t xml:space="preserve"> этап – 2016 – 2020 годы</w:t>
            </w:r>
          </w:p>
        </w:tc>
      </w:tr>
      <w:tr w:rsidR="004C00CA" w:rsidRPr="004C00CA" w:rsidTr="008E3DCA">
        <w:tc>
          <w:tcPr>
            <w:tcW w:w="2802"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Объем и источники финансирования Программы</w:t>
            </w:r>
          </w:p>
        </w:tc>
        <w:tc>
          <w:tcPr>
            <w:tcW w:w="6520" w:type="dxa"/>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Всего по Программе - 188067 млн. рублей (в ценах соответствующих лет), в том числе за счет средств федерального бюджета - 122559 млн. рублей, из них:</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научно–исследовательские и опытно–конструкторские работы – 94724 млн. рублей;</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 xml:space="preserve">капитальные вложения – 25270 млн. рублей; </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прочие затраты – 2565 млн. рублей;</w:t>
            </w:r>
          </w:p>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за счет средств внебюджетных источников – 65508 млн. рублей</w:t>
            </w:r>
          </w:p>
        </w:tc>
      </w:tr>
      <w:tr w:rsidR="004C00CA" w:rsidRPr="004C00CA" w:rsidTr="008E3DCA">
        <w:tc>
          <w:tcPr>
            <w:tcW w:w="2802" w:type="dxa"/>
            <w:tcBorders>
              <w:bottom w:val="single" w:sz="4" w:space="0" w:color="auto"/>
            </w:tcBorders>
          </w:tcPr>
          <w:p w:rsidR="004C00CA" w:rsidRPr="004C00CA" w:rsidRDefault="004C00CA" w:rsidP="008E3DCA">
            <w:pPr>
              <w:spacing w:line="360" w:lineRule="auto"/>
              <w:ind w:firstLine="0"/>
              <w:jc w:val="left"/>
              <w:rPr>
                <w:rFonts w:cs="Times New Roman"/>
                <w:sz w:val="24"/>
                <w:szCs w:val="24"/>
              </w:rPr>
            </w:pPr>
            <w:r w:rsidRPr="004C00CA">
              <w:rPr>
                <w:rFonts w:cs="Times New Roman"/>
                <w:sz w:val="24"/>
                <w:szCs w:val="24"/>
              </w:rPr>
              <w:t>Ожидаемые конечные результаты реализации Программы и показатели социально–экономической эффективности</w:t>
            </w:r>
          </w:p>
        </w:tc>
        <w:tc>
          <w:tcPr>
            <w:tcW w:w="6520" w:type="dxa"/>
            <w:tcBorders>
              <w:bottom w:val="single" w:sz="4" w:space="0" w:color="auto"/>
            </w:tcBorders>
          </w:tcPr>
          <w:p w:rsidR="004C00CA" w:rsidRPr="004C00CA" w:rsidRDefault="004C00CA" w:rsidP="00AD79CA">
            <w:pPr>
              <w:numPr>
                <w:ilvl w:val="0"/>
                <w:numId w:val="8"/>
              </w:numPr>
              <w:tabs>
                <w:tab w:val="clear" w:pos="720"/>
                <w:tab w:val="num" w:pos="263"/>
              </w:tabs>
              <w:spacing w:line="360" w:lineRule="auto"/>
              <w:ind w:left="0" w:firstLine="0"/>
              <w:jc w:val="left"/>
              <w:rPr>
                <w:rFonts w:cs="Times New Roman"/>
                <w:sz w:val="24"/>
                <w:szCs w:val="24"/>
              </w:rPr>
            </w:pPr>
            <w:r w:rsidRPr="004C00CA">
              <w:rPr>
                <w:rFonts w:cs="Times New Roman"/>
                <w:sz w:val="24"/>
                <w:szCs w:val="24"/>
              </w:rPr>
              <w:t>прирост валового внутреннего продукта  за счет реализации мероприятий Программы – 0,03 процентного пункта;</w:t>
            </w:r>
          </w:p>
          <w:p w:rsidR="004C00CA" w:rsidRPr="004C00CA" w:rsidRDefault="004C00CA" w:rsidP="00AD79CA">
            <w:pPr>
              <w:numPr>
                <w:ilvl w:val="0"/>
                <w:numId w:val="8"/>
              </w:numPr>
              <w:tabs>
                <w:tab w:val="clear" w:pos="720"/>
                <w:tab w:val="num" w:pos="263"/>
              </w:tabs>
              <w:spacing w:line="360" w:lineRule="auto"/>
              <w:ind w:left="0" w:firstLine="0"/>
              <w:jc w:val="left"/>
              <w:rPr>
                <w:rFonts w:cs="Times New Roman"/>
                <w:sz w:val="24"/>
                <w:szCs w:val="24"/>
              </w:rPr>
            </w:pPr>
            <w:r w:rsidRPr="004C00CA">
              <w:rPr>
                <w:rFonts w:cs="Times New Roman"/>
                <w:sz w:val="24"/>
                <w:szCs w:val="24"/>
              </w:rPr>
              <w:t>количество созданных высокотехнологичных рабочих мест – 10 000;</w:t>
            </w:r>
          </w:p>
          <w:p w:rsidR="004C00CA" w:rsidRPr="004C00CA" w:rsidRDefault="004C00CA" w:rsidP="00AD79CA">
            <w:pPr>
              <w:pStyle w:val="ConsPlusNonformat"/>
              <w:widowControl/>
              <w:numPr>
                <w:ilvl w:val="0"/>
                <w:numId w:val="8"/>
              </w:numPr>
              <w:tabs>
                <w:tab w:val="clear" w:pos="720"/>
                <w:tab w:val="num" w:pos="263"/>
              </w:tabs>
              <w:spacing w:line="360" w:lineRule="auto"/>
              <w:ind w:left="0" w:firstLine="0"/>
              <w:rPr>
                <w:rFonts w:ascii="Times New Roman" w:hAnsi="Times New Roman" w:cs="Times New Roman"/>
                <w:sz w:val="24"/>
                <w:szCs w:val="24"/>
              </w:rPr>
            </w:pPr>
            <w:r w:rsidRPr="004C00CA">
              <w:rPr>
                <w:rFonts w:ascii="Times New Roman" w:hAnsi="Times New Roman" w:cs="Times New Roman"/>
                <w:sz w:val="24"/>
                <w:szCs w:val="24"/>
              </w:rPr>
              <w:t>чистый дисконтированный доход  в 2020 году – 64 424 млн. руб.;</w:t>
            </w:r>
          </w:p>
          <w:p w:rsidR="004C00CA" w:rsidRPr="004C00CA" w:rsidRDefault="004C00CA" w:rsidP="00AD79CA">
            <w:pPr>
              <w:pStyle w:val="ConsPlusNonformat"/>
              <w:widowControl/>
              <w:numPr>
                <w:ilvl w:val="0"/>
                <w:numId w:val="8"/>
              </w:numPr>
              <w:tabs>
                <w:tab w:val="clear" w:pos="720"/>
                <w:tab w:val="num" w:pos="263"/>
              </w:tabs>
              <w:spacing w:line="360" w:lineRule="auto"/>
              <w:ind w:left="0" w:firstLine="0"/>
              <w:rPr>
                <w:rFonts w:ascii="Times New Roman" w:hAnsi="Times New Roman" w:cs="Times New Roman"/>
                <w:sz w:val="24"/>
                <w:szCs w:val="24"/>
              </w:rPr>
            </w:pPr>
            <w:r w:rsidRPr="004C00CA">
              <w:rPr>
                <w:rFonts w:ascii="Times New Roman" w:hAnsi="Times New Roman" w:cs="Times New Roman"/>
                <w:sz w:val="24"/>
                <w:szCs w:val="24"/>
              </w:rPr>
              <w:t>срок окупаемости инвестиций по чистой прибыли организации – 6,3 года;</w:t>
            </w:r>
          </w:p>
          <w:p w:rsidR="004C00CA" w:rsidRPr="004C00CA" w:rsidRDefault="004C00CA" w:rsidP="00AD79CA">
            <w:pPr>
              <w:pStyle w:val="ConsPlusNonformat"/>
              <w:widowControl/>
              <w:numPr>
                <w:ilvl w:val="0"/>
                <w:numId w:val="8"/>
              </w:numPr>
              <w:tabs>
                <w:tab w:val="clear" w:pos="720"/>
                <w:tab w:val="num" w:pos="263"/>
              </w:tabs>
              <w:spacing w:line="360" w:lineRule="auto"/>
              <w:ind w:left="0" w:firstLine="0"/>
              <w:rPr>
                <w:rFonts w:ascii="Times New Roman" w:hAnsi="Times New Roman" w:cs="Times New Roman"/>
                <w:sz w:val="24"/>
                <w:szCs w:val="24"/>
              </w:rPr>
            </w:pPr>
            <w:r w:rsidRPr="004C00CA">
              <w:rPr>
                <w:rFonts w:ascii="Times New Roman" w:hAnsi="Times New Roman" w:cs="Times New Roman"/>
                <w:sz w:val="24"/>
                <w:szCs w:val="24"/>
              </w:rPr>
              <w:t>индекс доходности (рентабельность) инвестиций по чистой прибыли – 1,45;</w:t>
            </w:r>
          </w:p>
          <w:p w:rsidR="004C00CA" w:rsidRPr="004C00CA" w:rsidRDefault="004C00CA" w:rsidP="00AD79CA">
            <w:pPr>
              <w:pStyle w:val="ConsPlusNonformat"/>
              <w:widowControl/>
              <w:numPr>
                <w:ilvl w:val="0"/>
                <w:numId w:val="8"/>
              </w:numPr>
              <w:tabs>
                <w:tab w:val="clear" w:pos="720"/>
                <w:tab w:val="num" w:pos="263"/>
              </w:tabs>
              <w:spacing w:line="360" w:lineRule="auto"/>
              <w:ind w:left="0" w:firstLine="0"/>
              <w:rPr>
                <w:rFonts w:ascii="Times New Roman" w:hAnsi="Times New Roman" w:cs="Times New Roman"/>
                <w:sz w:val="24"/>
                <w:szCs w:val="24"/>
              </w:rPr>
            </w:pPr>
            <w:r w:rsidRPr="004C00CA">
              <w:rPr>
                <w:rFonts w:ascii="Times New Roman" w:hAnsi="Times New Roman" w:cs="Times New Roman"/>
                <w:sz w:val="24"/>
                <w:szCs w:val="24"/>
              </w:rPr>
              <w:t>уровень безубыточности – 0,64;</w:t>
            </w:r>
          </w:p>
          <w:p w:rsidR="004C00CA" w:rsidRPr="004C00CA" w:rsidRDefault="004C00CA" w:rsidP="00AD79CA">
            <w:pPr>
              <w:pStyle w:val="ConsPlusNonformat"/>
              <w:widowControl/>
              <w:numPr>
                <w:ilvl w:val="0"/>
                <w:numId w:val="8"/>
              </w:numPr>
              <w:tabs>
                <w:tab w:val="clear" w:pos="720"/>
                <w:tab w:val="num" w:pos="263"/>
              </w:tabs>
              <w:spacing w:line="360" w:lineRule="auto"/>
              <w:ind w:left="0" w:firstLine="0"/>
              <w:rPr>
                <w:rFonts w:ascii="Times New Roman" w:hAnsi="Times New Roman" w:cs="Times New Roman"/>
                <w:sz w:val="24"/>
                <w:szCs w:val="24"/>
              </w:rPr>
            </w:pPr>
            <w:r w:rsidRPr="004C00CA">
              <w:rPr>
                <w:rFonts w:ascii="Times New Roman" w:hAnsi="Times New Roman" w:cs="Times New Roman"/>
                <w:sz w:val="24"/>
                <w:szCs w:val="24"/>
              </w:rPr>
              <w:t>налоги, и иные обязательные платежи, поступающие в бюджеты бюджетной системы Российской Федерации с учетом дисконтирования – 148700 млн. руб.;</w:t>
            </w:r>
          </w:p>
          <w:p w:rsidR="004C00CA" w:rsidRPr="004C00CA" w:rsidRDefault="004C00CA" w:rsidP="00AD79CA">
            <w:pPr>
              <w:pStyle w:val="ConsPlusNonformat"/>
              <w:widowControl/>
              <w:numPr>
                <w:ilvl w:val="0"/>
                <w:numId w:val="8"/>
              </w:numPr>
              <w:tabs>
                <w:tab w:val="clear" w:pos="720"/>
                <w:tab w:val="num" w:pos="263"/>
              </w:tabs>
              <w:spacing w:line="360" w:lineRule="auto"/>
              <w:ind w:left="0" w:firstLine="0"/>
              <w:rPr>
                <w:rFonts w:ascii="Times New Roman" w:hAnsi="Times New Roman" w:cs="Times New Roman"/>
                <w:sz w:val="24"/>
                <w:szCs w:val="24"/>
              </w:rPr>
            </w:pPr>
            <w:r w:rsidRPr="004C00CA">
              <w:rPr>
                <w:rFonts w:ascii="Times New Roman" w:hAnsi="Times New Roman" w:cs="Times New Roman"/>
                <w:sz w:val="24"/>
                <w:szCs w:val="24"/>
              </w:rPr>
              <w:t>чистый дисконтированный    доход государства (бюджетный эффект  нарастающим итогом)  – 67 573 млн. руб.;</w:t>
            </w:r>
          </w:p>
          <w:p w:rsidR="004C00CA" w:rsidRPr="004C00CA" w:rsidRDefault="004C00CA" w:rsidP="00AD79CA">
            <w:pPr>
              <w:pStyle w:val="ConsPlusNonformat"/>
              <w:widowControl/>
              <w:numPr>
                <w:ilvl w:val="0"/>
                <w:numId w:val="8"/>
              </w:numPr>
              <w:tabs>
                <w:tab w:val="clear" w:pos="720"/>
                <w:tab w:val="num" w:pos="263"/>
              </w:tabs>
              <w:spacing w:line="360" w:lineRule="auto"/>
              <w:ind w:left="0" w:firstLine="0"/>
              <w:rPr>
                <w:rFonts w:ascii="Times New Roman" w:hAnsi="Times New Roman" w:cs="Times New Roman"/>
                <w:sz w:val="24"/>
                <w:szCs w:val="24"/>
              </w:rPr>
            </w:pPr>
            <w:r w:rsidRPr="004C00CA">
              <w:rPr>
                <w:rFonts w:ascii="Times New Roman" w:hAnsi="Times New Roman" w:cs="Times New Roman"/>
                <w:sz w:val="24"/>
                <w:szCs w:val="24"/>
              </w:rPr>
              <w:t>индекс доходности (рентабельность) бюджетных ассигнований по налоговым поступлениям   – 2,4;</w:t>
            </w:r>
          </w:p>
          <w:p w:rsidR="004C00CA" w:rsidRPr="004C00CA" w:rsidRDefault="004C00CA" w:rsidP="00AD79CA">
            <w:pPr>
              <w:pStyle w:val="ConsPlusNonformat"/>
              <w:widowControl/>
              <w:numPr>
                <w:ilvl w:val="0"/>
                <w:numId w:val="8"/>
              </w:numPr>
              <w:tabs>
                <w:tab w:val="clear" w:pos="720"/>
                <w:tab w:val="num" w:pos="263"/>
              </w:tabs>
              <w:spacing w:line="360" w:lineRule="auto"/>
              <w:ind w:left="0" w:firstLine="0"/>
              <w:rPr>
                <w:rFonts w:ascii="Times New Roman" w:hAnsi="Times New Roman" w:cs="Times New Roman"/>
                <w:sz w:val="24"/>
                <w:szCs w:val="24"/>
              </w:rPr>
            </w:pPr>
            <w:r w:rsidRPr="004C00CA">
              <w:rPr>
                <w:rFonts w:ascii="Times New Roman" w:hAnsi="Times New Roman" w:cs="Times New Roman"/>
                <w:sz w:val="24"/>
                <w:szCs w:val="24"/>
              </w:rPr>
              <w:t>удельный вес средств федерального бюджета в  общем объеме финансирования (степень участия  государства) – 0,65;</w:t>
            </w:r>
          </w:p>
          <w:p w:rsidR="004C00CA" w:rsidRPr="004C00CA" w:rsidRDefault="004C00CA" w:rsidP="008E3DCA">
            <w:pPr>
              <w:tabs>
                <w:tab w:val="num" w:pos="263"/>
              </w:tabs>
              <w:spacing w:line="360" w:lineRule="auto"/>
              <w:ind w:firstLine="0"/>
              <w:jc w:val="left"/>
              <w:rPr>
                <w:rFonts w:cs="Times New Roman"/>
                <w:sz w:val="24"/>
                <w:szCs w:val="24"/>
              </w:rPr>
            </w:pPr>
            <w:r w:rsidRPr="004C00CA">
              <w:rPr>
                <w:rFonts w:cs="Times New Roman"/>
                <w:sz w:val="24"/>
                <w:szCs w:val="24"/>
              </w:rPr>
              <w:t>- срок окупаемости бюджетных ассигнований по налоговым поступлениям – 1,2 года.</w:t>
            </w:r>
          </w:p>
        </w:tc>
      </w:tr>
    </w:tbl>
    <w:p w:rsidR="004C00CA" w:rsidRPr="004C00CA" w:rsidRDefault="004C00CA" w:rsidP="004C00CA">
      <w:pPr>
        <w:spacing w:before="100" w:beforeAutospacing="1" w:after="100" w:afterAutospacing="1" w:line="360" w:lineRule="auto"/>
        <w:ind w:firstLine="0"/>
        <w:sectPr w:rsidR="004C00CA" w:rsidRPr="004C00CA" w:rsidSect="008E3DCA">
          <w:pgSz w:w="11906" w:h="16838"/>
          <w:pgMar w:top="567" w:right="1134" w:bottom="1134" w:left="1701" w:header="709" w:footer="709" w:gutter="0"/>
          <w:cols w:space="708"/>
          <w:docGrid w:linePitch="381"/>
        </w:sectPr>
      </w:pPr>
    </w:p>
    <w:p w:rsidR="004C00CA" w:rsidRPr="004C00CA" w:rsidRDefault="004C00CA" w:rsidP="004C00CA">
      <w:pPr>
        <w:pStyle w:val="ConsPlusNonformat"/>
        <w:widowControl/>
        <w:spacing w:after="240" w:line="360" w:lineRule="auto"/>
        <w:jc w:val="both"/>
        <w:outlineLvl w:val="0"/>
        <w:rPr>
          <w:rFonts w:ascii="Times New Roman" w:hAnsi="Times New Roman" w:cs="Times New Roman"/>
          <w:b/>
          <w:sz w:val="28"/>
          <w:szCs w:val="28"/>
        </w:rPr>
      </w:pPr>
      <w:bookmarkStart w:id="203" w:name="_Toc333166014"/>
      <w:bookmarkStart w:id="204" w:name="_Toc333167157"/>
      <w:bookmarkStart w:id="205" w:name="_Toc333169709"/>
      <w:r w:rsidRPr="004C00CA">
        <w:rPr>
          <w:rFonts w:ascii="Times New Roman" w:hAnsi="Times New Roman" w:cs="Times New Roman"/>
          <w:b/>
          <w:sz w:val="28"/>
          <w:szCs w:val="28"/>
        </w:rPr>
        <w:t>Приложения к проекту государственной программы «Развитие фармацевтической и медицинской промышленности»</w:t>
      </w:r>
      <w:bookmarkEnd w:id="203"/>
      <w:bookmarkEnd w:id="204"/>
      <w:bookmarkEnd w:id="205"/>
    </w:p>
    <w:p w:rsidR="004C00CA" w:rsidRPr="004C00CA" w:rsidRDefault="004C00CA" w:rsidP="004C00CA">
      <w:pPr>
        <w:spacing w:before="100" w:beforeAutospacing="1" w:after="120"/>
        <w:ind w:firstLine="0"/>
        <w:jc w:val="left"/>
        <w:rPr>
          <w:rFonts w:cs="Times New Roman"/>
          <w:sz w:val="24"/>
          <w:szCs w:val="24"/>
        </w:rPr>
      </w:pPr>
      <w:r w:rsidRPr="004C00CA">
        <w:rPr>
          <w:rFonts w:cs="Times New Roman"/>
          <w:sz w:val="24"/>
          <w:szCs w:val="24"/>
        </w:rPr>
        <w:t>ПРИЛОЖЕНИЕ 1.</w:t>
      </w:r>
    </w:p>
    <w:p w:rsidR="004C00CA" w:rsidRPr="004C00CA" w:rsidRDefault="004C00CA" w:rsidP="004C00CA">
      <w:pPr>
        <w:spacing w:before="100" w:beforeAutospacing="1" w:after="100" w:afterAutospacing="1" w:line="360" w:lineRule="auto"/>
        <w:ind w:firstLine="0"/>
        <w:jc w:val="center"/>
        <w:outlineLvl w:val="1"/>
        <w:rPr>
          <w:rFonts w:cs="Times New Roman"/>
          <w:b/>
          <w:sz w:val="24"/>
          <w:szCs w:val="24"/>
        </w:rPr>
      </w:pPr>
      <w:bookmarkStart w:id="206" w:name="_Toc333166015"/>
      <w:bookmarkStart w:id="207" w:name="_Toc333167158"/>
      <w:bookmarkStart w:id="208" w:name="_Toc333169710"/>
      <w:r w:rsidRPr="004C00CA">
        <w:rPr>
          <w:rFonts w:cs="Times New Roman"/>
          <w:b/>
          <w:sz w:val="24"/>
          <w:szCs w:val="24"/>
        </w:rPr>
        <w:t>Таблица 1. Сведения о показателях (индикаторах) государственной программы, подпрограмм государственной программы, федеральной целевой программы и их значениях</w:t>
      </w:r>
      <w:bookmarkEnd w:id="206"/>
      <w:bookmarkEnd w:id="207"/>
      <w:bookmarkEnd w:id="208"/>
    </w:p>
    <w:tbl>
      <w:tblPr>
        <w:tblW w:w="15453" w:type="dxa"/>
        <w:tblInd w:w="103" w:type="dxa"/>
        <w:tblLook w:val="04A0"/>
      </w:tblPr>
      <w:tblGrid>
        <w:gridCol w:w="700"/>
        <w:gridCol w:w="3700"/>
        <w:gridCol w:w="1240"/>
        <w:gridCol w:w="993"/>
        <w:gridCol w:w="980"/>
        <w:gridCol w:w="980"/>
        <w:gridCol w:w="980"/>
        <w:gridCol w:w="980"/>
        <w:gridCol w:w="980"/>
        <w:gridCol w:w="980"/>
        <w:gridCol w:w="980"/>
        <w:gridCol w:w="980"/>
        <w:gridCol w:w="980"/>
      </w:tblGrid>
      <w:tr w:rsidR="004C00CA" w:rsidRPr="004C00CA" w:rsidTr="008E3DCA">
        <w:trPr>
          <w:trHeight w:val="27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 </w:t>
            </w:r>
            <w:proofErr w:type="spellStart"/>
            <w:proofErr w:type="gramStart"/>
            <w:r w:rsidRPr="004C00CA">
              <w:rPr>
                <w:rFonts w:ascii="Calibri" w:hAnsi="Calibri" w:cs="Calibri"/>
                <w:sz w:val="20"/>
              </w:rPr>
              <w:t>п</w:t>
            </w:r>
            <w:proofErr w:type="spellEnd"/>
            <w:proofErr w:type="gramEnd"/>
            <w:r w:rsidRPr="004C00CA">
              <w:rPr>
                <w:rFonts w:ascii="Calibri" w:hAnsi="Calibri" w:cs="Calibri"/>
                <w:sz w:val="20"/>
              </w:rPr>
              <w:t>/</w:t>
            </w:r>
            <w:proofErr w:type="spellStart"/>
            <w:r w:rsidRPr="004C00CA">
              <w:rPr>
                <w:rFonts w:ascii="Calibri" w:hAnsi="Calibri" w:cs="Calibri"/>
                <w:sz w:val="20"/>
              </w:rPr>
              <w:t>п</w:t>
            </w:r>
            <w:proofErr w:type="spellEnd"/>
          </w:p>
        </w:tc>
        <w:tc>
          <w:tcPr>
            <w:tcW w:w="3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Показатель (индикатор) (наименование)</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Ед. измерения</w:t>
            </w:r>
          </w:p>
        </w:tc>
        <w:tc>
          <w:tcPr>
            <w:tcW w:w="9813" w:type="dxa"/>
            <w:gridSpan w:val="10"/>
            <w:tcBorders>
              <w:top w:val="single" w:sz="4" w:space="0" w:color="auto"/>
              <w:left w:val="nil"/>
              <w:bottom w:val="single" w:sz="4" w:space="0" w:color="auto"/>
              <w:right w:val="single" w:sz="4"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 Значения показателей </w:t>
            </w:r>
          </w:p>
        </w:tc>
      </w:tr>
      <w:tr w:rsidR="004C00CA" w:rsidRPr="004C00CA" w:rsidTr="008E3DCA">
        <w:trPr>
          <w:trHeight w:val="72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3700" w:type="dxa"/>
            <w:vMerge/>
            <w:tcBorders>
              <w:top w:val="single" w:sz="4" w:space="0" w:color="auto"/>
              <w:left w:val="single" w:sz="4" w:space="0" w:color="auto"/>
              <w:bottom w:val="single" w:sz="4" w:space="0" w:color="000000"/>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93"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 2011 (отчетный год) </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 2012 (текущий год) </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2013    </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2014    </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2015    </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2016    </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2017    </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2018    </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2019    </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xml:space="preserve">2020    </w:t>
            </w:r>
          </w:p>
        </w:tc>
      </w:tr>
      <w:tr w:rsidR="004C00CA" w:rsidRPr="004C00CA" w:rsidTr="008E3DCA">
        <w:trPr>
          <w:trHeight w:val="270"/>
          <w:tblHead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993"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8</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9</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11</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w:t>
            </w:r>
          </w:p>
        </w:tc>
      </w:tr>
      <w:tr w:rsidR="004C00CA" w:rsidRPr="004C00CA" w:rsidTr="008E3DCA">
        <w:trPr>
          <w:trHeight w:val="270"/>
        </w:trPr>
        <w:tc>
          <w:tcPr>
            <w:tcW w:w="154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Общие показатели (индикаторы) Государственной программы</w:t>
            </w:r>
          </w:p>
        </w:tc>
      </w:tr>
      <w:tr w:rsidR="006049E6"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049E6" w:rsidRPr="004C00CA" w:rsidRDefault="006049E6" w:rsidP="008E3DCA">
            <w:pPr>
              <w:widowControl/>
              <w:autoSpaceDE/>
              <w:autoSpaceDN/>
              <w:adjustRightInd/>
              <w:ind w:firstLine="0"/>
              <w:jc w:val="center"/>
              <w:rPr>
                <w:rFonts w:ascii="Calibri" w:hAnsi="Calibri" w:cs="Calibri"/>
                <w:sz w:val="20"/>
              </w:rPr>
            </w:pPr>
            <w:r w:rsidRPr="004C00CA">
              <w:rPr>
                <w:rFonts w:ascii="Calibri" w:hAnsi="Calibri" w:cs="Calibri"/>
                <w:sz w:val="20"/>
              </w:rPr>
              <w:t>1</w:t>
            </w:r>
          </w:p>
        </w:tc>
        <w:tc>
          <w:tcPr>
            <w:tcW w:w="3700" w:type="dxa"/>
            <w:tcBorders>
              <w:top w:val="nil"/>
              <w:left w:val="nil"/>
              <w:bottom w:val="single" w:sz="4" w:space="0" w:color="auto"/>
              <w:right w:val="single" w:sz="4" w:space="0" w:color="auto"/>
            </w:tcBorders>
            <w:shd w:val="clear" w:color="auto" w:fill="auto"/>
            <w:vAlign w:val="center"/>
            <w:hideMark/>
          </w:tcPr>
          <w:p w:rsidR="006049E6" w:rsidRPr="004C00CA" w:rsidRDefault="006049E6" w:rsidP="008E3DCA">
            <w:pPr>
              <w:widowControl/>
              <w:autoSpaceDE/>
              <w:autoSpaceDN/>
              <w:adjustRightInd/>
              <w:ind w:firstLine="0"/>
              <w:jc w:val="left"/>
              <w:rPr>
                <w:rFonts w:ascii="Calibri" w:hAnsi="Calibri" w:cs="Calibri"/>
                <w:sz w:val="20"/>
              </w:rPr>
            </w:pPr>
            <w:r w:rsidRPr="004C00CA">
              <w:rPr>
                <w:rFonts w:ascii="Calibri" w:hAnsi="Calibri" w:cs="Calibri"/>
                <w:sz w:val="20"/>
              </w:rPr>
              <w:t>Создание и модернизация высокопроизводительных рабочих мест</w:t>
            </w:r>
          </w:p>
        </w:tc>
        <w:tc>
          <w:tcPr>
            <w:tcW w:w="1240" w:type="dxa"/>
            <w:tcBorders>
              <w:top w:val="nil"/>
              <w:left w:val="nil"/>
              <w:bottom w:val="single" w:sz="4" w:space="0" w:color="auto"/>
              <w:right w:val="single" w:sz="4" w:space="0" w:color="auto"/>
            </w:tcBorders>
            <w:shd w:val="clear" w:color="auto" w:fill="auto"/>
            <w:vAlign w:val="center"/>
            <w:hideMark/>
          </w:tcPr>
          <w:p w:rsidR="006049E6" w:rsidRPr="004C00CA" w:rsidRDefault="006049E6" w:rsidP="008E3DCA">
            <w:pPr>
              <w:widowControl/>
              <w:autoSpaceDE/>
              <w:autoSpaceDN/>
              <w:adjustRightInd/>
              <w:ind w:firstLine="0"/>
              <w:jc w:val="center"/>
              <w:rPr>
                <w:rFonts w:ascii="Calibri" w:hAnsi="Calibri" w:cs="Calibri"/>
                <w:sz w:val="20"/>
              </w:rPr>
            </w:pPr>
            <w:r w:rsidRPr="004C00CA">
              <w:rPr>
                <w:rFonts w:ascii="Calibri" w:hAnsi="Calibri" w:cs="Calibri"/>
                <w:sz w:val="20"/>
              </w:rPr>
              <w:t>тыс. человек</w:t>
            </w:r>
          </w:p>
        </w:tc>
        <w:tc>
          <w:tcPr>
            <w:tcW w:w="993"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0,5</w:t>
            </w:r>
          </w:p>
        </w:tc>
        <w:tc>
          <w:tcPr>
            <w:tcW w:w="980"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1</w:t>
            </w:r>
          </w:p>
        </w:tc>
        <w:tc>
          <w:tcPr>
            <w:tcW w:w="980"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3</w:t>
            </w:r>
          </w:p>
        </w:tc>
        <w:tc>
          <w:tcPr>
            <w:tcW w:w="980"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5</w:t>
            </w:r>
          </w:p>
        </w:tc>
        <w:tc>
          <w:tcPr>
            <w:tcW w:w="980"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7</w:t>
            </w:r>
          </w:p>
        </w:tc>
        <w:tc>
          <w:tcPr>
            <w:tcW w:w="980"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9</w:t>
            </w:r>
          </w:p>
        </w:tc>
        <w:tc>
          <w:tcPr>
            <w:tcW w:w="980"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17</w:t>
            </w:r>
          </w:p>
        </w:tc>
        <w:tc>
          <w:tcPr>
            <w:tcW w:w="980" w:type="dxa"/>
            <w:tcBorders>
              <w:top w:val="nil"/>
              <w:left w:val="nil"/>
              <w:bottom w:val="single" w:sz="4" w:space="0" w:color="auto"/>
              <w:right w:val="single" w:sz="4" w:space="0" w:color="auto"/>
            </w:tcBorders>
            <w:shd w:val="clear" w:color="auto" w:fill="auto"/>
            <w:noWrap/>
            <w:vAlign w:val="center"/>
            <w:hideMark/>
          </w:tcPr>
          <w:p w:rsidR="006049E6" w:rsidRDefault="006049E6" w:rsidP="006049E6">
            <w:pPr>
              <w:ind w:firstLine="0"/>
              <w:jc w:val="center"/>
              <w:rPr>
                <w:rFonts w:ascii="Calibri" w:hAnsi="Calibri" w:cs="Calibri"/>
                <w:color w:val="000000"/>
                <w:sz w:val="20"/>
              </w:rPr>
            </w:pPr>
            <w:r>
              <w:rPr>
                <w:rFonts w:ascii="Calibri" w:hAnsi="Calibri" w:cs="Calibri"/>
                <w:color w:val="000000"/>
                <w:sz w:val="20"/>
              </w:rPr>
              <w:t>20</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 xml:space="preserve">Увеличение объема инвестиций </w:t>
            </w:r>
            <w:proofErr w:type="gramStart"/>
            <w:r w:rsidRPr="004C00CA">
              <w:rPr>
                <w:rFonts w:ascii="Calibri" w:hAnsi="Calibri" w:cs="Calibri"/>
                <w:sz w:val="20"/>
              </w:rPr>
              <w:t>к</w:t>
            </w:r>
            <w:proofErr w:type="gramEnd"/>
            <w:r w:rsidRPr="004C00CA">
              <w:rPr>
                <w:rFonts w:ascii="Calibri" w:hAnsi="Calibri" w:cs="Calibri"/>
                <w:sz w:val="20"/>
              </w:rPr>
              <w:t xml:space="preserve"> относительно </w:t>
            </w:r>
            <w:proofErr w:type="gramStart"/>
            <w:r w:rsidRPr="004C00CA">
              <w:rPr>
                <w:rFonts w:ascii="Calibri" w:hAnsi="Calibri" w:cs="Calibri"/>
                <w:sz w:val="20"/>
              </w:rPr>
              <w:t>общего</w:t>
            </w:r>
            <w:proofErr w:type="gramEnd"/>
            <w:r w:rsidRPr="004C00CA">
              <w:rPr>
                <w:rFonts w:ascii="Calibri" w:hAnsi="Calibri" w:cs="Calibri"/>
                <w:sz w:val="20"/>
              </w:rPr>
              <w:t xml:space="preserve"> объема производства фармацевтической и медицинской отрасли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29</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доли высокотехнологичной и наукоемкой продукции в общем объеме производства отрасли относительно уровня 2011 года</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100</w:t>
            </w:r>
          </w:p>
        </w:tc>
        <w:tc>
          <w:tcPr>
            <w:tcW w:w="980"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143</w:t>
            </w:r>
          </w:p>
        </w:tc>
        <w:tc>
          <w:tcPr>
            <w:tcW w:w="980"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214</w:t>
            </w:r>
          </w:p>
        </w:tc>
        <w:tc>
          <w:tcPr>
            <w:tcW w:w="980"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343</w:t>
            </w:r>
          </w:p>
        </w:tc>
        <w:tc>
          <w:tcPr>
            <w:tcW w:w="980"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429</w:t>
            </w:r>
          </w:p>
        </w:tc>
        <w:tc>
          <w:tcPr>
            <w:tcW w:w="980"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514</w:t>
            </w:r>
          </w:p>
        </w:tc>
        <w:tc>
          <w:tcPr>
            <w:tcW w:w="980"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571</w:t>
            </w:r>
          </w:p>
        </w:tc>
        <w:tc>
          <w:tcPr>
            <w:tcW w:w="980"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629</w:t>
            </w:r>
          </w:p>
        </w:tc>
        <w:tc>
          <w:tcPr>
            <w:tcW w:w="980"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686</w:t>
            </w:r>
          </w:p>
        </w:tc>
        <w:tc>
          <w:tcPr>
            <w:tcW w:w="980" w:type="dxa"/>
            <w:tcBorders>
              <w:top w:val="nil"/>
              <w:left w:val="nil"/>
              <w:bottom w:val="single" w:sz="4" w:space="0" w:color="000000"/>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714</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производительности труда в фармацевтической и медицинской отрасли относительно уровня 2011 года</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161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207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225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295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343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387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450</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лекарственных средств и медицинских изделий отечественного производства в общем объеме потребления здравоохранения Российской Федераци</w:t>
            </w:r>
            <w:r w:rsidR="002B093A">
              <w:rPr>
                <w:rFonts w:ascii="Calibri" w:hAnsi="Calibri" w:cs="Calibri"/>
                <w:sz w:val="20"/>
              </w:rPr>
              <w:t>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48</w:t>
            </w:r>
          </w:p>
        </w:tc>
      </w:tr>
      <w:tr w:rsidR="004C00CA" w:rsidRPr="004C00CA" w:rsidTr="008E3DCA">
        <w:trPr>
          <w:trHeight w:val="2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Экспорт продукции фармацевтической и медицинской промышленности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proofErr w:type="spellStart"/>
            <w:r w:rsidRPr="004C00CA">
              <w:rPr>
                <w:rFonts w:ascii="Calibri" w:hAnsi="Calibri" w:cs="Calibri"/>
                <w:sz w:val="20"/>
              </w:rPr>
              <w:t>млрд</w:t>
            </w:r>
            <w:proofErr w:type="gramStart"/>
            <w:r w:rsidRPr="004C00CA">
              <w:rPr>
                <w:rFonts w:ascii="Calibri" w:hAnsi="Calibri" w:cs="Calibri"/>
                <w:sz w:val="20"/>
              </w:rPr>
              <w:t>.р</w:t>
            </w:r>
            <w:proofErr w:type="gramEnd"/>
            <w:r w:rsidRPr="004C00CA">
              <w:rPr>
                <w:rFonts w:ascii="Calibri" w:hAnsi="Calibri" w:cs="Calibri"/>
                <w:sz w:val="20"/>
              </w:rPr>
              <w:t>уб</w:t>
            </w:r>
            <w:proofErr w:type="spellEnd"/>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w:t>
            </w:r>
          </w:p>
        </w:tc>
        <w:tc>
          <w:tcPr>
            <w:tcW w:w="980"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17</w:t>
            </w:r>
          </w:p>
        </w:tc>
        <w:tc>
          <w:tcPr>
            <w:tcW w:w="980"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19</w:t>
            </w:r>
          </w:p>
        </w:tc>
        <w:tc>
          <w:tcPr>
            <w:tcW w:w="980"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22</w:t>
            </w:r>
          </w:p>
        </w:tc>
        <w:tc>
          <w:tcPr>
            <w:tcW w:w="980"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24</w:t>
            </w:r>
          </w:p>
        </w:tc>
        <w:tc>
          <w:tcPr>
            <w:tcW w:w="980"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w:t>
            </w:r>
          </w:p>
        </w:tc>
        <w:tc>
          <w:tcPr>
            <w:tcW w:w="980"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31</w:t>
            </w:r>
          </w:p>
        </w:tc>
        <w:tc>
          <w:tcPr>
            <w:tcW w:w="980"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41</w:t>
            </w:r>
          </w:p>
        </w:tc>
        <w:tc>
          <w:tcPr>
            <w:tcW w:w="980"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60</w:t>
            </w:r>
          </w:p>
        </w:tc>
        <w:tc>
          <w:tcPr>
            <w:tcW w:w="980" w:type="dxa"/>
            <w:tcBorders>
              <w:top w:val="single" w:sz="4" w:space="0" w:color="auto"/>
              <w:left w:val="nil"/>
              <w:bottom w:val="single" w:sz="4" w:space="0" w:color="auto"/>
              <w:right w:val="single" w:sz="4"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75</w:t>
            </w:r>
          </w:p>
        </w:tc>
      </w:tr>
      <w:tr w:rsidR="004C00CA" w:rsidRPr="004C00CA" w:rsidTr="008E3DCA">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выполняющих научные исследования и разработки в фармацевтической и медицинской отрасли по отношению к общему количеству организаций отрасли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C00CA" w:rsidRPr="00C927BA" w:rsidRDefault="00C927BA" w:rsidP="008E3DCA">
            <w:pPr>
              <w:widowControl/>
              <w:autoSpaceDE/>
              <w:autoSpaceDN/>
              <w:adjustRightInd/>
              <w:ind w:firstLine="0"/>
              <w:jc w:val="center"/>
              <w:rPr>
                <w:rFonts w:ascii="Calibri" w:hAnsi="Calibri" w:cs="Calibri"/>
                <w:sz w:val="20"/>
                <w:lang w:val="en-US"/>
              </w:rPr>
            </w:pPr>
            <w:r>
              <w:rPr>
                <w:rFonts w:ascii="Calibri" w:hAnsi="Calibri" w:cs="Calibri"/>
                <w:sz w:val="20"/>
                <w:lang w:val="en-US"/>
              </w:rPr>
              <w:t>10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C00CA" w:rsidRPr="00C927BA" w:rsidRDefault="00C927BA" w:rsidP="008E3DCA">
            <w:pPr>
              <w:widowControl/>
              <w:autoSpaceDE/>
              <w:autoSpaceDN/>
              <w:adjustRightInd/>
              <w:ind w:firstLine="0"/>
              <w:jc w:val="center"/>
              <w:rPr>
                <w:rFonts w:ascii="Calibri" w:hAnsi="Calibri" w:cs="Calibri"/>
                <w:sz w:val="20"/>
                <w:lang w:val="en-US"/>
              </w:rPr>
            </w:pPr>
            <w:r>
              <w:rPr>
                <w:rFonts w:ascii="Calibri" w:hAnsi="Calibri" w:cs="Calibri"/>
                <w:sz w:val="20"/>
                <w:lang w:val="en-US"/>
              </w:rPr>
              <w:t>12</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C00CA" w:rsidRPr="00C927BA" w:rsidRDefault="00C927BA" w:rsidP="008E3DCA">
            <w:pPr>
              <w:widowControl/>
              <w:autoSpaceDE/>
              <w:autoSpaceDN/>
              <w:adjustRightInd/>
              <w:ind w:firstLine="0"/>
              <w:jc w:val="center"/>
              <w:rPr>
                <w:rFonts w:ascii="Calibri" w:hAnsi="Calibri" w:cs="Calibri"/>
                <w:sz w:val="20"/>
                <w:lang w:val="en-US"/>
              </w:rPr>
            </w:pPr>
            <w:r>
              <w:rPr>
                <w:rFonts w:ascii="Calibri" w:hAnsi="Calibri" w:cs="Calibri"/>
                <w:sz w:val="20"/>
                <w:lang w:val="en-US"/>
              </w:rPr>
              <w:t>14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C00CA" w:rsidRPr="00C927BA" w:rsidRDefault="00C927BA" w:rsidP="008E3DCA">
            <w:pPr>
              <w:widowControl/>
              <w:autoSpaceDE/>
              <w:autoSpaceDN/>
              <w:adjustRightInd/>
              <w:ind w:firstLine="0"/>
              <w:jc w:val="center"/>
              <w:rPr>
                <w:rFonts w:ascii="Calibri" w:hAnsi="Calibri" w:cs="Calibri"/>
                <w:sz w:val="20"/>
                <w:lang w:val="en-US"/>
              </w:rPr>
            </w:pPr>
            <w:r>
              <w:rPr>
                <w:rFonts w:ascii="Calibri" w:hAnsi="Calibri" w:cs="Calibri"/>
                <w:sz w:val="20"/>
                <w:lang w:val="en-US"/>
              </w:rPr>
              <w:t>16</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C00CA" w:rsidRPr="00C927BA" w:rsidRDefault="00C927BA" w:rsidP="008E3DCA">
            <w:pPr>
              <w:widowControl/>
              <w:autoSpaceDE/>
              <w:autoSpaceDN/>
              <w:adjustRightInd/>
              <w:ind w:firstLine="0"/>
              <w:jc w:val="center"/>
              <w:rPr>
                <w:rFonts w:ascii="Calibri" w:hAnsi="Calibri" w:cs="Calibri"/>
                <w:sz w:val="20"/>
                <w:lang w:val="en-US"/>
              </w:rPr>
            </w:pPr>
            <w:r>
              <w:rPr>
                <w:rFonts w:ascii="Calibri" w:hAnsi="Calibri" w:cs="Calibri"/>
                <w:sz w:val="20"/>
                <w:lang w:val="en-US"/>
              </w:rPr>
              <w:t>20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C00CA" w:rsidRPr="004C00CA" w:rsidRDefault="00C927BA" w:rsidP="00C927BA">
            <w:pPr>
              <w:widowControl/>
              <w:autoSpaceDE/>
              <w:autoSpaceDN/>
              <w:adjustRightInd/>
              <w:ind w:firstLine="0"/>
              <w:jc w:val="center"/>
              <w:rPr>
                <w:rFonts w:ascii="Calibri" w:hAnsi="Calibri" w:cs="Calibri"/>
                <w:sz w:val="20"/>
              </w:rPr>
            </w:pPr>
            <w:r>
              <w:rPr>
                <w:rFonts w:ascii="Calibri" w:hAnsi="Calibri" w:cs="Calibri"/>
                <w:sz w:val="20"/>
                <w:lang w:val="en-US"/>
              </w:rPr>
              <w:t>25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C00CA" w:rsidRPr="00C927BA" w:rsidRDefault="00C927BA" w:rsidP="008E3DCA">
            <w:pPr>
              <w:widowControl/>
              <w:autoSpaceDE/>
              <w:autoSpaceDN/>
              <w:adjustRightInd/>
              <w:ind w:firstLine="0"/>
              <w:jc w:val="center"/>
              <w:rPr>
                <w:rFonts w:ascii="Calibri" w:hAnsi="Calibri" w:cs="Calibri"/>
                <w:sz w:val="20"/>
                <w:lang w:val="en-US"/>
              </w:rPr>
            </w:pPr>
            <w:r>
              <w:rPr>
                <w:rFonts w:ascii="Calibri" w:hAnsi="Calibri" w:cs="Calibri"/>
                <w:sz w:val="20"/>
                <w:lang w:val="en-US"/>
              </w:rPr>
              <w:t>33</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C00CA" w:rsidRPr="00C927BA" w:rsidRDefault="00C927BA" w:rsidP="008E3DCA">
            <w:pPr>
              <w:widowControl/>
              <w:autoSpaceDE/>
              <w:autoSpaceDN/>
              <w:adjustRightInd/>
              <w:ind w:firstLine="0"/>
              <w:jc w:val="center"/>
              <w:rPr>
                <w:rFonts w:ascii="Calibri" w:hAnsi="Calibri" w:cs="Calibri"/>
                <w:sz w:val="20"/>
                <w:lang w:val="en-US"/>
              </w:rPr>
            </w:pPr>
            <w:r>
              <w:rPr>
                <w:rFonts w:ascii="Calibri" w:hAnsi="Calibri" w:cs="Calibri"/>
                <w:sz w:val="20"/>
                <w:lang w:val="en-US"/>
              </w:rPr>
              <w:t>41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C00CA" w:rsidRPr="00C927BA" w:rsidRDefault="00C927BA" w:rsidP="008E3DCA">
            <w:pPr>
              <w:widowControl/>
              <w:autoSpaceDE/>
              <w:autoSpaceDN/>
              <w:adjustRightInd/>
              <w:ind w:firstLine="0"/>
              <w:jc w:val="center"/>
              <w:rPr>
                <w:rFonts w:ascii="Calibri" w:hAnsi="Calibri" w:cs="Calibri"/>
                <w:sz w:val="20"/>
                <w:lang w:val="en-US"/>
              </w:rPr>
            </w:pPr>
            <w:r>
              <w:rPr>
                <w:rFonts w:ascii="Calibri" w:hAnsi="Calibri" w:cs="Calibri"/>
                <w:sz w:val="20"/>
                <w:lang w:val="en-US"/>
              </w:rPr>
              <w:t>45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C00CA" w:rsidRPr="00C927BA" w:rsidRDefault="00C927BA" w:rsidP="00C927BA">
            <w:pPr>
              <w:widowControl/>
              <w:autoSpaceDE/>
              <w:autoSpaceDN/>
              <w:adjustRightInd/>
              <w:ind w:firstLine="0"/>
              <w:jc w:val="center"/>
              <w:rPr>
                <w:rFonts w:ascii="Calibri" w:hAnsi="Calibri" w:cs="Calibri"/>
                <w:sz w:val="20"/>
                <w:lang w:val="en-US"/>
              </w:rPr>
            </w:pPr>
            <w:r>
              <w:rPr>
                <w:rFonts w:ascii="Calibri" w:hAnsi="Calibri" w:cs="Calibri"/>
                <w:sz w:val="20"/>
                <w:lang w:val="en-US"/>
              </w:rPr>
              <w:t>50</w:t>
            </w:r>
          </w:p>
        </w:tc>
      </w:tr>
      <w:tr w:rsidR="004C00CA" w:rsidRPr="004C00CA" w:rsidTr="008E3DCA">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8</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2E44A9">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осуществ</w:t>
            </w:r>
            <w:r w:rsidR="002E44A9">
              <w:rPr>
                <w:rFonts w:ascii="Calibri" w:hAnsi="Calibri" w:cs="Calibri"/>
                <w:sz w:val="20"/>
              </w:rPr>
              <w:t>ивш</w:t>
            </w:r>
            <w:r w:rsidRPr="004C00CA">
              <w:rPr>
                <w:rFonts w:ascii="Calibri" w:hAnsi="Calibri" w:cs="Calibri"/>
                <w:sz w:val="20"/>
              </w:rPr>
              <w:t>их технологические инновации в фармацевтической и медицинской отрасли по отношению к общему количеству производителей</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24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26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30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35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40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45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5</w:t>
            </w:r>
            <w:r w:rsidR="004C00CA"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5</w:t>
            </w:r>
            <w:r w:rsidR="004C00CA"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5</w:t>
            </w:r>
            <w:r w:rsidR="004C00CA"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2E44A9" w:rsidP="008E3DCA">
            <w:pPr>
              <w:widowControl/>
              <w:autoSpaceDE/>
              <w:autoSpaceDN/>
              <w:adjustRightInd/>
              <w:ind w:firstLine="0"/>
              <w:jc w:val="center"/>
              <w:rPr>
                <w:rFonts w:ascii="Calibri" w:hAnsi="Calibri" w:cs="Calibri"/>
                <w:sz w:val="20"/>
              </w:rPr>
            </w:pPr>
            <w:r>
              <w:rPr>
                <w:rFonts w:ascii="Calibri" w:hAnsi="Calibri" w:cs="Calibri"/>
                <w:sz w:val="20"/>
              </w:rPr>
              <w:t>5</w:t>
            </w:r>
            <w:r w:rsidR="004C00CA" w:rsidRPr="004C00CA">
              <w:rPr>
                <w:rFonts w:ascii="Calibri" w:hAnsi="Calibri" w:cs="Calibri"/>
                <w:sz w:val="20"/>
              </w:rPr>
              <w:t>0</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9</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Использование результатов интеллектуальной деятельности в сфере фармацевтической и медицинской промышленности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единиц</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201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280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320</w:t>
            </w:r>
          </w:p>
        </w:tc>
      </w:tr>
      <w:tr w:rsidR="004C00CA" w:rsidRPr="004C00CA" w:rsidTr="008E3DCA">
        <w:trPr>
          <w:trHeight w:val="278"/>
        </w:trPr>
        <w:tc>
          <w:tcPr>
            <w:tcW w:w="154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  Подпрограмма 1 "Развитие производства лекарственных средств" </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лекарственных средств отечественного производства в общем объеме потребления здравоохранения Российской Федерации в денежном выражении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40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43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46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50</w:t>
            </w:r>
          </w:p>
        </w:tc>
      </w:tr>
      <w:tr w:rsidR="004C00CA"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Экспорт лекарственных средств</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млрд. </w:t>
            </w:r>
            <w:proofErr w:type="spellStart"/>
            <w:r w:rsidRPr="004C00CA">
              <w:rPr>
                <w:rFonts w:ascii="Calibri" w:hAnsi="Calibri" w:cs="Calibri"/>
                <w:sz w:val="20"/>
              </w:rPr>
              <w:t>руб</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40</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инвестиций в научные исследования, разработки, технологические инновации и перевооружение производства лекарственных средств</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млрд. </w:t>
            </w:r>
            <w:proofErr w:type="spellStart"/>
            <w:r w:rsidRPr="004C00CA">
              <w:rPr>
                <w:rFonts w:ascii="Calibri" w:hAnsi="Calibri" w:cs="Calibri"/>
                <w:sz w:val="20"/>
              </w:rPr>
              <w:t>руб</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9,9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32,4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57,9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81,6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103,7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121,9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151,0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181,2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217,2</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выполняющих научные исследования и разработки лекарственных средств по отношению к общему количеству организаций отрасли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60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70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80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90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r>
      <w:tr w:rsidR="004C00CA" w:rsidRPr="004C00CA" w:rsidTr="008E3DCA">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осуществляющих технологические инновации в сфере производства лекарственных средств по отношению к общему количеству производителей</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80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85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90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95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r>
      <w:tr w:rsidR="004C00CA"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Прирост количества рабочих мест в организациях фармацевтической отрасли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тыс. единиц</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3,3</w:t>
            </w:r>
          </w:p>
        </w:tc>
      </w:tr>
      <w:tr w:rsidR="004C00CA" w:rsidRPr="004C00CA" w:rsidTr="008E3DCA">
        <w:trPr>
          <w:trHeight w:val="270"/>
        </w:trPr>
        <w:tc>
          <w:tcPr>
            <w:tcW w:w="154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  Подпрограмма 2 "Развитие производства медицинских изделий" </w:t>
            </w:r>
          </w:p>
        </w:tc>
      </w:tr>
      <w:tr w:rsidR="004C00CA" w:rsidRPr="004C00CA" w:rsidTr="008E3DCA">
        <w:trPr>
          <w:trHeight w:val="10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медицинской техники и изделий медицинского назначения отечественного производства в общем объеме потребления здравоохранения Российской Федерации в денежном выражении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40</w:t>
            </w:r>
          </w:p>
        </w:tc>
      </w:tr>
      <w:tr w:rsidR="004C00CA"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Экспорт медицинских изделий</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млрд. </w:t>
            </w:r>
            <w:proofErr w:type="spellStart"/>
            <w:r w:rsidRPr="004C00CA">
              <w:rPr>
                <w:rFonts w:ascii="Calibri" w:hAnsi="Calibri" w:cs="Calibri"/>
                <w:sz w:val="20"/>
              </w:rPr>
              <w:t>руб</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6,8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16,3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27,9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35</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инвестиций в научные исследования, разработки, технологические инновации и перевооружение производства медицинских изделий</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млрд. </w:t>
            </w:r>
            <w:proofErr w:type="spellStart"/>
            <w:r w:rsidRPr="004C00CA">
              <w:rPr>
                <w:rFonts w:ascii="Calibri" w:hAnsi="Calibri" w:cs="Calibri"/>
                <w:sz w:val="20"/>
              </w:rPr>
              <w:t>руб</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14,9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26,1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34,4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43,4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53,2</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выполняющих научные исследования и разработки медицинских изделий по отношению к общему количеству организаций отрасли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60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70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80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90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r>
      <w:tr w:rsidR="004C00CA" w:rsidRPr="004C00CA" w:rsidTr="008E3DCA">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осуществляющих технологические инновации в  сфере производства медицинских изделий по отношению к общему количеству производителей</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80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85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90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95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100</w:t>
            </w:r>
          </w:p>
        </w:tc>
      </w:tr>
      <w:tr w:rsidR="004C00CA"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Прирост количества рабочих мест в организациях медицинской отрасли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тыс. единиц</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w:t>
            </w:r>
          </w:p>
        </w:tc>
      </w:tr>
      <w:tr w:rsidR="004C00CA" w:rsidRPr="004C00CA" w:rsidTr="008E3DCA">
        <w:trPr>
          <w:trHeight w:val="270"/>
        </w:trPr>
        <w:tc>
          <w:tcPr>
            <w:tcW w:w="154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 Подпрограмма 3 "Совершенствование государственного регулирования в сфере обращения лекарственных средств и медицинских изделий" </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 xml:space="preserve">        1   </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Количество законодательных и иных правовых актов, разработанных и принятых в ходе выполнения Государственной программы</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 единиц </w:t>
            </w:r>
          </w:p>
        </w:tc>
        <w:tc>
          <w:tcPr>
            <w:tcW w:w="993"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r>
      <w:tr w:rsidR="004C00CA" w:rsidRPr="004C00CA" w:rsidTr="008E3DCA">
        <w:trPr>
          <w:trHeight w:val="278"/>
        </w:trPr>
        <w:tc>
          <w:tcPr>
            <w:tcW w:w="154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 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 </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производства лекарственных средств отечественного производства, в том числе за счет коммерциализации созданных передовых технологий</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млрд. </w:t>
            </w:r>
            <w:proofErr w:type="spellStart"/>
            <w:r w:rsidRPr="004C00CA">
              <w:rPr>
                <w:rFonts w:ascii="Calibri" w:hAnsi="Calibri" w:cs="Calibri"/>
                <w:sz w:val="20"/>
              </w:rPr>
              <w:t>руб</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80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115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170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283</w:t>
            </w:r>
          </w:p>
        </w:tc>
      </w:tr>
      <w:tr w:rsidR="004C00CA" w:rsidRPr="004C00CA" w:rsidTr="008E3DCA">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млрд. </w:t>
            </w:r>
            <w:proofErr w:type="spellStart"/>
            <w:r w:rsidRPr="004C00CA">
              <w:rPr>
                <w:rFonts w:ascii="Calibri" w:hAnsi="Calibri" w:cs="Calibri"/>
                <w:sz w:val="20"/>
              </w:rPr>
              <w:t>руб</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9,9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19,7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53,4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78,3</w:t>
            </w:r>
          </w:p>
        </w:tc>
      </w:tr>
      <w:tr w:rsidR="004C00CA"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лекарственных средств отечественного производства в денежном выражении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50</w:t>
            </w:r>
          </w:p>
        </w:tc>
      </w:tr>
      <w:tr w:rsidR="004C00CA" w:rsidRPr="004C00CA" w:rsidTr="008E3DCA">
        <w:trPr>
          <w:trHeight w:val="7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медицинской техники и изделий медицинского назначения отечественного производства в денежном выражении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40</w:t>
            </w:r>
          </w:p>
        </w:tc>
      </w:tr>
      <w:tr w:rsidR="004C00CA"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экспорта фармацевтической продукции</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млрд. </w:t>
            </w:r>
            <w:proofErr w:type="spellStart"/>
            <w:r w:rsidRPr="004C00CA">
              <w:rPr>
                <w:rFonts w:ascii="Calibri" w:hAnsi="Calibri" w:cs="Calibri"/>
                <w:sz w:val="20"/>
              </w:rPr>
              <w:t>руб</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38</w:t>
            </w:r>
          </w:p>
        </w:tc>
      </w:tr>
      <w:tr w:rsidR="004C00CA"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экспорта медицинской техники и изделий медицинского назначения</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млрд. </w:t>
            </w:r>
            <w:proofErr w:type="spellStart"/>
            <w:r w:rsidRPr="004C00CA">
              <w:rPr>
                <w:rFonts w:ascii="Calibri" w:hAnsi="Calibri" w:cs="Calibri"/>
                <w:sz w:val="20"/>
              </w:rPr>
              <w:t>руб</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0,01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0,19</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11,2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17,7</w:t>
            </w:r>
          </w:p>
        </w:tc>
      </w:tr>
      <w:tr w:rsidR="004C00CA"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привлеченных внебюджетных средств</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млрд. </w:t>
            </w:r>
            <w:proofErr w:type="spellStart"/>
            <w:r w:rsidRPr="004C00CA">
              <w:rPr>
                <w:rFonts w:ascii="Calibri" w:hAnsi="Calibri" w:cs="Calibri"/>
                <w:sz w:val="20"/>
              </w:rPr>
              <w:t>руб</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1,314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6,565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10,687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12,318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12,314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8,361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6,75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4,807</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2,168</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0,224</w:t>
            </w:r>
          </w:p>
        </w:tc>
      </w:tr>
      <w:tr w:rsidR="004C00CA" w:rsidRPr="004C00CA" w:rsidTr="008E3DCA">
        <w:trPr>
          <w:trHeight w:val="82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8</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 xml:space="preserve">Количество предприятий фармацевтической промышленности, где произведено технологическое перевооружение производства </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единиц</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9</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 xml:space="preserve">Количество предприятий медицинской промышленности, где произведено технологическое перевооружение производства </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единиц</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24</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10</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Количество научно-исследовательских центров по разработке лекарственных средств мирового уровня</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единиц</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r>
      <w:tr w:rsidR="004C00CA" w:rsidRPr="004C00CA" w:rsidTr="008E3DCA">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11</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Количество научно-исследовательских центров по разработке медицинской техники и изделий медицинского назначения мирового уровня</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единиц</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0</w:t>
            </w:r>
          </w:p>
        </w:tc>
      </w:tr>
      <w:tr w:rsidR="004C00CA" w:rsidRPr="004C00CA" w:rsidTr="008E3DCA">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w:t>
            </w:r>
          </w:p>
        </w:tc>
        <w:tc>
          <w:tcPr>
            <w:tcW w:w="370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Количество специалистов, прошедших подготовку и переподготовку</w:t>
            </w:r>
          </w:p>
        </w:tc>
        <w:tc>
          <w:tcPr>
            <w:tcW w:w="12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человек</w:t>
            </w:r>
          </w:p>
        </w:tc>
        <w:tc>
          <w:tcPr>
            <w:tcW w:w="993"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650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750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500</w:t>
            </w:r>
          </w:p>
        </w:tc>
        <w:tc>
          <w:tcPr>
            <w:tcW w:w="98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500</w:t>
            </w:r>
          </w:p>
        </w:tc>
      </w:tr>
    </w:tbl>
    <w:p w:rsidR="004C00CA" w:rsidRPr="004C00CA" w:rsidRDefault="004C00CA" w:rsidP="004C00CA">
      <w:pPr>
        <w:spacing w:before="100" w:beforeAutospacing="1" w:after="100" w:afterAutospacing="1" w:line="360" w:lineRule="auto"/>
        <w:ind w:firstLine="0"/>
        <w:rPr>
          <w:rFonts w:cs="Times New Roman"/>
          <w:b/>
          <w:sz w:val="24"/>
          <w:szCs w:val="24"/>
        </w:rPr>
      </w:pPr>
    </w:p>
    <w:p w:rsidR="004C00CA" w:rsidRPr="004C00CA" w:rsidRDefault="004C00CA" w:rsidP="004C00CA">
      <w:pPr>
        <w:widowControl/>
        <w:autoSpaceDE/>
        <w:autoSpaceDN/>
        <w:adjustRightInd/>
        <w:ind w:firstLine="0"/>
        <w:jc w:val="left"/>
      </w:pPr>
      <w:r w:rsidRPr="004C00CA">
        <w:br w:type="page"/>
      </w:r>
    </w:p>
    <w:p w:rsidR="004C00CA" w:rsidRPr="004C00CA" w:rsidRDefault="004C00CA" w:rsidP="004C00CA">
      <w:pPr>
        <w:ind w:firstLine="0"/>
        <w:jc w:val="left"/>
        <w:rPr>
          <w:rFonts w:cs="Times New Roman"/>
          <w:sz w:val="24"/>
          <w:szCs w:val="24"/>
        </w:rPr>
      </w:pPr>
      <w:r w:rsidRPr="004C00CA">
        <w:rPr>
          <w:rFonts w:cs="Times New Roman"/>
          <w:sz w:val="24"/>
          <w:szCs w:val="24"/>
        </w:rPr>
        <w:t>ПРИЛОЖЕНИЕ 2.</w:t>
      </w:r>
    </w:p>
    <w:p w:rsidR="004C00CA" w:rsidRPr="004C00CA" w:rsidRDefault="004C00CA" w:rsidP="004C00CA">
      <w:pPr>
        <w:spacing w:before="100" w:beforeAutospacing="1" w:after="100" w:afterAutospacing="1" w:line="360" w:lineRule="auto"/>
        <w:ind w:firstLine="0"/>
        <w:jc w:val="center"/>
        <w:outlineLvl w:val="1"/>
        <w:rPr>
          <w:rFonts w:cs="Times New Roman"/>
          <w:b/>
          <w:sz w:val="24"/>
          <w:szCs w:val="24"/>
        </w:rPr>
      </w:pPr>
      <w:bookmarkStart w:id="209" w:name="_Toc333166016"/>
      <w:bookmarkStart w:id="210" w:name="_Toc333167159"/>
      <w:bookmarkStart w:id="211" w:name="_Toc333169711"/>
      <w:r w:rsidRPr="004C00CA">
        <w:rPr>
          <w:rFonts w:cs="Times New Roman"/>
          <w:b/>
          <w:sz w:val="24"/>
          <w:szCs w:val="24"/>
        </w:rPr>
        <w:t>Таблица 2. Перечень основных мероприятий государственной программы</w:t>
      </w:r>
      <w:bookmarkEnd w:id="209"/>
      <w:bookmarkEnd w:id="210"/>
      <w:bookmarkEnd w:id="211"/>
    </w:p>
    <w:tbl>
      <w:tblPr>
        <w:tblW w:w="15466" w:type="dxa"/>
        <w:tblInd w:w="93" w:type="dxa"/>
        <w:tblLayout w:type="fixed"/>
        <w:tblLook w:val="04A0"/>
      </w:tblPr>
      <w:tblGrid>
        <w:gridCol w:w="495"/>
        <w:gridCol w:w="1930"/>
        <w:gridCol w:w="1275"/>
        <w:gridCol w:w="687"/>
        <w:gridCol w:w="708"/>
        <w:gridCol w:w="4134"/>
        <w:gridCol w:w="1559"/>
        <w:gridCol w:w="4678"/>
      </w:tblGrid>
      <w:tr w:rsidR="004C00CA" w:rsidRPr="004C00CA" w:rsidTr="008E3DCA">
        <w:trPr>
          <w:trHeight w:val="443"/>
          <w:tblHeader/>
        </w:trPr>
        <w:tc>
          <w:tcPr>
            <w:tcW w:w="495" w:type="dxa"/>
            <w:tcBorders>
              <w:top w:val="single" w:sz="8"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N</w:t>
            </w:r>
          </w:p>
        </w:tc>
        <w:tc>
          <w:tcPr>
            <w:tcW w:w="19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Номер и наименование ведомственной целевой программы, основного мероприятия</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Ответственный исполнитель</w:t>
            </w:r>
          </w:p>
        </w:tc>
        <w:tc>
          <w:tcPr>
            <w:tcW w:w="1395" w:type="dxa"/>
            <w:gridSpan w:val="2"/>
            <w:tcBorders>
              <w:top w:val="single" w:sz="8" w:space="0" w:color="auto"/>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Срок</w:t>
            </w:r>
          </w:p>
        </w:tc>
        <w:tc>
          <w:tcPr>
            <w:tcW w:w="4134" w:type="dxa"/>
            <w:tcBorders>
              <w:top w:val="single" w:sz="8"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Ожидаемый</w:t>
            </w:r>
          </w:p>
        </w:tc>
        <w:tc>
          <w:tcPr>
            <w:tcW w:w="1559" w:type="dxa"/>
            <w:tcBorders>
              <w:top w:val="single" w:sz="8"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 xml:space="preserve">Последствия </w:t>
            </w:r>
            <w:proofErr w:type="spellStart"/>
            <w:r w:rsidRPr="004C00CA">
              <w:rPr>
                <w:rFonts w:ascii="Calibri" w:hAnsi="Calibri" w:cs="Calibri"/>
                <w:b/>
                <w:bCs/>
                <w:sz w:val="18"/>
                <w:szCs w:val="18"/>
              </w:rPr>
              <w:t>нереализации</w:t>
            </w:r>
            <w:proofErr w:type="spellEnd"/>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Связь с показателями Государственной программы (подпрограммы)</w:t>
            </w:r>
          </w:p>
        </w:tc>
      </w:tr>
      <w:tr w:rsidR="004C00CA" w:rsidRPr="004C00CA" w:rsidTr="008E3DCA">
        <w:trPr>
          <w:trHeight w:val="336"/>
          <w:tblHeader/>
        </w:trPr>
        <w:tc>
          <w:tcPr>
            <w:tcW w:w="495"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proofErr w:type="spellStart"/>
            <w:proofErr w:type="gramStart"/>
            <w:r w:rsidRPr="004C00CA">
              <w:rPr>
                <w:rFonts w:ascii="Calibri" w:hAnsi="Calibri" w:cs="Calibri"/>
                <w:b/>
                <w:bCs/>
                <w:sz w:val="18"/>
                <w:szCs w:val="18"/>
              </w:rPr>
              <w:t>п</w:t>
            </w:r>
            <w:proofErr w:type="spellEnd"/>
            <w:proofErr w:type="gramEnd"/>
            <w:r w:rsidRPr="004C00CA">
              <w:rPr>
                <w:rFonts w:ascii="Calibri" w:hAnsi="Calibri" w:cs="Calibri"/>
                <w:b/>
                <w:bCs/>
                <w:sz w:val="18"/>
                <w:szCs w:val="18"/>
              </w:rPr>
              <w:t>/</w:t>
            </w:r>
            <w:proofErr w:type="spellStart"/>
            <w:r w:rsidRPr="004C00CA">
              <w:rPr>
                <w:rFonts w:ascii="Calibri" w:hAnsi="Calibri" w:cs="Calibri"/>
                <w:b/>
                <w:bCs/>
                <w:sz w:val="18"/>
                <w:szCs w:val="18"/>
              </w:rPr>
              <w:t>п</w:t>
            </w:r>
            <w:proofErr w:type="spellEnd"/>
          </w:p>
        </w:tc>
        <w:tc>
          <w:tcPr>
            <w:tcW w:w="193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начала реализации</w:t>
            </w:r>
          </w:p>
        </w:tc>
        <w:tc>
          <w:tcPr>
            <w:tcW w:w="708"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окончания</w:t>
            </w: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непосредственный результат (краткое описание)</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ведомственной целевой программы, основного мероприятия</w:t>
            </w: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r>
      <w:tr w:rsidR="004C00CA" w:rsidRPr="004C00CA" w:rsidTr="008E3DCA">
        <w:trPr>
          <w:trHeight w:val="511"/>
          <w:tblHeader/>
        </w:trPr>
        <w:tc>
          <w:tcPr>
            <w:tcW w:w="495" w:type="dxa"/>
            <w:tcBorders>
              <w:top w:val="nil"/>
              <w:left w:val="single" w:sz="8" w:space="0" w:color="auto"/>
              <w:bottom w:val="single" w:sz="8" w:space="0" w:color="auto"/>
              <w:right w:val="single" w:sz="8" w:space="0" w:color="auto"/>
            </w:tcBorders>
            <w:shd w:val="clear" w:color="auto" w:fill="auto"/>
            <w:hideMark/>
          </w:tcPr>
          <w:p w:rsidR="004C00CA" w:rsidRPr="004C00CA" w:rsidRDefault="004C00CA" w:rsidP="008E3DCA">
            <w:pPr>
              <w:widowControl/>
              <w:autoSpaceDE/>
              <w:autoSpaceDN/>
              <w:adjustRightInd/>
              <w:ind w:firstLine="0"/>
              <w:jc w:val="left"/>
              <w:rPr>
                <w:rFonts w:ascii="Calibri" w:hAnsi="Calibri" w:cs="Calibri"/>
                <w:b/>
                <w:bCs/>
                <w:sz w:val="18"/>
                <w:szCs w:val="18"/>
              </w:rPr>
            </w:pPr>
            <w:r w:rsidRPr="004C00CA">
              <w:rPr>
                <w:rFonts w:ascii="Calibri" w:hAnsi="Calibri" w:cs="Calibri"/>
                <w:b/>
                <w:bCs/>
                <w:sz w:val="18"/>
                <w:szCs w:val="18"/>
              </w:rPr>
              <w:t> </w:t>
            </w:r>
          </w:p>
        </w:tc>
        <w:tc>
          <w:tcPr>
            <w:tcW w:w="193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70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реализации</w:t>
            </w:r>
          </w:p>
        </w:tc>
        <w:tc>
          <w:tcPr>
            <w:tcW w:w="4134" w:type="dxa"/>
            <w:tcBorders>
              <w:top w:val="nil"/>
              <w:left w:val="nil"/>
              <w:bottom w:val="single" w:sz="8" w:space="0" w:color="auto"/>
              <w:right w:val="single" w:sz="8" w:space="0" w:color="auto"/>
            </w:tcBorders>
            <w:shd w:val="clear" w:color="auto" w:fill="auto"/>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r>
      <w:tr w:rsidR="004C00CA" w:rsidRPr="004C00CA" w:rsidTr="008E3DCA">
        <w:trPr>
          <w:trHeight w:val="255"/>
          <w:tblHeader/>
        </w:trPr>
        <w:tc>
          <w:tcPr>
            <w:tcW w:w="495"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b/>
                <w:bCs/>
                <w:sz w:val="18"/>
                <w:szCs w:val="18"/>
              </w:rPr>
            </w:pPr>
            <w:r w:rsidRPr="004C00CA">
              <w:rPr>
                <w:rFonts w:ascii="Calibri" w:hAnsi="Calibri" w:cs="Calibri"/>
                <w:b/>
                <w:bCs/>
                <w:sz w:val="18"/>
                <w:szCs w:val="18"/>
              </w:rPr>
              <w:t>1</w:t>
            </w:r>
          </w:p>
        </w:tc>
        <w:tc>
          <w:tcPr>
            <w:tcW w:w="193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w:t>
            </w:r>
          </w:p>
        </w:tc>
        <w:tc>
          <w:tcPr>
            <w:tcW w:w="127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3</w:t>
            </w:r>
          </w:p>
        </w:tc>
        <w:tc>
          <w:tcPr>
            <w:tcW w:w="687"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4</w:t>
            </w:r>
          </w:p>
        </w:tc>
        <w:tc>
          <w:tcPr>
            <w:tcW w:w="708" w:type="dxa"/>
            <w:tcBorders>
              <w:top w:val="nil"/>
              <w:left w:val="nil"/>
              <w:bottom w:val="single" w:sz="8" w:space="0" w:color="auto"/>
              <w:right w:val="nil"/>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b/>
                <w:bCs/>
                <w:sz w:val="18"/>
                <w:szCs w:val="18"/>
              </w:rPr>
            </w:pPr>
            <w:r w:rsidRPr="004C00CA">
              <w:rPr>
                <w:rFonts w:ascii="Calibri" w:hAnsi="Calibri" w:cs="Calibri"/>
                <w:b/>
                <w:bCs/>
                <w:sz w:val="18"/>
                <w:szCs w:val="18"/>
              </w:rPr>
              <w:t>5</w:t>
            </w: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6</w:t>
            </w:r>
          </w:p>
        </w:tc>
        <w:tc>
          <w:tcPr>
            <w:tcW w:w="1559"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7</w:t>
            </w:r>
          </w:p>
        </w:tc>
        <w:tc>
          <w:tcPr>
            <w:tcW w:w="467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8</w:t>
            </w:r>
          </w:p>
        </w:tc>
      </w:tr>
      <w:tr w:rsidR="004C00CA" w:rsidRPr="004C00CA" w:rsidTr="008E3DCA">
        <w:trPr>
          <w:trHeight w:val="315"/>
        </w:trPr>
        <w:tc>
          <w:tcPr>
            <w:tcW w:w="1546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Подпрограмма 1 «Развитие производства лекарственных средств»</w:t>
            </w:r>
          </w:p>
        </w:tc>
      </w:tr>
      <w:tr w:rsidR="004C00CA" w:rsidRPr="004C00CA" w:rsidTr="008E3DCA">
        <w:trPr>
          <w:trHeight w:val="960"/>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Основное мероприятие 1.1 «Создание современного </w:t>
            </w:r>
            <w:proofErr w:type="spellStart"/>
            <w:r w:rsidRPr="004C00CA">
              <w:rPr>
                <w:rFonts w:ascii="Calibri" w:hAnsi="Calibri" w:cs="Calibri"/>
                <w:sz w:val="18"/>
                <w:szCs w:val="18"/>
              </w:rPr>
              <w:t>биотехнологического</w:t>
            </w:r>
            <w:proofErr w:type="spellEnd"/>
            <w:r w:rsidRPr="004C00CA">
              <w:rPr>
                <w:rFonts w:ascii="Calibri" w:hAnsi="Calibri" w:cs="Calibri"/>
                <w:sz w:val="18"/>
                <w:szCs w:val="18"/>
              </w:rPr>
              <w:t xml:space="preserve"> центра "</w:t>
            </w:r>
            <w:proofErr w:type="spellStart"/>
            <w:r w:rsidRPr="004C00CA">
              <w:rPr>
                <w:rFonts w:ascii="Calibri" w:hAnsi="Calibri" w:cs="Calibri"/>
                <w:sz w:val="18"/>
                <w:szCs w:val="18"/>
              </w:rPr>
              <w:t>Генериум</w:t>
            </w:r>
            <w:proofErr w:type="spellEnd"/>
            <w:r w:rsidRPr="004C00CA">
              <w:rPr>
                <w:rFonts w:ascii="Calibri" w:hAnsi="Calibri" w:cs="Calibri"/>
                <w:sz w:val="18"/>
                <w:szCs w:val="18"/>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8" w:space="0" w:color="000000"/>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01.01.2009</w:t>
            </w:r>
          </w:p>
        </w:tc>
        <w:tc>
          <w:tcPr>
            <w:tcW w:w="708" w:type="dxa"/>
            <w:vMerge w:val="restart"/>
            <w:tcBorders>
              <w:top w:val="nil"/>
              <w:left w:val="single" w:sz="8" w:space="0" w:color="auto"/>
              <w:bottom w:val="single" w:sz="8" w:space="0" w:color="000000"/>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31.12.2012</w:t>
            </w:r>
          </w:p>
        </w:tc>
        <w:tc>
          <w:tcPr>
            <w:tcW w:w="4134"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Организация производства импортозамещающих препаратов и препаратов для лечения социально значимых заболеваний с мощностью выпуска 2 120 000 упаковок в год.</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Доля лекарственных средств отечественного производства в общем объеме потребления здравоохранения Российской Федерации в денежном выражении</w:t>
            </w:r>
            <w:r w:rsidRPr="004C00CA">
              <w:rPr>
                <w:rFonts w:ascii="Calibri" w:hAnsi="Calibri" w:cs="Calibri"/>
                <w:sz w:val="18"/>
                <w:szCs w:val="18"/>
              </w:rPr>
              <w:br/>
              <w:t>Объем инвестиций в научные исследования, разработки, технологические инновации и перевооружение производства лекарственных средств</w:t>
            </w:r>
            <w:r w:rsidRPr="004C00CA">
              <w:rPr>
                <w:rFonts w:ascii="Calibri" w:hAnsi="Calibri" w:cs="Calibri"/>
                <w:sz w:val="18"/>
                <w:szCs w:val="18"/>
              </w:rPr>
              <w:br/>
              <w:t>Доля организаций, выполняющих научные исследования и разработки лекарственных средств по отношению к общему количеству организаций отрасли</w:t>
            </w:r>
            <w:r w:rsidRPr="004C00CA">
              <w:rPr>
                <w:rFonts w:ascii="Calibri" w:hAnsi="Calibri" w:cs="Calibri"/>
                <w:sz w:val="18"/>
                <w:szCs w:val="18"/>
              </w:rPr>
              <w:br/>
              <w:t>Доля организаций, осуществляющих технологические инновации в сфере производства лекарственных средств по отношению к общему количеству производителей</w:t>
            </w:r>
            <w:proofErr w:type="gramEnd"/>
            <w:r w:rsidRPr="004C00CA">
              <w:rPr>
                <w:rFonts w:ascii="Calibri" w:hAnsi="Calibri" w:cs="Calibri"/>
                <w:sz w:val="18"/>
                <w:szCs w:val="18"/>
              </w:rPr>
              <w:br/>
              <w:t>Прирост количества рабочих мест в организациях фармацевтической отрасли</w:t>
            </w:r>
          </w:p>
        </w:tc>
      </w:tr>
      <w:tr w:rsidR="004C00CA" w:rsidRPr="004C00CA" w:rsidTr="008E3DCA">
        <w:trPr>
          <w:trHeight w:val="2370"/>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Количество выпускаемых новых современных и импортозамещающих лекарственных средств к 2012 г. - 5 наименований.</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3375"/>
        </w:trPr>
        <w:tc>
          <w:tcPr>
            <w:tcW w:w="495"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2</w:t>
            </w:r>
          </w:p>
        </w:tc>
        <w:tc>
          <w:tcPr>
            <w:tcW w:w="193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Основное мероприятие 1.2 «Реализация проекта "Центр  по разработке инновационных и импортозамещающих лекарственных  препаратов "</w:t>
            </w:r>
            <w:proofErr w:type="spellStart"/>
            <w:r w:rsidRPr="004C00CA">
              <w:rPr>
                <w:rFonts w:ascii="Calibri" w:hAnsi="Calibri" w:cs="Calibri"/>
                <w:sz w:val="18"/>
                <w:szCs w:val="18"/>
              </w:rPr>
              <w:t>ХимРар</w:t>
            </w:r>
            <w:proofErr w:type="spellEnd"/>
            <w:r w:rsidRPr="004C00CA">
              <w:rPr>
                <w:rFonts w:ascii="Calibri" w:hAnsi="Calibri" w:cs="Calibri"/>
                <w:sz w:val="18"/>
                <w:szCs w:val="18"/>
              </w:rPr>
              <w:t>"»</w:t>
            </w:r>
          </w:p>
        </w:tc>
        <w:tc>
          <w:tcPr>
            <w:tcW w:w="1275"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01.01.2009</w:t>
            </w:r>
          </w:p>
        </w:tc>
        <w:tc>
          <w:tcPr>
            <w:tcW w:w="708" w:type="dxa"/>
            <w:tcBorders>
              <w:top w:val="nil"/>
              <w:left w:val="single" w:sz="8" w:space="0" w:color="auto"/>
              <w:bottom w:val="nil"/>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31.12.2012</w:t>
            </w:r>
          </w:p>
        </w:tc>
        <w:tc>
          <w:tcPr>
            <w:tcW w:w="4134"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FF3753">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Разработано 12 </w:t>
            </w:r>
            <w:r w:rsidR="00FF3753">
              <w:rPr>
                <w:rFonts w:ascii="Calibri" w:hAnsi="Calibri" w:cs="Calibri"/>
                <w:sz w:val="18"/>
                <w:szCs w:val="18"/>
              </w:rPr>
              <w:t xml:space="preserve"> импортозамещающих лекарственных препаратов  и 10 инновационных  лекарственных кандидатов </w:t>
            </w:r>
            <w:r w:rsidRPr="004C00CA">
              <w:rPr>
                <w:rFonts w:ascii="Calibri" w:hAnsi="Calibri" w:cs="Calibri"/>
                <w:sz w:val="18"/>
                <w:szCs w:val="18"/>
              </w:rPr>
              <w:t xml:space="preserve"> для лечения социально-значимых заболеваний </w:t>
            </w:r>
          </w:p>
        </w:tc>
        <w:tc>
          <w:tcPr>
            <w:tcW w:w="1559"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Доля лекарственных средств отечественного производства в общем объеме потребления здравоохранения Российской Федерации в денежном выражении</w:t>
            </w:r>
            <w:r w:rsidRPr="004C00CA">
              <w:rPr>
                <w:rFonts w:ascii="Calibri" w:hAnsi="Calibri" w:cs="Calibri"/>
                <w:sz w:val="18"/>
                <w:szCs w:val="18"/>
              </w:rPr>
              <w:br/>
              <w:t>Объем инвестиций в научные исследования, разработки, технологические инновации и перевооружение производства лекарственных средств</w:t>
            </w:r>
            <w:r w:rsidRPr="004C00CA">
              <w:rPr>
                <w:rFonts w:ascii="Calibri" w:hAnsi="Calibri" w:cs="Calibri"/>
                <w:sz w:val="18"/>
                <w:szCs w:val="18"/>
              </w:rPr>
              <w:br/>
              <w:t>Доля организаций, выполняющих научные исследования и разработки лекарственных средств по отношению к общему количеству организаций отрасли</w:t>
            </w:r>
            <w:r w:rsidRPr="004C00CA">
              <w:rPr>
                <w:rFonts w:ascii="Calibri" w:hAnsi="Calibri" w:cs="Calibri"/>
                <w:sz w:val="18"/>
                <w:szCs w:val="18"/>
              </w:rPr>
              <w:br/>
              <w:t>Доля организаций, осуществляющих технологические инновации в сфере производства лекарственных средств по отношению к общему количеству производителей</w:t>
            </w:r>
            <w:proofErr w:type="gramEnd"/>
            <w:r w:rsidRPr="004C00CA">
              <w:rPr>
                <w:rFonts w:ascii="Calibri" w:hAnsi="Calibri" w:cs="Calibri"/>
                <w:sz w:val="18"/>
                <w:szCs w:val="18"/>
              </w:rPr>
              <w:br/>
              <w:t>Прирост количества рабочих мест в организациях фармацевтической отрасли</w:t>
            </w:r>
          </w:p>
        </w:tc>
      </w:tr>
      <w:tr w:rsidR="004C00CA" w:rsidRPr="004C00CA" w:rsidTr="008E3DCA">
        <w:trPr>
          <w:trHeight w:val="405"/>
        </w:trPr>
        <w:tc>
          <w:tcPr>
            <w:tcW w:w="4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3</w:t>
            </w:r>
          </w:p>
        </w:tc>
        <w:tc>
          <w:tcPr>
            <w:tcW w:w="193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Основное мероприятие 1.3</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8" w:space="0" w:color="auto"/>
              <w:left w:val="single" w:sz="8" w:space="0" w:color="auto"/>
              <w:bottom w:val="single" w:sz="8" w:space="0" w:color="000000"/>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01.01.2009</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30.06.2012</w:t>
            </w:r>
          </w:p>
        </w:tc>
        <w:tc>
          <w:tcPr>
            <w:tcW w:w="4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Производство импортозамещающих лекарственных средств на основе </w:t>
            </w:r>
            <w:proofErr w:type="spellStart"/>
            <w:r w:rsidRPr="004C00CA">
              <w:rPr>
                <w:rFonts w:ascii="Calibri" w:hAnsi="Calibri" w:cs="Calibri"/>
                <w:sz w:val="18"/>
                <w:szCs w:val="18"/>
              </w:rPr>
              <w:t>моноклональных</w:t>
            </w:r>
            <w:proofErr w:type="spellEnd"/>
            <w:r w:rsidRPr="004C00CA">
              <w:rPr>
                <w:rFonts w:ascii="Calibri" w:hAnsi="Calibri" w:cs="Calibri"/>
                <w:sz w:val="18"/>
                <w:szCs w:val="18"/>
              </w:rPr>
              <w:t xml:space="preserve"> антител с полным циклом производства на территории Российской Федерации в 2012 г. -3 наименования.</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Доля лекарственных средств отечественного производства в общем объеме потребления здравоохранения Российской Федерации в денежном выражении</w:t>
            </w:r>
            <w:r w:rsidRPr="004C00CA">
              <w:rPr>
                <w:rFonts w:ascii="Calibri" w:hAnsi="Calibri" w:cs="Calibri"/>
                <w:sz w:val="18"/>
                <w:szCs w:val="18"/>
              </w:rPr>
              <w:br/>
              <w:t>Объем инвестиций в научные исследования, разработки, технологические инновации и перевооружение производства лекарственных средств</w:t>
            </w:r>
            <w:r w:rsidRPr="004C00CA">
              <w:rPr>
                <w:rFonts w:ascii="Calibri" w:hAnsi="Calibri" w:cs="Calibri"/>
                <w:sz w:val="18"/>
                <w:szCs w:val="18"/>
              </w:rPr>
              <w:br/>
              <w:t>Доля организаций, выполняющих научные исследования и разработки лекарственных средств по отношению к общему количеству организаций отрасли</w:t>
            </w:r>
            <w:r w:rsidRPr="004C00CA">
              <w:rPr>
                <w:rFonts w:ascii="Calibri" w:hAnsi="Calibri" w:cs="Calibri"/>
                <w:sz w:val="18"/>
                <w:szCs w:val="18"/>
              </w:rPr>
              <w:br/>
              <w:t>Доля организаций, осуществляющих технологические инновации в сфере производства лекарственных средств по отношению к общему количеству производителей</w:t>
            </w:r>
            <w:proofErr w:type="gramEnd"/>
            <w:r w:rsidRPr="004C00CA">
              <w:rPr>
                <w:rFonts w:ascii="Calibri" w:hAnsi="Calibri" w:cs="Calibri"/>
                <w:sz w:val="18"/>
                <w:szCs w:val="18"/>
              </w:rPr>
              <w:br/>
              <w:t>Прирост количества рабочих мест в организациях фармацевтической отрасли</w:t>
            </w:r>
          </w:p>
        </w:tc>
      </w:tr>
      <w:tr w:rsidR="004C00CA" w:rsidRPr="004C00CA" w:rsidTr="008E3DCA">
        <w:trPr>
          <w:trHeight w:val="3135"/>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«Организация опытно-промышленного производства субстанций и лекарственных средств на основе </w:t>
            </w:r>
            <w:proofErr w:type="spellStart"/>
            <w:r w:rsidRPr="004C00CA">
              <w:rPr>
                <w:rFonts w:ascii="Calibri" w:hAnsi="Calibri" w:cs="Calibri"/>
                <w:sz w:val="18"/>
                <w:szCs w:val="18"/>
              </w:rPr>
              <w:t>моноклональных</w:t>
            </w:r>
            <w:proofErr w:type="spellEnd"/>
            <w:r w:rsidRPr="004C00CA">
              <w:rPr>
                <w:rFonts w:ascii="Calibri" w:hAnsi="Calibri" w:cs="Calibri"/>
                <w:sz w:val="18"/>
                <w:szCs w:val="18"/>
              </w:rPr>
              <w:t xml:space="preserve"> антител, необходимых для выпуска дорогостоящих импортозамещающих препаратов ("</w:t>
            </w:r>
            <w:proofErr w:type="spellStart"/>
            <w:r w:rsidRPr="004C00CA">
              <w:rPr>
                <w:rFonts w:ascii="Calibri" w:hAnsi="Calibri" w:cs="Calibri"/>
                <w:sz w:val="18"/>
                <w:szCs w:val="18"/>
              </w:rPr>
              <w:t>Биокад</w:t>
            </w:r>
            <w:proofErr w:type="spellEnd"/>
            <w:r w:rsidRPr="004C00CA">
              <w:rPr>
                <w:rFonts w:ascii="Calibri" w:hAnsi="Calibri" w:cs="Calibri"/>
                <w:sz w:val="18"/>
                <w:szCs w:val="18"/>
              </w:rPr>
              <w:t>")»</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8" w:space="0" w:color="auto"/>
              <w:left w:val="single" w:sz="8" w:space="0" w:color="auto"/>
              <w:bottom w:val="single" w:sz="8" w:space="0" w:color="000000"/>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3375"/>
        </w:trPr>
        <w:tc>
          <w:tcPr>
            <w:tcW w:w="495"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4</w:t>
            </w:r>
          </w:p>
        </w:tc>
        <w:tc>
          <w:tcPr>
            <w:tcW w:w="193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Основное мероприятие 1.4 «Реализация иных проектов в области</w:t>
            </w:r>
            <w:r w:rsidR="00380DA1">
              <w:rPr>
                <w:rFonts w:ascii="Calibri" w:hAnsi="Calibri" w:cs="Calibri"/>
                <w:sz w:val="18"/>
                <w:szCs w:val="18"/>
              </w:rPr>
              <w:t xml:space="preserve"> </w:t>
            </w:r>
            <w:r w:rsidRPr="004C00CA">
              <w:rPr>
                <w:rFonts w:ascii="Calibri" w:hAnsi="Calibri" w:cs="Calibri"/>
                <w:sz w:val="18"/>
                <w:szCs w:val="18"/>
              </w:rPr>
              <w:t>фармацевтической промышленности»</w:t>
            </w:r>
          </w:p>
        </w:tc>
        <w:tc>
          <w:tcPr>
            <w:tcW w:w="1275"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687"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2012 г.</w:t>
            </w:r>
          </w:p>
        </w:tc>
        <w:tc>
          <w:tcPr>
            <w:tcW w:w="708" w:type="dxa"/>
            <w:tcBorders>
              <w:top w:val="nil"/>
              <w:left w:val="single" w:sz="8" w:space="0" w:color="auto"/>
              <w:bottom w:val="nil"/>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2020 г.</w:t>
            </w:r>
          </w:p>
        </w:tc>
        <w:tc>
          <w:tcPr>
            <w:tcW w:w="4134"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559"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Доля лекарственных средств отечественного производства в общем объеме потребления здравоохранения Российской Федерации в денежном выражении</w:t>
            </w:r>
            <w:r w:rsidRPr="004C00CA">
              <w:rPr>
                <w:rFonts w:ascii="Calibri" w:hAnsi="Calibri" w:cs="Calibri"/>
                <w:sz w:val="18"/>
                <w:szCs w:val="18"/>
              </w:rPr>
              <w:br/>
              <w:t>Экспорт лекарственных средств          Объем инвестиций в научные исследования, разработки, технологические инновации и перевооружение производства лекарственных средств</w:t>
            </w:r>
            <w:r w:rsidRPr="004C00CA">
              <w:rPr>
                <w:rFonts w:ascii="Calibri" w:hAnsi="Calibri" w:cs="Calibri"/>
                <w:sz w:val="18"/>
                <w:szCs w:val="18"/>
              </w:rPr>
              <w:br/>
              <w:t>Доля организаций, выполняющих научные исследования и разработки лекарственных средств по отношению к общему количеству организаций отрасли</w:t>
            </w:r>
            <w:r w:rsidRPr="004C00CA">
              <w:rPr>
                <w:rFonts w:ascii="Calibri" w:hAnsi="Calibri" w:cs="Calibri"/>
                <w:sz w:val="18"/>
                <w:szCs w:val="18"/>
              </w:rPr>
              <w:br/>
              <w:t>Доля организаций, осуществляющих технологические инновации в сфере производства лекарственных средств по отношению к</w:t>
            </w:r>
            <w:proofErr w:type="gramEnd"/>
            <w:r w:rsidRPr="004C00CA">
              <w:rPr>
                <w:rFonts w:ascii="Calibri" w:hAnsi="Calibri" w:cs="Calibri"/>
                <w:sz w:val="18"/>
                <w:szCs w:val="18"/>
              </w:rPr>
              <w:t xml:space="preserve"> общему количеству производителей</w:t>
            </w:r>
            <w:r w:rsidRPr="004C00CA">
              <w:rPr>
                <w:rFonts w:ascii="Calibri" w:hAnsi="Calibri" w:cs="Calibri"/>
                <w:sz w:val="18"/>
                <w:szCs w:val="18"/>
              </w:rPr>
              <w:br/>
              <w:t>Прирост количества рабочих мест в организациях фармацевтической отрасли</w:t>
            </w:r>
          </w:p>
        </w:tc>
      </w:tr>
      <w:tr w:rsidR="004C00CA" w:rsidRPr="004C00CA" w:rsidTr="008E3DCA">
        <w:trPr>
          <w:trHeight w:val="315"/>
        </w:trPr>
        <w:tc>
          <w:tcPr>
            <w:tcW w:w="15466" w:type="dxa"/>
            <w:gridSpan w:val="8"/>
            <w:tcBorders>
              <w:top w:val="single" w:sz="8" w:space="0" w:color="auto"/>
              <w:left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Подпрограмма 2 «Развитие производства медицинских изделий»</w:t>
            </w:r>
          </w:p>
        </w:tc>
      </w:tr>
      <w:tr w:rsidR="004C00CA" w:rsidRPr="004C00CA" w:rsidTr="008E3DCA">
        <w:trPr>
          <w:trHeight w:val="3450"/>
        </w:trPr>
        <w:tc>
          <w:tcPr>
            <w:tcW w:w="495" w:type="dxa"/>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Основное мероприятие 2.1 Организация производства новых </w:t>
            </w:r>
            <w:proofErr w:type="spellStart"/>
            <w:r w:rsidRPr="004C00CA">
              <w:rPr>
                <w:rFonts w:ascii="Calibri" w:hAnsi="Calibri" w:cs="Calibri"/>
                <w:sz w:val="18"/>
                <w:szCs w:val="18"/>
              </w:rPr>
              <w:t>радиофармпрепаратов</w:t>
            </w:r>
            <w:proofErr w:type="spellEnd"/>
            <w:r w:rsidRPr="004C00CA">
              <w:rPr>
                <w:rFonts w:ascii="Calibri" w:hAnsi="Calibri" w:cs="Calibri"/>
                <w:sz w:val="18"/>
                <w:szCs w:val="18"/>
              </w:rPr>
              <w:t xml:space="preserve"> и медицинских изделий и формирование сети услуг по оказанию высокотехнологичной медицинской помощи «</w:t>
            </w:r>
            <w:proofErr w:type="spellStart"/>
            <w:r w:rsidRPr="004C00CA">
              <w:rPr>
                <w:rFonts w:ascii="Calibri" w:hAnsi="Calibri" w:cs="Calibri"/>
                <w:sz w:val="18"/>
                <w:szCs w:val="18"/>
              </w:rPr>
              <w:t>Медрадиопрепарат</w:t>
            </w:r>
            <w:proofErr w:type="spellEnd"/>
            <w:r w:rsidRPr="004C00CA">
              <w:rPr>
                <w:rFonts w:ascii="Calibri" w:hAnsi="Calibri" w:cs="Calibri"/>
                <w:sz w:val="18"/>
                <w:szCs w:val="18"/>
              </w:rPr>
              <w:t>» (ФГУП "Завод "</w:t>
            </w:r>
            <w:proofErr w:type="spellStart"/>
            <w:r w:rsidRPr="004C00CA">
              <w:rPr>
                <w:rFonts w:ascii="Calibri" w:hAnsi="Calibri" w:cs="Calibri"/>
                <w:sz w:val="18"/>
                <w:szCs w:val="18"/>
              </w:rPr>
              <w:t>Медрадиопрепарат</w:t>
            </w:r>
            <w:proofErr w:type="spellEnd"/>
            <w:r w:rsidRPr="004C00CA">
              <w:rPr>
                <w:rFonts w:ascii="Calibri" w:hAnsi="Calibri" w:cs="Calibri"/>
                <w:sz w:val="18"/>
                <w:szCs w:val="18"/>
              </w:rPr>
              <w:t>" ФМБА России)</w:t>
            </w:r>
          </w:p>
        </w:tc>
        <w:tc>
          <w:tcPr>
            <w:tcW w:w="1275"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ФМБА России</w:t>
            </w:r>
          </w:p>
        </w:tc>
        <w:tc>
          <w:tcPr>
            <w:tcW w:w="687" w:type="dxa"/>
            <w:tcBorders>
              <w:top w:val="nil"/>
              <w:left w:val="nil"/>
              <w:bottom w:val="single" w:sz="4" w:space="0" w:color="auto"/>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01.01.2009</w:t>
            </w:r>
          </w:p>
        </w:tc>
        <w:tc>
          <w:tcPr>
            <w:tcW w:w="708" w:type="dxa"/>
            <w:tcBorders>
              <w:top w:val="nil"/>
              <w:left w:val="single" w:sz="8" w:space="0" w:color="auto"/>
              <w:bottom w:val="single" w:sz="4" w:space="0" w:color="auto"/>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31.12.2012</w:t>
            </w:r>
          </w:p>
        </w:tc>
        <w:tc>
          <w:tcPr>
            <w:tcW w:w="4134" w:type="dxa"/>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p>
        </w:tc>
        <w:tc>
          <w:tcPr>
            <w:tcW w:w="1559" w:type="dxa"/>
            <w:tcBorders>
              <w:top w:val="nil"/>
              <w:left w:val="nil"/>
              <w:bottom w:val="single" w:sz="4" w:space="0" w:color="auto"/>
              <w:right w:val="nil"/>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Доля медицинской техники и изделий медицинского назначения отечественного производства в общем объеме потребления здравоохранения Российской Федерации в денежном выражении</w:t>
            </w:r>
            <w:r w:rsidRPr="004C00CA">
              <w:rPr>
                <w:rFonts w:ascii="Calibri" w:hAnsi="Calibri" w:cs="Calibri"/>
                <w:sz w:val="18"/>
                <w:szCs w:val="18"/>
              </w:rPr>
              <w:br/>
              <w:t>Экспорт медицинских изделий</w:t>
            </w:r>
            <w:r w:rsidRPr="004C00CA">
              <w:rPr>
                <w:rFonts w:ascii="Calibri" w:hAnsi="Calibri" w:cs="Calibri"/>
                <w:sz w:val="18"/>
                <w:szCs w:val="18"/>
              </w:rPr>
              <w:br/>
              <w:t>Объем инвестиций в научные исследования, разработки, технологические инновации и перевооружение производства медицинских изделий</w:t>
            </w:r>
            <w:r w:rsidRPr="004C00CA">
              <w:rPr>
                <w:rFonts w:ascii="Calibri" w:hAnsi="Calibri" w:cs="Calibri"/>
                <w:sz w:val="18"/>
                <w:szCs w:val="18"/>
              </w:rPr>
              <w:br/>
              <w:t>Доля организаций, выполняющих научные исследования и разработки медицинских изделий по отношению к общему количеству организаций отрасли</w:t>
            </w:r>
            <w:r w:rsidRPr="004C00CA">
              <w:rPr>
                <w:rFonts w:ascii="Calibri" w:hAnsi="Calibri" w:cs="Calibri"/>
                <w:sz w:val="18"/>
                <w:szCs w:val="18"/>
              </w:rPr>
              <w:br/>
              <w:t>Доля организаций, осуществляющих технологические инновации в  сфере производства медицинских</w:t>
            </w:r>
            <w:proofErr w:type="gramEnd"/>
            <w:r w:rsidRPr="004C00CA">
              <w:rPr>
                <w:rFonts w:ascii="Calibri" w:hAnsi="Calibri" w:cs="Calibri"/>
                <w:sz w:val="18"/>
                <w:szCs w:val="18"/>
              </w:rPr>
              <w:t xml:space="preserve"> изделий по отношению к общему количеству производителей</w:t>
            </w:r>
            <w:r w:rsidRPr="004C00CA">
              <w:rPr>
                <w:rFonts w:ascii="Calibri" w:hAnsi="Calibri" w:cs="Calibri"/>
                <w:sz w:val="18"/>
                <w:szCs w:val="18"/>
              </w:rPr>
              <w:br/>
              <w:t>Прирост количества рабочих мест в организациях медицинской отрасли</w:t>
            </w:r>
          </w:p>
        </w:tc>
      </w:tr>
      <w:tr w:rsidR="004C00CA" w:rsidRPr="004C00CA" w:rsidTr="008E3DCA">
        <w:trPr>
          <w:trHeight w:val="3855"/>
        </w:trPr>
        <w:tc>
          <w:tcPr>
            <w:tcW w:w="49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2</w:t>
            </w:r>
          </w:p>
        </w:tc>
        <w:tc>
          <w:tcPr>
            <w:tcW w:w="1930"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Основное мероприятие 2.2 Разработка, проектирование и строительство высокотехнологичного научно-производственного комплекса «Бета» по производству медицинской техники" для каскадной фильтрации плазмы и других методов экстракорпоральной </w:t>
            </w:r>
            <w:proofErr w:type="spellStart"/>
            <w:r w:rsidRPr="004C00CA">
              <w:rPr>
                <w:rFonts w:ascii="Calibri" w:hAnsi="Calibri" w:cs="Calibri"/>
                <w:sz w:val="18"/>
                <w:szCs w:val="18"/>
              </w:rPr>
              <w:t>гемокоррекции</w:t>
            </w:r>
            <w:proofErr w:type="spellEnd"/>
          </w:p>
        </w:tc>
        <w:tc>
          <w:tcPr>
            <w:tcW w:w="1275"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Минпромторг России</w:t>
            </w:r>
          </w:p>
        </w:tc>
        <w:tc>
          <w:tcPr>
            <w:tcW w:w="687" w:type="dxa"/>
            <w:tcBorders>
              <w:top w:val="single" w:sz="4" w:space="0" w:color="auto"/>
              <w:left w:val="nil"/>
              <w:bottom w:val="nil"/>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01.01.2009</w:t>
            </w:r>
          </w:p>
        </w:tc>
        <w:tc>
          <w:tcPr>
            <w:tcW w:w="708" w:type="dxa"/>
            <w:tcBorders>
              <w:top w:val="single" w:sz="4" w:space="0" w:color="auto"/>
              <w:left w:val="single" w:sz="8" w:space="0" w:color="auto"/>
              <w:bottom w:val="nil"/>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31.12.2012</w:t>
            </w:r>
          </w:p>
        </w:tc>
        <w:tc>
          <w:tcPr>
            <w:tcW w:w="4134" w:type="dxa"/>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Выпуск за время реализации проекта 2 700 комплексов техники для каскадной фильтрации; 420 000 одноразовых комплектов для процедур фильтрации плазмы </w:t>
            </w:r>
            <w:proofErr w:type="spellStart"/>
            <w:r w:rsidRPr="004C00CA">
              <w:rPr>
                <w:rFonts w:ascii="Calibri" w:hAnsi="Calibri" w:cs="Calibri"/>
                <w:sz w:val="18"/>
                <w:szCs w:val="18"/>
              </w:rPr>
              <w:t>крови</w:t>
            </w:r>
            <w:proofErr w:type="gramStart"/>
            <w:r w:rsidRPr="004C00CA">
              <w:rPr>
                <w:rFonts w:ascii="Calibri" w:hAnsi="Calibri" w:cs="Calibri"/>
                <w:sz w:val="18"/>
                <w:szCs w:val="18"/>
              </w:rPr>
              <w:t>.О</w:t>
            </w:r>
            <w:proofErr w:type="gramEnd"/>
            <w:r w:rsidRPr="004C00CA">
              <w:rPr>
                <w:rFonts w:ascii="Calibri" w:hAnsi="Calibri" w:cs="Calibri"/>
                <w:sz w:val="18"/>
                <w:szCs w:val="18"/>
              </w:rPr>
              <w:t>бъем</w:t>
            </w:r>
            <w:proofErr w:type="spellEnd"/>
            <w:r w:rsidRPr="004C00CA">
              <w:rPr>
                <w:rFonts w:ascii="Calibri" w:hAnsi="Calibri" w:cs="Calibri"/>
                <w:sz w:val="18"/>
                <w:szCs w:val="18"/>
              </w:rPr>
              <w:t xml:space="preserve"> производства лекарственных средств отечественного производства, в том числе за счет коммерциализации созданных передовых технологий; </w:t>
            </w:r>
          </w:p>
        </w:tc>
        <w:tc>
          <w:tcPr>
            <w:tcW w:w="1559" w:type="dxa"/>
            <w:tcBorders>
              <w:top w:val="single" w:sz="4" w:space="0" w:color="auto"/>
              <w:left w:val="nil"/>
              <w:bottom w:val="single" w:sz="4" w:space="0" w:color="auto"/>
              <w:right w:val="nil"/>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Доля медицинской техники и изделий медицинского назначения отечественного производства в общем объеме потребления здравоохранения Российской Федерации в денежном выражении</w:t>
            </w:r>
            <w:r w:rsidRPr="004C00CA">
              <w:rPr>
                <w:rFonts w:ascii="Calibri" w:hAnsi="Calibri" w:cs="Calibri"/>
                <w:sz w:val="18"/>
                <w:szCs w:val="18"/>
              </w:rPr>
              <w:br/>
              <w:t>Экспорт медицинских изделий</w:t>
            </w:r>
            <w:r w:rsidRPr="004C00CA">
              <w:rPr>
                <w:rFonts w:ascii="Calibri" w:hAnsi="Calibri" w:cs="Calibri"/>
                <w:sz w:val="18"/>
                <w:szCs w:val="18"/>
              </w:rPr>
              <w:br/>
              <w:t>Объем инвестиций в научные исследования, разработки, технологические инновации и перевооружение производства медицинских изделий</w:t>
            </w:r>
            <w:r w:rsidRPr="004C00CA">
              <w:rPr>
                <w:rFonts w:ascii="Calibri" w:hAnsi="Calibri" w:cs="Calibri"/>
                <w:sz w:val="18"/>
                <w:szCs w:val="18"/>
              </w:rPr>
              <w:br/>
              <w:t>Доля организаций, выполняющих научные исследования и разработки медицинских изделий по отношению к общему количеству организаций отрасли</w:t>
            </w:r>
            <w:r w:rsidRPr="004C00CA">
              <w:rPr>
                <w:rFonts w:ascii="Calibri" w:hAnsi="Calibri" w:cs="Calibri"/>
                <w:sz w:val="18"/>
                <w:szCs w:val="18"/>
              </w:rPr>
              <w:br/>
              <w:t>Доля организаций, осуществляющих технологические инновации в  сфере производства медицинских</w:t>
            </w:r>
            <w:proofErr w:type="gramEnd"/>
            <w:r w:rsidRPr="004C00CA">
              <w:rPr>
                <w:rFonts w:ascii="Calibri" w:hAnsi="Calibri" w:cs="Calibri"/>
                <w:sz w:val="18"/>
                <w:szCs w:val="18"/>
              </w:rPr>
              <w:t xml:space="preserve"> изделий по отношению к общему количеству производителей</w:t>
            </w:r>
            <w:r w:rsidRPr="004C00CA">
              <w:rPr>
                <w:rFonts w:ascii="Calibri" w:hAnsi="Calibri" w:cs="Calibri"/>
                <w:sz w:val="18"/>
                <w:szCs w:val="18"/>
              </w:rPr>
              <w:br/>
              <w:t>Прирост количества рабочих мест в организациях медицинской отрасли</w:t>
            </w:r>
          </w:p>
        </w:tc>
      </w:tr>
      <w:tr w:rsidR="004C00CA" w:rsidRPr="004C00CA" w:rsidTr="00380DA1">
        <w:trPr>
          <w:trHeight w:val="394"/>
        </w:trPr>
        <w:tc>
          <w:tcPr>
            <w:tcW w:w="495" w:type="dxa"/>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3</w:t>
            </w:r>
          </w:p>
        </w:tc>
        <w:tc>
          <w:tcPr>
            <w:tcW w:w="1930" w:type="dxa"/>
            <w:tcBorders>
              <w:top w:val="single" w:sz="8"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Основное мероприятие 2.3 «Реализация иных проектов в области медицинской промышленности»</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w:t>
            </w:r>
          </w:p>
        </w:tc>
        <w:tc>
          <w:tcPr>
            <w:tcW w:w="687" w:type="dxa"/>
            <w:tcBorders>
              <w:top w:val="single" w:sz="8" w:space="0" w:color="auto"/>
              <w:left w:val="nil"/>
              <w:bottom w:val="single" w:sz="4" w:space="0" w:color="auto"/>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2012 г.</w:t>
            </w:r>
          </w:p>
        </w:tc>
        <w:tc>
          <w:tcPr>
            <w:tcW w:w="708" w:type="dxa"/>
            <w:tcBorders>
              <w:top w:val="single" w:sz="8" w:space="0" w:color="auto"/>
              <w:left w:val="single" w:sz="8" w:space="0" w:color="auto"/>
              <w:bottom w:val="single" w:sz="4" w:space="0" w:color="auto"/>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2020 г.</w:t>
            </w:r>
          </w:p>
        </w:tc>
        <w:tc>
          <w:tcPr>
            <w:tcW w:w="4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559" w:type="dxa"/>
            <w:tcBorders>
              <w:top w:val="single" w:sz="4" w:space="0" w:color="auto"/>
              <w:left w:val="nil"/>
              <w:bottom w:val="single" w:sz="4" w:space="0" w:color="auto"/>
              <w:right w:val="nil"/>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Доля медицинской техники и изделий медицинского назначения отечественного производства в общем объеме потребления здравоохранения Российской Федерации в денежном выражении</w:t>
            </w:r>
            <w:r w:rsidRPr="004C00CA">
              <w:rPr>
                <w:rFonts w:ascii="Calibri" w:hAnsi="Calibri" w:cs="Calibri"/>
                <w:sz w:val="18"/>
                <w:szCs w:val="18"/>
              </w:rPr>
              <w:br/>
              <w:t>Экспорт медицинских изделий</w:t>
            </w:r>
            <w:r w:rsidRPr="004C00CA">
              <w:rPr>
                <w:rFonts w:ascii="Calibri" w:hAnsi="Calibri" w:cs="Calibri"/>
                <w:sz w:val="18"/>
                <w:szCs w:val="18"/>
              </w:rPr>
              <w:br/>
              <w:t>Объем инвестиций в научные исследования, разработки, технологические инновации и перевооружение производства медицинских изделий</w:t>
            </w:r>
            <w:r w:rsidRPr="004C00CA">
              <w:rPr>
                <w:rFonts w:ascii="Calibri" w:hAnsi="Calibri" w:cs="Calibri"/>
                <w:sz w:val="18"/>
                <w:szCs w:val="18"/>
              </w:rPr>
              <w:br/>
              <w:t>Доля организаций, выполняющих научные исследования и разработки медицинских изделий по отношению к общему количеству организаций отрасли</w:t>
            </w:r>
            <w:r w:rsidRPr="004C00CA">
              <w:rPr>
                <w:rFonts w:ascii="Calibri" w:hAnsi="Calibri" w:cs="Calibri"/>
                <w:sz w:val="18"/>
                <w:szCs w:val="18"/>
              </w:rPr>
              <w:br/>
              <w:t>Доля организаций, осуществляющих технологические инновации в  сфере производства медицинских</w:t>
            </w:r>
            <w:proofErr w:type="gramEnd"/>
            <w:r w:rsidRPr="004C00CA">
              <w:rPr>
                <w:rFonts w:ascii="Calibri" w:hAnsi="Calibri" w:cs="Calibri"/>
                <w:sz w:val="18"/>
                <w:szCs w:val="18"/>
              </w:rPr>
              <w:t xml:space="preserve"> изделий по отношению к общему количеству производителей</w:t>
            </w:r>
            <w:r w:rsidRPr="004C00CA">
              <w:rPr>
                <w:rFonts w:ascii="Calibri" w:hAnsi="Calibri" w:cs="Calibri"/>
                <w:sz w:val="18"/>
                <w:szCs w:val="18"/>
              </w:rPr>
              <w:br/>
              <w:t>Прирост количества рабочих мест в организациях медицинской отрасли</w:t>
            </w:r>
          </w:p>
        </w:tc>
      </w:tr>
      <w:tr w:rsidR="004C00CA" w:rsidRPr="004C00CA" w:rsidTr="008E3DCA">
        <w:trPr>
          <w:trHeight w:val="315"/>
        </w:trPr>
        <w:tc>
          <w:tcPr>
            <w:tcW w:w="15466"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Подпрограмма 3 «Совершенствование государственного регулирования в сфере обращения лекарственных средств и медицинских изделий»</w:t>
            </w:r>
          </w:p>
        </w:tc>
      </w:tr>
      <w:tr w:rsidR="004C00CA" w:rsidRPr="004C00CA" w:rsidTr="008E3DCA">
        <w:trPr>
          <w:trHeight w:val="2370"/>
        </w:trPr>
        <w:tc>
          <w:tcPr>
            <w:tcW w:w="495"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Основным мероприятием подпрограммы является разработка ряда проектов нормативной документации</w:t>
            </w:r>
          </w:p>
        </w:tc>
        <w:tc>
          <w:tcPr>
            <w:tcW w:w="1275"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Минпромторг России</w:t>
            </w:r>
          </w:p>
        </w:tc>
        <w:tc>
          <w:tcPr>
            <w:tcW w:w="687" w:type="dxa"/>
            <w:tcBorders>
              <w:top w:val="nil"/>
              <w:left w:val="single" w:sz="8" w:space="0" w:color="auto"/>
              <w:bottom w:val="nil"/>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2012 г.</w:t>
            </w:r>
          </w:p>
        </w:tc>
        <w:tc>
          <w:tcPr>
            <w:tcW w:w="708"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2020 г.</w:t>
            </w: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проект Федерального закона «Об обращении медицинских изделий»</w:t>
            </w:r>
            <w:r w:rsidRPr="004C00CA">
              <w:rPr>
                <w:rFonts w:ascii="Calibri" w:hAnsi="Calibri" w:cs="Calibri"/>
                <w:sz w:val="18"/>
                <w:szCs w:val="18"/>
              </w:rPr>
              <w:br/>
              <w:t>• проекты нормативно-правовых актов в соответствии с положениями Федерального закона «Об обращении медицинских изделий»;</w:t>
            </w:r>
            <w:r w:rsidRPr="004C00CA">
              <w:rPr>
                <w:rFonts w:ascii="Calibri" w:hAnsi="Calibri" w:cs="Calibri"/>
                <w:sz w:val="18"/>
                <w:szCs w:val="18"/>
              </w:rPr>
              <w:br/>
              <w:t>• проекта технического регламента «О безопасности медицинских изделий»;</w:t>
            </w:r>
            <w:r w:rsidRPr="004C00CA">
              <w:rPr>
                <w:rFonts w:ascii="Calibri" w:hAnsi="Calibri" w:cs="Calibri"/>
                <w:sz w:val="18"/>
                <w:szCs w:val="18"/>
              </w:rPr>
              <w:br/>
              <w:t>• проектов нормативно-правовых актов в соответствии с положениями Федерального закона «Об обращении лекарственных средств» и другие проекты нормативных актов</w:t>
            </w:r>
          </w:p>
        </w:tc>
        <w:tc>
          <w:tcPr>
            <w:tcW w:w="1559"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Количество законодательных и иных правовых актов, разработанных и принятых в ходе выполнения Государственной программы</w:t>
            </w:r>
          </w:p>
        </w:tc>
      </w:tr>
      <w:tr w:rsidR="004C00CA" w:rsidRPr="004C00CA" w:rsidTr="008E3DCA">
        <w:trPr>
          <w:trHeight w:val="615"/>
        </w:trPr>
        <w:tc>
          <w:tcPr>
            <w:tcW w:w="1546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Федеральная целевая программа «Развитие фармацевтической и медицинской промышленности Российской Федерации в период до 2020 года и  дальнейшую перспективу»</w:t>
            </w:r>
          </w:p>
        </w:tc>
      </w:tr>
      <w:tr w:rsidR="004C00CA" w:rsidRPr="004C00CA" w:rsidTr="00380DA1">
        <w:trPr>
          <w:trHeight w:val="315"/>
        </w:trPr>
        <w:tc>
          <w:tcPr>
            <w:tcW w:w="15466"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 xml:space="preserve">Группа 1. «Развитие научно–технического потенциала фармацевтической промышленности»                            </w:t>
            </w:r>
          </w:p>
        </w:tc>
      </w:tr>
      <w:tr w:rsidR="004C00CA" w:rsidRPr="004C00CA" w:rsidTr="00380DA1">
        <w:trPr>
          <w:trHeight w:val="2160"/>
        </w:trPr>
        <w:tc>
          <w:tcPr>
            <w:tcW w:w="495"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«Разработка технологии и организация производства синтетических жизненно необходимых и важнейших лекарственных средств, не производимых отечественными производителями и не защищенных патентами иностранных компаний на территории Российской Федерации»</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single" w:sz="8" w:space="0" w:color="000000"/>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2011</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2015</w:t>
            </w:r>
          </w:p>
        </w:tc>
        <w:tc>
          <w:tcPr>
            <w:tcW w:w="4134"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Проведение научно-исследовательских и опытно-конструкторских работ по разработке технологии производства синтетических лекарственных средств, входящих в перечень стратегически значимых лекарственных средств и перечень жизненно необходимых и важнейших лекарственных препаратов, не защищенных патентами иностранных компаний на территории Российской Федерации. На основе разработанных технологий за счет внебюджетных средств будет организован выпуск лекарственных средств.</w:t>
            </w:r>
          </w:p>
        </w:tc>
        <w:tc>
          <w:tcPr>
            <w:tcW w:w="1559"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4" w:space="0" w:color="auto"/>
              <w:left w:val="nil"/>
              <w:bottom w:val="nil"/>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Объем производства лекарственных средств отечественного производства, в том числе за счет коммерциализации созданных передовых технологий; </w:t>
            </w:r>
          </w:p>
        </w:tc>
      </w:tr>
      <w:tr w:rsidR="004C00CA" w:rsidRPr="004C00CA" w:rsidTr="00380DA1">
        <w:trPr>
          <w:trHeight w:val="480"/>
        </w:trPr>
        <w:tc>
          <w:tcPr>
            <w:tcW w:w="495" w:type="dxa"/>
            <w:vMerge/>
            <w:tcBorders>
              <w:top w:val="nil"/>
              <w:left w:val="single" w:sz="4"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4" w:space="0" w:color="auto"/>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Предполагается реализовать не менее 100 проектов. </w:t>
            </w:r>
          </w:p>
        </w:tc>
        <w:tc>
          <w:tcPr>
            <w:tcW w:w="1559" w:type="dxa"/>
            <w:tcBorders>
              <w:top w:val="nil"/>
              <w:left w:val="nil"/>
              <w:bottom w:val="single" w:sz="4"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лекарственных средств отечественного производства в денежном выражении;</w:t>
            </w:r>
          </w:p>
        </w:tc>
      </w:tr>
      <w:tr w:rsidR="004C00CA" w:rsidRPr="004C00CA" w:rsidTr="00380DA1">
        <w:trPr>
          <w:trHeight w:val="255"/>
        </w:trPr>
        <w:tc>
          <w:tcPr>
            <w:tcW w:w="49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4" w:space="0" w:color="auto"/>
              <w:left w:val="single" w:sz="8" w:space="0" w:color="auto"/>
              <w:bottom w:val="single" w:sz="8" w:space="0" w:color="000000"/>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nil"/>
              <w:bottom w:val="single" w:sz="8" w:space="0" w:color="auto"/>
              <w:right w:val="single" w:sz="8" w:space="0" w:color="auto"/>
            </w:tcBorders>
            <w:shd w:val="clear" w:color="auto" w:fill="auto"/>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привлеченных внебюджетных средств</w:t>
            </w:r>
          </w:p>
        </w:tc>
      </w:tr>
      <w:tr w:rsidR="004C00CA" w:rsidRPr="004C00CA" w:rsidTr="008E3DCA">
        <w:trPr>
          <w:trHeight w:val="2640"/>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2</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«Разработка технологии и организация производства синтетических жизненно необходимых и важнейших лекарственных средств, не производимых отечественными производителями и защищенных патентами иностранных компаний на территории Российской Федерации»</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2015</w:t>
            </w: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Проведение научно-исследовательских и опытно-конструкторских работ по разработке технологии производства синтетических лекарственных средств, входящих в перечень стратегически значимых лекарственных средств и перечень жизненно необходимых и важнейших лекарственных препаратов, защищенных патентами иностранных компаний на территории Российской Федерации. На основе разработанных технологий будет организован за счет внебюджетных средств выпуск лекарственных средств. Предполагается, что исполнителями проектов за счет внебюджетных средств могут быть приобретены лицензии у </w:t>
            </w:r>
            <w:proofErr w:type="spellStart"/>
            <w:r w:rsidRPr="004C00CA">
              <w:rPr>
                <w:rFonts w:ascii="Calibri" w:hAnsi="Calibri" w:cs="Calibri"/>
                <w:sz w:val="18"/>
                <w:szCs w:val="18"/>
              </w:rPr>
              <w:t>патентообладателей</w:t>
            </w:r>
            <w:proofErr w:type="spellEnd"/>
            <w:r w:rsidRPr="004C00CA">
              <w:rPr>
                <w:rFonts w:ascii="Calibri" w:hAnsi="Calibri" w:cs="Calibri"/>
                <w:sz w:val="18"/>
                <w:szCs w:val="18"/>
              </w:rPr>
              <w:t>.</w:t>
            </w:r>
          </w:p>
        </w:tc>
        <w:tc>
          <w:tcPr>
            <w:tcW w:w="1559" w:type="dxa"/>
            <w:tcBorders>
              <w:top w:val="nil"/>
              <w:left w:val="nil"/>
              <w:bottom w:val="nil"/>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Объем производства лекарственных средств отечественного производства, в том числе за счет коммерциализации созданных передовых технологий; </w:t>
            </w:r>
          </w:p>
        </w:tc>
      </w:tr>
      <w:tr w:rsidR="004C00CA" w:rsidRPr="004C00CA" w:rsidTr="008E3DCA">
        <w:trPr>
          <w:trHeight w:val="480"/>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Предполагается реализовать не менее 20 проектов.</w:t>
            </w:r>
          </w:p>
        </w:tc>
        <w:tc>
          <w:tcPr>
            <w:tcW w:w="1559" w:type="dxa"/>
            <w:tcBorders>
              <w:top w:val="nil"/>
              <w:left w:val="nil"/>
              <w:bottom w:val="nil"/>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лекарственных средств отечественного производства в денежном выражении;</w:t>
            </w:r>
          </w:p>
        </w:tc>
      </w:tr>
      <w:tr w:rsidR="004C00CA" w:rsidRPr="004C00CA" w:rsidTr="008E3DCA">
        <w:trPr>
          <w:trHeight w:val="255"/>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559" w:type="dxa"/>
            <w:tcBorders>
              <w:top w:val="nil"/>
              <w:left w:val="nil"/>
              <w:bottom w:val="single" w:sz="8" w:space="0" w:color="auto"/>
              <w:right w:val="single" w:sz="8" w:space="0" w:color="auto"/>
            </w:tcBorders>
            <w:shd w:val="clear" w:color="auto" w:fill="auto"/>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привлеченных внебюджетных средств</w:t>
            </w:r>
          </w:p>
        </w:tc>
      </w:tr>
      <w:tr w:rsidR="004C00CA" w:rsidRPr="004C00CA" w:rsidTr="008E3DCA">
        <w:trPr>
          <w:trHeight w:val="2160"/>
        </w:trPr>
        <w:tc>
          <w:tcPr>
            <w:tcW w:w="495"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3</w:t>
            </w:r>
          </w:p>
        </w:tc>
        <w:tc>
          <w:tcPr>
            <w:tcW w:w="1930"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Мероприятие «Разработка технологии и организация производства </w:t>
            </w:r>
            <w:proofErr w:type="spellStart"/>
            <w:r w:rsidRPr="004C00CA">
              <w:rPr>
                <w:rFonts w:ascii="Calibri" w:hAnsi="Calibri" w:cs="Calibri"/>
                <w:sz w:val="18"/>
                <w:szCs w:val="18"/>
              </w:rPr>
              <w:t>биотехнологических</w:t>
            </w:r>
            <w:proofErr w:type="spellEnd"/>
            <w:r w:rsidRPr="004C00CA">
              <w:rPr>
                <w:rFonts w:ascii="Calibri" w:hAnsi="Calibri" w:cs="Calibri"/>
                <w:sz w:val="18"/>
                <w:szCs w:val="18"/>
              </w:rPr>
              <w:t xml:space="preserve"> жизненно необходимых и важнейших лекарственных средств, не производимых отечественными производителями и не защищенных патентами иностранных компаний на территории Российской Федерации»</w:t>
            </w:r>
          </w:p>
        </w:tc>
        <w:tc>
          <w:tcPr>
            <w:tcW w:w="1275"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2011</w:t>
            </w:r>
          </w:p>
        </w:tc>
        <w:tc>
          <w:tcPr>
            <w:tcW w:w="708"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2015</w:t>
            </w:r>
          </w:p>
        </w:tc>
        <w:tc>
          <w:tcPr>
            <w:tcW w:w="4134"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Предусматривает проведение научно-исследовательских и опытно-конструкторских работ по разработке технологии производства </w:t>
            </w:r>
            <w:proofErr w:type="spellStart"/>
            <w:r w:rsidRPr="004C00CA">
              <w:rPr>
                <w:rFonts w:ascii="Calibri" w:hAnsi="Calibri" w:cs="Calibri"/>
                <w:sz w:val="18"/>
                <w:szCs w:val="18"/>
              </w:rPr>
              <w:t>биотехнологических</w:t>
            </w:r>
            <w:proofErr w:type="spellEnd"/>
            <w:r w:rsidRPr="004C00CA">
              <w:rPr>
                <w:rFonts w:ascii="Calibri" w:hAnsi="Calibri" w:cs="Calibri"/>
                <w:sz w:val="18"/>
                <w:szCs w:val="18"/>
              </w:rPr>
              <w:t xml:space="preserve"> лекарственных средств, входящих в перечень стратегически значимых лекарственных средств и перечень жизненно необходимых и важнейших лекарственных препаратов, не защищенных патентами иностранных компаний на территории Российской Федерации. На основе разработанных технологий за счет внебюджетных средств будет организован выпуск лекарственных средств.</w:t>
            </w:r>
          </w:p>
        </w:tc>
        <w:tc>
          <w:tcPr>
            <w:tcW w:w="1559" w:type="dxa"/>
            <w:tcBorders>
              <w:top w:val="nil"/>
              <w:left w:val="nil"/>
              <w:bottom w:val="single" w:sz="4" w:space="0" w:color="auto"/>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Объем производства лекарственных средств отечественного производства, в том числе за счет коммерциализации созданных передовых технологий; </w:t>
            </w:r>
          </w:p>
        </w:tc>
      </w:tr>
      <w:tr w:rsidR="004C00CA" w:rsidRPr="004C00CA" w:rsidTr="008E3DCA">
        <w:trPr>
          <w:trHeight w:val="829"/>
        </w:trPr>
        <w:tc>
          <w:tcPr>
            <w:tcW w:w="49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Предполагается реализовать не менее 30 проектов. </w:t>
            </w:r>
          </w:p>
        </w:tc>
        <w:tc>
          <w:tcPr>
            <w:tcW w:w="1559" w:type="dxa"/>
            <w:tcBorders>
              <w:top w:val="single" w:sz="4" w:space="0" w:color="auto"/>
              <w:left w:val="nil"/>
              <w:bottom w:val="nil"/>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лекарственных средств отечественного производства в денежном выражении;</w:t>
            </w:r>
          </w:p>
        </w:tc>
      </w:tr>
      <w:tr w:rsidR="004C00CA" w:rsidRPr="004C00CA" w:rsidTr="008E3DCA">
        <w:trPr>
          <w:trHeight w:val="255"/>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привлеченных внебюджетных средств</w:t>
            </w:r>
          </w:p>
        </w:tc>
      </w:tr>
      <w:tr w:rsidR="004C00CA" w:rsidRPr="004C00CA" w:rsidTr="008E3DCA">
        <w:trPr>
          <w:trHeight w:val="2160"/>
        </w:trPr>
        <w:tc>
          <w:tcPr>
            <w:tcW w:w="495"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4</w:t>
            </w:r>
          </w:p>
        </w:tc>
        <w:tc>
          <w:tcPr>
            <w:tcW w:w="1930"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Мероприятие «Разработка технологии и организация производства </w:t>
            </w:r>
            <w:proofErr w:type="spellStart"/>
            <w:r w:rsidRPr="004C00CA">
              <w:rPr>
                <w:rFonts w:ascii="Calibri" w:hAnsi="Calibri" w:cs="Calibri"/>
                <w:sz w:val="18"/>
                <w:szCs w:val="18"/>
              </w:rPr>
              <w:t>биотехнологических</w:t>
            </w:r>
            <w:proofErr w:type="spellEnd"/>
            <w:r w:rsidRPr="004C00CA">
              <w:rPr>
                <w:rFonts w:ascii="Calibri" w:hAnsi="Calibri" w:cs="Calibri"/>
                <w:sz w:val="18"/>
                <w:szCs w:val="18"/>
              </w:rPr>
              <w:t xml:space="preserve"> жизненно необходимых и важнейших лекарственных средств, не производимых отечественными производителями и защищенных патентами иностранных компаний на территории Российской Федерации»</w:t>
            </w:r>
          </w:p>
        </w:tc>
        <w:tc>
          <w:tcPr>
            <w:tcW w:w="1275"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2011</w:t>
            </w:r>
          </w:p>
        </w:tc>
        <w:tc>
          <w:tcPr>
            <w:tcW w:w="708" w:type="dxa"/>
            <w:vMerge w:val="restart"/>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2015</w:t>
            </w:r>
          </w:p>
        </w:tc>
        <w:tc>
          <w:tcPr>
            <w:tcW w:w="4134"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Предусматривается проведение научно-исследовательских и опытно-конструкторских работ по разработке технологии производства </w:t>
            </w:r>
            <w:proofErr w:type="spellStart"/>
            <w:r w:rsidRPr="004C00CA">
              <w:rPr>
                <w:rFonts w:ascii="Calibri" w:hAnsi="Calibri" w:cs="Calibri"/>
                <w:sz w:val="18"/>
                <w:szCs w:val="18"/>
              </w:rPr>
              <w:t>биотехнологических</w:t>
            </w:r>
            <w:proofErr w:type="spellEnd"/>
            <w:r w:rsidRPr="004C00CA">
              <w:rPr>
                <w:rFonts w:ascii="Calibri" w:hAnsi="Calibri" w:cs="Calibri"/>
                <w:sz w:val="18"/>
                <w:szCs w:val="18"/>
              </w:rPr>
              <w:t xml:space="preserve"> лекарственных средств, входящих в перечень стратегически значимых лекарственных средств и перечень жизненно необходимых и важнейших лекарственных препаратов, защищенных патентами иностранных компаний на территории Российской Федерации. На основе разработанных технологий за счет внебюджетных средств будет организован выпуск лекарственных средств.</w:t>
            </w:r>
          </w:p>
        </w:tc>
        <w:tc>
          <w:tcPr>
            <w:tcW w:w="1559" w:type="dxa"/>
            <w:tcBorders>
              <w:top w:val="nil"/>
              <w:left w:val="nil"/>
              <w:bottom w:val="single" w:sz="4" w:space="0" w:color="auto"/>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Объем производства лекарственных средств отечественного производства, в том числе за счет коммерциализации созданных передовых технологий; </w:t>
            </w:r>
          </w:p>
        </w:tc>
      </w:tr>
      <w:tr w:rsidR="004C00CA" w:rsidRPr="004C00CA" w:rsidTr="008E3DCA">
        <w:trPr>
          <w:trHeight w:val="1200"/>
        </w:trPr>
        <w:tc>
          <w:tcPr>
            <w:tcW w:w="49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В рамках мероприятия предполагаются кооперация отечественных предприятий с иностранными производителями или совместная организация производства, а также возможность приобретения исполнителями проектов за счет внебюджетных средств лицензий у </w:t>
            </w:r>
            <w:proofErr w:type="spellStart"/>
            <w:r w:rsidRPr="004C00CA">
              <w:rPr>
                <w:rFonts w:ascii="Calibri" w:hAnsi="Calibri" w:cs="Calibri"/>
                <w:sz w:val="18"/>
                <w:szCs w:val="18"/>
              </w:rPr>
              <w:t>патентообладателей</w:t>
            </w:r>
            <w:proofErr w:type="spellEnd"/>
            <w:r w:rsidRPr="004C00CA">
              <w:rPr>
                <w:rFonts w:ascii="Calibri" w:hAnsi="Calibri" w:cs="Calibri"/>
                <w:sz w:val="18"/>
                <w:szCs w:val="18"/>
              </w:rPr>
              <w:t>.</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лекарственных средств отечественного производства в денежном выражении;</w:t>
            </w:r>
          </w:p>
        </w:tc>
      </w:tr>
      <w:tr w:rsidR="004C00CA" w:rsidRPr="004C00CA" w:rsidTr="008E3DCA">
        <w:trPr>
          <w:trHeight w:val="255"/>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Будет реализовано не менее 5 проектов.</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привлеченных внебюджетных средств</w:t>
            </w:r>
          </w:p>
        </w:tc>
      </w:tr>
      <w:tr w:rsidR="004C00CA" w:rsidRPr="004C00CA" w:rsidTr="008E3DCA">
        <w:trPr>
          <w:trHeight w:val="315"/>
        </w:trPr>
        <w:tc>
          <w:tcPr>
            <w:tcW w:w="1546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Группа 2. «Развитие инновационного потенциала фармацевтической промышленности»</w:t>
            </w:r>
          </w:p>
        </w:tc>
      </w:tr>
      <w:tr w:rsidR="004C00CA" w:rsidRPr="004C00CA" w:rsidTr="008E3DCA">
        <w:trPr>
          <w:trHeight w:val="1680"/>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«Доклинические исследования инновационных лекарственных средств»</w:t>
            </w:r>
          </w:p>
        </w:tc>
        <w:tc>
          <w:tcPr>
            <w:tcW w:w="1275"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 Соисполнитель:</w:t>
            </w: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nil"/>
              <w:left w:val="single" w:sz="8" w:space="0" w:color="auto"/>
              <w:bottom w:val="single" w:sz="8" w:space="0" w:color="000000"/>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2019</w:t>
            </w:r>
          </w:p>
        </w:tc>
        <w:tc>
          <w:tcPr>
            <w:tcW w:w="4134"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Будут проведены доклинические исследования тех биологически активных веществ, которые имеют подтвержденные научные данные об их биологической активности и </w:t>
            </w:r>
            <w:proofErr w:type="gramStart"/>
            <w:r w:rsidRPr="004C00CA">
              <w:rPr>
                <w:rFonts w:ascii="Calibri" w:hAnsi="Calibri" w:cs="Calibri"/>
                <w:sz w:val="18"/>
                <w:szCs w:val="18"/>
              </w:rPr>
              <w:t>подтвержденную</w:t>
            </w:r>
            <w:proofErr w:type="gramEnd"/>
            <w:r w:rsidRPr="004C00CA">
              <w:rPr>
                <w:rFonts w:ascii="Calibri" w:hAnsi="Calibri" w:cs="Calibri"/>
                <w:sz w:val="18"/>
                <w:szCs w:val="18"/>
              </w:rPr>
              <w:t xml:space="preserve"> </w:t>
            </w:r>
            <w:proofErr w:type="spellStart"/>
            <w:r w:rsidRPr="004C00CA">
              <w:rPr>
                <w:rFonts w:ascii="Calibri" w:hAnsi="Calibri" w:cs="Calibri"/>
                <w:sz w:val="18"/>
                <w:szCs w:val="18"/>
              </w:rPr>
              <w:t>биомишень</w:t>
            </w:r>
            <w:proofErr w:type="spellEnd"/>
            <w:r w:rsidRPr="004C00CA">
              <w:rPr>
                <w:rFonts w:ascii="Calibri" w:hAnsi="Calibri" w:cs="Calibri"/>
                <w:sz w:val="18"/>
                <w:szCs w:val="18"/>
              </w:rPr>
              <w:t xml:space="preserve">. </w:t>
            </w:r>
          </w:p>
        </w:tc>
        <w:tc>
          <w:tcPr>
            <w:tcW w:w="1559" w:type="dxa"/>
            <w:tcBorders>
              <w:top w:val="nil"/>
              <w:left w:val="nil"/>
              <w:bottom w:val="nil"/>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производства лекарственных средств отечественного производства, в том числе за счет коммерциализации созданных передовых технологий</w:t>
            </w:r>
          </w:p>
        </w:tc>
      </w:tr>
      <w:tr w:rsidR="004C00CA" w:rsidRPr="004C00CA" w:rsidTr="008E3DCA">
        <w:trPr>
          <w:trHeight w:val="983"/>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spellStart"/>
            <w:r w:rsidRPr="004C00CA">
              <w:rPr>
                <w:rFonts w:ascii="Calibri" w:hAnsi="Calibri" w:cs="Calibri"/>
                <w:sz w:val="18"/>
                <w:szCs w:val="18"/>
              </w:rPr>
              <w:t>Минобрнауки</w:t>
            </w:r>
            <w:proofErr w:type="spellEnd"/>
            <w:r w:rsidRPr="004C00CA">
              <w:rPr>
                <w:rFonts w:ascii="Calibri" w:hAnsi="Calibri" w:cs="Calibri"/>
                <w:sz w:val="18"/>
                <w:szCs w:val="18"/>
              </w:rPr>
              <w:t xml:space="preserve"> России</w:t>
            </w: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Предполагается реализовать не менее 950 проектов.</w:t>
            </w:r>
          </w:p>
        </w:tc>
        <w:tc>
          <w:tcPr>
            <w:tcW w:w="1559" w:type="dxa"/>
            <w:tcBorders>
              <w:top w:val="nil"/>
              <w:left w:val="nil"/>
              <w:bottom w:val="single" w:sz="8"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лекарственных средств отечественного производства в денежном выражении;</w:t>
            </w:r>
          </w:p>
        </w:tc>
      </w:tr>
      <w:tr w:rsidR="004C00CA" w:rsidRPr="004C00CA" w:rsidTr="008E3DCA">
        <w:trPr>
          <w:trHeight w:val="1680"/>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2</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«Организация и проведение клинических исследований инновационных лекарственных препаратов»</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nil"/>
              <w:left w:val="single" w:sz="8" w:space="0" w:color="auto"/>
              <w:bottom w:val="single" w:sz="8" w:space="0" w:color="000000"/>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2019</w:t>
            </w:r>
          </w:p>
        </w:tc>
        <w:tc>
          <w:tcPr>
            <w:tcW w:w="4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Проведение клинических исследований с целью подтверждения безопасности и эффективности отечественных инновационных лекарственных препаратов медицинского применения.</w:t>
            </w:r>
          </w:p>
        </w:tc>
        <w:tc>
          <w:tcPr>
            <w:tcW w:w="1559" w:type="dxa"/>
            <w:tcBorders>
              <w:top w:val="single" w:sz="8" w:space="0" w:color="auto"/>
              <w:left w:val="nil"/>
              <w:bottom w:val="single" w:sz="4" w:space="0" w:color="auto"/>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8"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производства лекарственных средств отечественного производства, в том числе за счет коммерциализации созданных передовых технологий</w:t>
            </w:r>
          </w:p>
        </w:tc>
      </w:tr>
      <w:tr w:rsidR="004C00CA" w:rsidRPr="004C00CA" w:rsidTr="008E3DCA">
        <w:trPr>
          <w:trHeight w:val="1695"/>
        </w:trPr>
        <w:tc>
          <w:tcPr>
            <w:tcW w:w="49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4" w:space="0" w:color="auto"/>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Проекты данного мероприятия будут основываться на результатах доклинических исследований, полученных в ходе выполнения предыдущего мероприятия, других федеральных и ведомственных целевых программ, а также на результатах доклинических исследований, полученных организациями всех форм собственности вне рамок таких программ.</w:t>
            </w:r>
            <w:proofErr w:type="gramEnd"/>
            <w:r w:rsidRPr="004C00CA">
              <w:rPr>
                <w:rFonts w:ascii="Calibri" w:hAnsi="Calibri" w:cs="Calibri"/>
                <w:sz w:val="18"/>
                <w:szCs w:val="18"/>
              </w:rPr>
              <w:t xml:space="preserve"> Предполагается реализовать не менее 300 проектов.</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экспорта фармацевтической продукции</w:t>
            </w:r>
          </w:p>
        </w:tc>
      </w:tr>
      <w:tr w:rsidR="004C00CA" w:rsidRPr="004C00CA" w:rsidTr="00380DA1">
        <w:trPr>
          <w:trHeight w:val="1821"/>
        </w:trPr>
        <w:tc>
          <w:tcPr>
            <w:tcW w:w="495" w:type="dxa"/>
            <w:vMerge w:val="restart"/>
            <w:tcBorders>
              <w:top w:val="single" w:sz="4" w:space="0" w:color="auto"/>
              <w:left w:val="single" w:sz="4"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3</w:t>
            </w:r>
          </w:p>
        </w:tc>
        <w:tc>
          <w:tcPr>
            <w:tcW w:w="1930" w:type="dxa"/>
            <w:vMerge w:val="restart"/>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w:t>
            </w:r>
            <w:proofErr w:type="spellStart"/>
            <w:r w:rsidRPr="004C00CA">
              <w:rPr>
                <w:rFonts w:ascii="Calibri" w:hAnsi="Calibri" w:cs="Calibri"/>
                <w:sz w:val="18"/>
                <w:szCs w:val="18"/>
              </w:rPr>
              <w:t>Трансфер</w:t>
            </w:r>
            <w:proofErr w:type="spellEnd"/>
            <w:r w:rsidRPr="004C00CA">
              <w:rPr>
                <w:rFonts w:ascii="Calibri" w:hAnsi="Calibri" w:cs="Calibri"/>
                <w:sz w:val="18"/>
                <w:szCs w:val="18"/>
              </w:rPr>
              <w:t xml:space="preserve"> зарубежных разработок инновационных лекарственных средств и проведение доклинических исследований лекарственных средств и клинических исследований лекарственных препаратов»</w:t>
            </w:r>
          </w:p>
        </w:tc>
        <w:tc>
          <w:tcPr>
            <w:tcW w:w="1275" w:type="dxa"/>
            <w:vMerge w:val="restart"/>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single" w:sz="4" w:space="0" w:color="auto"/>
              <w:left w:val="single" w:sz="8" w:space="0" w:color="auto"/>
              <w:bottom w:val="nil"/>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2017</w:t>
            </w:r>
          </w:p>
        </w:tc>
        <w:tc>
          <w:tcPr>
            <w:tcW w:w="4134" w:type="dxa"/>
            <w:vMerge w:val="restart"/>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Выполнение мероприятий позволит использовать имеющийся потенциал мировой науки и индустрии и осуществлять </w:t>
            </w:r>
            <w:proofErr w:type="spellStart"/>
            <w:r w:rsidRPr="004C00CA">
              <w:rPr>
                <w:rFonts w:ascii="Calibri" w:hAnsi="Calibri" w:cs="Calibri"/>
                <w:sz w:val="18"/>
                <w:szCs w:val="18"/>
              </w:rPr>
              <w:t>трансфер</w:t>
            </w:r>
            <w:proofErr w:type="spellEnd"/>
            <w:r w:rsidRPr="004C00CA">
              <w:rPr>
                <w:rFonts w:ascii="Calibri" w:hAnsi="Calibri" w:cs="Calibri"/>
                <w:sz w:val="18"/>
                <w:szCs w:val="18"/>
              </w:rPr>
              <w:t xml:space="preserve"> зарубежных проектов, находящихся на разных стадиях исследований и имеющих </w:t>
            </w:r>
            <w:proofErr w:type="gramStart"/>
            <w:r w:rsidRPr="004C00CA">
              <w:rPr>
                <w:rFonts w:ascii="Calibri" w:hAnsi="Calibri" w:cs="Calibri"/>
                <w:sz w:val="18"/>
                <w:szCs w:val="18"/>
              </w:rPr>
              <w:t>подтвержденную</w:t>
            </w:r>
            <w:proofErr w:type="gramEnd"/>
            <w:r w:rsidRPr="004C00CA">
              <w:rPr>
                <w:rFonts w:ascii="Calibri" w:hAnsi="Calibri" w:cs="Calibri"/>
                <w:sz w:val="18"/>
                <w:szCs w:val="18"/>
              </w:rPr>
              <w:t xml:space="preserve"> </w:t>
            </w:r>
            <w:proofErr w:type="spellStart"/>
            <w:r w:rsidRPr="004C00CA">
              <w:rPr>
                <w:rFonts w:ascii="Calibri" w:hAnsi="Calibri" w:cs="Calibri"/>
                <w:sz w:val="18"/>
                <w:szCs w:val="18"/>
              </w:rPr>
              <w:t>биомишень</w:t>
            </w:r>
            <w:proofErr w:type="spellEnd"/>
            <w:r w:rsidRPr="004C00CA">
              <w:rPr>
                <w:rFonts w:ascii="Calibri" w:hAnsi="Calibri" w:cs="Calibri"/>
                <w:sz w:val="18"/>
                <w:szCs w:val="18"/>
              </w:rPr>
              <w:t xml:space="preserve"> и данные о биологической активности, с последующей организацией производства инновационных лекарственных средств на территории Российской Федерации. Предполагается реализовать не менее 56 проектов.</w:t>
            </w:r>
          </w:p>
        </w:tc>
        <w:tc>
          <w:tcPr>
            <w:tcW w:w="1559" w:type="dxa"/>
            <w:tcBorders>
              <w:top w:val="single" w:sz="4" w:space="0" w:color="auto"/>
              <w:left w:val="nil"/>
              <w:bottom w:val="nil"/>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4" w:space="0" w:color="auto"/>
              <w:left w:val="nil"/>
              <w:bottom w:val="nil"/>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производства лекарственных средств отечественного производства, в том числе за счет коммерциализации созданных передовых технологий</w:t>
            </w:r>
          </w:p>
        </w:tc>
      </w:tr>
      <w:tr w:rsidR="004C00CA" w:rsidRPr="004C00CA" w:rsidTr="008E3DCA">
        <w:trPr>
          <w:trHeight w:val="2412"/>
        </w:trPr>
        <w:tc>
          <w:tcPr>
            <w:tcW w:w="495" w:type="dxa"/>
            <w:vMerge/>
            <w:tcBorders>
              <w:top w:val="nil"/>
              <w:left w:val="single" w:sz="4"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4" w:space="0" w:color="auto"/>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559" w:type="dxa"/>
            <w:tcBorders>
              <w:top w:val="nil"/>
              <w:left w:val="nil"/>
              <w:bottom w:val="single" w:sz="4"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экспорта фармацевтической продукции</w:t>
            </w:r>
          </w:p>
        </w:tc>
      </w:tr>
      <w:tr w:rsidR="004C00CA" w:rsidRPr="004C00CA" w:rsidTr="008E3DCA">
        <w:trPr>
          <w:trHeight w:val="1575"/>
        </w:trPr>
        <w:tc>
          <w:tcPr>
            <w:tcW w:w="495" w:type="dxa"/>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4</w:t>
            </w:r>
          </w:p>
        </w:tc>
        <w:tc>
          <w:tcPr>
            <w:tcW w:w="1930"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«Создание технологических платформ по разработке и производству лекарственных средств»</w:t>
            </w:r>
          </w:p>
        </w:tc>
        <w:tc>
          <w:tcPr>
            <w:tcW w:w="1275"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tcBorders>
              <w:top w:val="single" w:sz="4" w:space="0" w:color="auto"/>
              <w:left w:val="nil"/>
              <w:bottom w:val="nil"/>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2018</w:t>
            </w:r>
          </w:p>
        </w:tc>
        <w:tc>
          <w:tcPr>
            <w:tcW w:w="4134" w:type="dxa"/>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Выполнение мероприятий позволит разрабатывать новые и усовершенствовать существующие лекарственные средства, в том числе за счет снижения побочных действий и увеличения эффективности. Предполагается реализовать не менее 15 проектов.</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производства лекарственных средств отечественного производства, в том числе за счет коммерциализации созданных передовых технологий                         Объем экспорта фармацевтической продукции                                            Доля лекарственных средств отечественного производства в денежном выражении;</w:t>
            </w:r>
          </w:p>
        </w:tc>
      </w:tr>
      <w:tr w:rsidR="004C00CA" w:rsidRPr="004C00CA" w:rsidTr="008E3DCA">
        <w:trPr>
          <w:trHeight w:val="315"/>
        </w:trPr>
        <w:tc>
          <w:tcPr>
            <w:tcW w:w="1546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Группа 3. «Развитие научно–технического потенциала медицинской промышленности»</w:t>
            </w:r>
          </w:p>
        </w:tc>
      </w:tr>
      <w:tr w:rsidR="004C00CA" w:rsidRPr="004C00CA" w:rsidTr="008E3DCA">
        <w:trPr>
          <w:trHeight w:val="3135"/>
        </w:trPr>
        <w:tc>
          <w:tcPr>
            <w:tcW w:w="495" w:type="dxa"/>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Мероприятие «Разработка технологии и организация производства компонентной базы высокотехнологического оборудования» </w:t>
            </w:r>
          </w:p>
        </w:tc>
        <w:tc>
          <w:tcPr>
            <w:tcW w:w="1275"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2016</w:t>
            </w:r>
          </w:p>
        </w:tc>
        <w:tc>
          <w:tcPr>
            <w:tcW w:w="4134"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Освоение российскими производителями ключевых технологий производства компонентов для современного высокотехнологического диагностического оборудования, оборудования с высокой степенью визуализации, терапевтического оборудования, оборудования для лучевой терапии и создания необходимой технологической базы для успешной реализации мероприятий, входящих в группу 4. Предполагается реализовать не менее 13 проектов.</w:t>
            </w:r>
          </w:p>
        </w:tc>
        <w:tc>
          <w:tcPr>
            <w:tcW w:w="1559" w:type="dxa"/>
            <w:tcBorders>
              <w:top w:val="nil"/>
              <w:left w:val="nil"/>
              <w:bottom w:val="single" w:sz="4" w:space="0" w:color="auto"/>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научно-исследовательских центров по разработке медицинской техники и изделий медицинского назначения</w:t>
            </w:r>
            <w:proofErr w:type="gramEnd"/>
            <w:r w:rsidRPr="004C00CA">
              <w:rPr>
                <w:rFonts w:ascii="Calibri" w:hAnsi="Calibri" w:cs="Calibri"/>
                <w:sz w:val="18"/>
                <w:szCs w:val="18"/>
              </w:rPr>
              <w:t xml:space="preserve"> мирового уровня                         Количество специалистов, прошедших подготовку и переподготовку</w:t>
            </w:r>
          </w:p>
        </w:tc>
      </w:tr>
      <w:tr w:rsidR="004C00CA" w:rsidRPr="004C00CA" w:rsidTr="008E3DCA">
        <w:trPr>
          <w:trHeight w:val="1200"/>
        </w:trPr>
        <w:tc>
          <w:tcPr>
            <w:tcW w:w="495"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2</w:t>
            </w:r>
          </w:p>
        </w:tc>
        <w:tc>
          <w:tcPr>
            <w:tcW w:w="19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«Разработка технологии и организация производства систем для клинико-диагностических исследований»</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2017</w:t>
            </w:r>
          </w:p>
        </w:tc>
        <w:tc>
          <w:tcPr>
            <w:tcW w:w="4134"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Развитие технологий производства высокопроизводительного клинико-диагностического оборудования и расходных материалов к нему, используемых в высокоточных методах клинической диагностики, позволяющих одновременно сократить время на проведение анализа и повысить его точность.</w:t>
            </w:r>
          </w:p>
        </w:tc>
        <w:tc>
          <w:tcPr>
            <w:tcW w:w="1559" w:type="dxa"/>
            <w:tcBorders>
              <w:top w:val="single" w:sz="4" w:space="0" w:color="auto"/>
              <w:left w:val="nil"/>
              <w:bottom w:val="single" w:sz="4" w:space="0" w:color="auto"/>
              <w:right w:val="nil"/>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научно-исследовательских центров по разработке медицинской техники и изделий медицинского назначения</w:t>
            </w:r>
            <w:proofErr w:type="gramEnd"/>
            <w:r w:rsidRPr="004C00CA">
              <w:rPr>
                <w:rFonts w:ascii="Calibri" w:hAnsi="Calibri" w:cs="Calibri"/>
                <w:sz w:val="18"/>
                <w:szCs w:val="18"/>
              </w:rPr>
              <w:t xml:space="preserve"> мирового уровня                         Количество специалистов, прошедших подготовку и переподготовку</w:t>
            </w:r>
          </w:p>
        </w:tc>
      </w:tr>
      <w:tr w:rsidR="004C00CA" w:rsidRPr="004C00CA" w:rsidTr="008E3DCA">
        <w:trPr>
          <w:trHeight w:val="720"/>
        </w:trPr>
        <w:tc>
          <w:tcPr>
            <w:tcW w:w="49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На основе разработанных технологий за счет внебюджетных средств будет организовано производство указанных систем для клинико-диагностических исследований.</w:t>
            </w:r>
          </w:p>
        </w:tc>
        <w:tc>
          <w:tcPr>
            <w:tcW w:w="1559" w:type="dxa"/>
            <w:tcBorders>
              <w:top w:val="single" w:sz="4" w:space="0" w:color="auto"/>
              <w:left w:val="nil"/>
              <w:bottom w:val="nil"/>
              <w:right w:val="nil"/>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1020"/>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Предполагается реализовать не менее 73 проектов.</w:t>
            </w:r>
          </w:p>
        </w:tc>
        <w:tc>
          <w:tcPr>
            <w:tcW w:w="155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1680"/>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3</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«Разработка технологии и организация производства реанимационного оборудования, физиотерапевтического оборудования и оборудования для функциональной диагностики»</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2014</w:t>
            </w: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Развитие технологий производства реанимационного оборудования, в первую очередь </w:t>
            </w:r>
            <w:proofErr w:type="spellStart"/>
            <w:r w:rsidRPr="004C00CA">
              <w:rPr>
                <w:rFonts w:ascii="Calibri" w:hAnsi="Calibri" w:cs="Calibri"/>
                <w:sz w:val="18"/>
                <w:szCs w:val="18"/>
              </w:rPr>
              <w:t>наркозно-дыхательного</w:t>
            </w:r>
            <w:proofErr w:type="spellEnd"/>
            <w:r w:rsidRPr="004C00CA">
              <w:rPr>
                <w:rFonts w:ascii="Calibri" w:hAnsi="Calibri" w:cs="Calibri"/>
                <w:sz w:val="18"/>
                <w:szCs w:val="18"/>
              </w:rPr>
              <w:t xml:space="preserve"> оборудования, оборудования для </w:t>
            </w:r>
            <w:proofErr w:type="spellStart"/>
            <w:r w:rsidRPr="004C00CA">
              <w:rPr>
                <w:rFonts w:ascii="Calibri" w:hAnsi="Calibri" w:cs="Calibri"/>
                <w:sz w:val="18"/>
                <w:szCs w:val="18"/>
              </w:rPr>
              <w:t>мониторирования</w:t>
            </w:r>
            <w:proofErr w:type="spellEnd"/>
            <w:r w:rsidRPr="004C00CA">
              <w:rPr>
                <w:rFonts w:ascii="Calibri" w:hAnsi="Calibri" w:cs="Calibri"/>
                <w:sz w:val="18"/>
                <w:szCs w:val="18"/>
              </w:rPr>
              <w:t xml:space="preserve"> параметров пациента, физиотерапевтического и вспомогательного оборудования, оборудования для функциональной диагностики, не производимого в настоящий момент на территории Российской Федерации.</w:t>
            </w:r>
          </w:p>
        </w:tc>
        <w:tc>
          <w:tcPr>
            <w:tcW w:w="1559" w:type="dxa"/>
            <w:tcBorders>
              <w:top w:val="single" w:sz="8" w:space="0" w:color="auto"/>
              <w:left w:val="nil"/>
              <w:bottom w:val="nil"/>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научно-исследовательских центров по разработке медицинской техники и изделий медицинского назначения</w:t>
            </w:r>
            <w:proofErr w:type="gramEnd"/>
            <w:r w:rsidRPr="004C00CA">
              <w:rPr>
                <w:rFonts w:ascii="Calibri" w:hAnsi="Calibri" w:cs="Calibri"/>
                <w:sz w:val="18"/>
                <w:szCs w:val="18"/>
              </w:rPr>
              <w:t xml:space="preserve"> мирового уровня                         Количество специалистов, прошедших подготовку и переподготовку</w:t>
            </w:r>
          </w:p>
        </w:tc>
      </w:tr>
      <w:tr w:rsidR="004C00CA" w:rsidRPr="004C00CA" w:rsidTr="008E3DCA">
        <w:trPr>
          <w:trHeight w:val="1410"/>
        </w:trPr>
        <w:tc>
          <w:tcPr>
            <w:tcW w:w="49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Предполагается реализовать не менее 13 проектов.</w:t>
            </w:r>
          </w:p>
        </w:tc>
        <w:tc>
          <w:tcPr>
            <w:tcW w:w="1559" w:type="dxa"/>
            <w:tcBorders>
              <w:top w:val="nil"/>
              <w:left w:val="nil"/>
              <w:bottom w:val="single" w:sz="4"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1605"/>
        </w:trPr>
        <w:tc>
          <w:tcPr>
            <w:tcW w:w="495"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4</w:t>
            </w:r>
          </w:p>
        </w:tc>
        <w:tc>
          <w:tcPr>
            <w:tcW w:w="19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«Разработка технологии и организация производства современных изделий для хирургии»</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2012</w:t>
            </w:r>
          </w:p>
        </w:tc>
        <w:tc>
          <w:tcPr>
            <w:tcW w:w="70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2015</w:t>
            </w:r>
          </w:p>
        </w:tc>
        <w:tc>
          <w:tcPr>
            <w:tcW w:w="4134"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Развитие технологий производства современного эндоскопического оборудования, медицинского оборудования, инструмента, шовного и расходного материала для хирургии, в первую очередь для </w:t>
            </w:r>
            <w:proofErr w:type="spellStart"/>
            <w:r w:rsidRPr="004C00CA">
              <w:rPr>
                <w:rFonts w:ascii="Calibri" w:hAnsi="Calibri" w:cs="Calibri"/>
                <w:sz w:val="18"/>
                <w:szCs w:val="18"/>
              </w:rPr>
              <w:t>малоинвазивной</w:t>
            </w:r>
            <w:proofErr w:type="spellEnd"/>
            <w:r w:rsidRPr="004C00CA">
              <w:rPr>
                <w:rFonts w:ascii="Calibri" w:hAnsi="Calibri" w:cs="Calibri"/>
                <w:sz w:val="18"/>
                <w:szCs w:val="18"/>
              </w:rPr>
              <w:t xml:space="preserve"> хирургии. На основе разработанных технологий за счет внебюджетных средств будет организовано производство указанных изделий медицинского назначения.</w:t>
            </w:r>
          </w:p>
        </w:tc>
        <w:tc>
          <w:tcPr>
            <w:tcW w:w="1559" w:type="dxa"/>
            <w:tcBorders>
              <w:top w:val="single" w:sz="4" w:space="0" w:color="auto"/>
              <w:left w:val="nil"/>
              <w:bottom w:val="single" w:sz="4" w:space="0" w:color="auto"/>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научно-исследовательских центров по разработке медицинской техники и изделий медицинского назначения</w:t>
            </w:r>
            <w:proofErr w:type="gramEnd"/>
            <w:r w:rsidRPr="004C00CA">
              <w:rPr>
                <w:rFonts w:ascii="Calibri" w:hAnsi="Calibri" w:cs="Calibri"/>
                <w:sz w:val="18"/>
                <w:szCs w:val="18"/>
              </w:rPr>
              <w:t xml:space="preserve"> мирового уровня                         Количество специалистов, прошедших подготовку и переподготовку</w:t>
            </w:r>
          </w:p>
        </w:tc>
      </w:tr>
      <w:tr w:rsidR="004C00CA" w:rsidRPr="004C00CA" w:rsidTr="008E3DCA">
        <w:trPr>
          <w:trHeight w:val="1275"/>
        </w:trPr>
        <w:tc>
          <w:tcPr>
            <w:tcW w:w="49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Предполагается реализовать не менее 23 проектов.</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1680"/>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5</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«Разработка технологии и организация производства искусственных органов, протезов, имплантатов»</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2016</w:t>
            </w: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Развитие технологий производства современных изделий медицинского назначения в области протезирования, коронарных </w:t>
            </w:r>
            <w:proofErr w:type="spellStart"/>
            <w:r w:rsidRPr="004C00CA">
              <w:rPr>
                <w:rFonts w:ascii="Calibri" w:hAnsi="Calibri" w:cs="Calibri"/>
                <w:sz w:val="18"/>
                <w:szCs w:val="18"/>
              </w:rPr>
              <w:t>стентов</w:t>
            </w:r>
            <w:proofErr w:type="spellEnd"/>
            <w:r w:rsidRPr="004C00CA">
              <w:rPr>
                <w:rFonts w:ascii="Calibri" w:hAnsi="Calibri" w:cs="Calibri"/>
                <w:sz w:val="18"/>
                <w:szCs w:val="18"/>
              </w:rPr>
              <w:t>, сосудистых протезов, протезов опорно-двигательного аппарата, кардиостимуляторов и другого современного оборудования и изделий медицинского назначения.</w:t>
            </w:r>
          </w:p>
        </w:tc>
        <w:tc>
          <w:tcPr>
            <w:tcW w:w="1559" w:type="dxa"/>
            <w:tcBorders>
              <w:top w:val="nil"/>
              <w:left w:val="nil"/>
              <w:bottom w:val="nil"/>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научно-исследовательских центров по разработке медицинской техники и изделий медицинского назначения</w:t>
            </w:r>
            <w:proofErr w:type="gramEnd"/>
            <w:r w:rsidRPr="004C00CA">
              <w:rPr>
                <w:rFonts w:ascii="Calibri" w:hAnsi="Calibri" w:cs="Calibri"/>
                <w:sz w:val="18"/>
                <w:szCs w:val="18"/>
              </w:rPr>
              <w:t xml:space="preserve"> мирового уровня                         Количество специалистов, прошедших подготовку и переподготовку</w:t>
            </w:r>
          </w:p>
        </w:tc>
      </w:tr>
      <w:tr w:rsidR="004C00CA" w:rsidRPr="004C00CA" w:rsidTr="008E3DCA">
        <w:trPr>
          <w:trHeight w:val="1665"/>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На основе разработанных технологий за счет внебюджетных средств будет организовано производство указанной медицинской продукции. Предполагается реализовать не менее 15 проектов.</w:t>
            </w:r>
          </w:p>
        </w:tc>
        <w:tc>
          <w:tcPr>
            <w:tcW w:w="1559" w:type="dxa"/>
            <w:tcBorders>
              <w:top w:val="nil"/>
              <w:left w:val="nil"/>
              <w:bottom w:val="single" w:sz="8"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1035"/>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6</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«Разработка технологии и организация производства оборудования и расходных материалов для рентгенодиагностики»</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2018</w:t>
            </w: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Развитие технологий производства медицинского оборудования для рентгенодиагностики, </w:t>
            </w:r>
            <w:proofErr w:type="spellStart"/>
            <w:r w:rsidRPr="004C00CA">
              <w:rPr>
                <w:rFonts w:ascii="Calibri" w:hAnsi="Calibri" w:cs="Calibri"/>
                <w:sz w:val="18"/>
                <w:szCs w:val="18"/>
              </w:rPr>
              <w:t>радиофармпрепаратов</w:t>
            </w:r>
            <w:proofErr w:type="spellEnd"/>
            <w:r w:rsidRPr="004C00CA">
              <w:rPr>
                <w:rFonts w:ascii="Calibri" w:hAnsi="Calibri" w:cs="Calibri"/>
                <w:sz w:val="18"/>
                <w:szCs w:val="18"/>
              </w:rPr>
              <w:t xml:space="preserve">, </w:t>
            </w:r>
            <w:proofErr w:type="spellStart"/>
            <w:r w:rsidRPr="004C00CA">
              <w:rPr>
                <w:rFonts w:ascii="Calibri" w:hAnsi="Calibri" w:cs="Calibri"/>
                <w:sz w:val="18"/>
                <w:szCs w:val="18"/>
              </w:rPr>
              <w:t>рентген</w:t>
            </w:r>
            <w:proofErr w:type="gramStart"/>
            <w:r w:rsidRPr="004C00CA">
              <w:rPr>
                <w:rFonts w:ascii="Calibri" w:hAnsi="Calibri" w:cs="Calibri"/>
                <w:sz w:val="18"/>
                <w:szCs w:val="18"/>
              </w:rPr>
              <w:t>о</w:t>
            </w:r>
            <w:proofErr w:type="spellEnd"/>
            <w:r w:rsidRPr="004C00CA">
              <w:rPr>
                <w:rFonts w:ascii="Calibri" w:hAnsi="Calibri" w:cs="Calibri"/>
                <w:sz w:val="18"/>
                <w:szCs w:val="18"/>
              </w:rPr>
              <w:t>-</w:t>
            </w:r>
            <w:proofErr w:type="gramEnd"/>
            <w:r w:rsidRPr="004C00CA">
              <w:rPr>
                <w:rFonts w:ascii="Calibri" w:hAnsi="Calibri" w:cs="Calibri"/>
                <w:sz w:val="18"/>
                <w:szCs w:val="18"/>
              </w:rPr>
              <w:t xml:space="preserve"> и </w:t>
            </w:r>
            <w:proofErr w:type="spellStart"/>
            <w:r w:rsidRPr="004C00CA">
              <w:rPr>
                <w:rFonts w:ascii="Calibri" w:hAnsi="Calibri" w:cs="Calibri"/>
                <w:sz w:val="18"/>
                <w:szCs w:val="18"/>
              </w:rPr>
              <w:t>магнитоконтрастных</w:t>
            </w:r>
            <w:proofErr w:type="spellEnd"/>
            <w:r w:rsidRPr="004C00CA">
              <w:rPr>
                <w:rFonts w:ascii="Calibri" w:hAnsi="Calibri" w:cs="Calibri"/>
                <w:sz w:val="18"/>
                <w:szCs w:val="18"/>
              </w:rPr>
              <w:t xml:space="preserve"> диагностических веществ.</w:t>
            </w:r>
          </w:p>
        </w:tc>
        <w:tc>
          <w:tcPr>
            <w:tcW w:w="1559" w:type="dxa"/>
            <w:tcBorders>
              <w:top w:val="nil"/>
              <w:left w:val="nil"/>
              <w:bottom w:val="nil"/>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научно-исследовательских центров по разработке медицинской техники и изделий медицинского назначения</w:t>
            </w:r>
            <w:proofErr w:type="gramEnd"/>
            <w:r w:rsidRPr="004C00CA">
              <w:rPr>
                <w:rFonts w:ascii="Calibri" w:hAnsi="Calibri" w:cs="Calibri"/>
                <w:sz w:val="18"/>
                <w:szCs w:val="18"/>
              </w:rPr>
              <w:t xml:space="preserve"> мирового уровня                         Количество специалистов, прошедших подготовку и переподготовку</w:t>
            </w:r>
          </w:p>
        </w:tc>
      </w:tr>
      <w:tr w:rsidR="004C00CA" w:rsidRPr="004C00CA" w:rsidTr="008E3DCA">
        <w:trPr>
          <w:trHeight w:val="1815"/>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На основе разработанных технологий за счет внебюджетных средств будет организовано производство указанных медицинского оборудования и расходных материалов, препаратов, не выпускаемых в настоящий момент на территории Российской Федерации. Предполагается реализовать не менее 8 проектов.</w:t>
            </w:r>
          </w:p>
        </w:tc>
        <w:tc>
          <w:tcPr>
            <w:tcW w:w="1559" w:type="dxa"/>
            <w:tcBorders>
              <w:top w:val="nil"/>
              <w:left w:val="nil"/>
              <w:bottom w:val="single" w:sz="8"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1215"/>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7</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«Разработка технологии и организация производства современного офтальмологического оборудования»</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2018</w:t>
            </w: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Развитие методов лазерной, диффузионной, проекционной, когерентной томографии, терапевтических технологий, обеспечивающих высокую точность офтальмологических операций и исследований.</w:t>
            </w:r>
          </w:p>
        </w:tc>
        <w:tc>
          <w:tcPr>
            <w:tcW w:w="1559" w:type="dxa"/>
            <w:tcBorders>
              <w:top w:val="nil"/>
              <w:left w:val="nil"/>
              <w:right w:val="nil"/>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научно-исследовательских центров по разработке медицинской техники и изделий медицинского назначения</w:t>
            </w:r>
            <w:proofErr w:type="gramEnd"/>
            <w:r w:rsidRPr="004C00CA">
              <w:rPr>
                <w:rFonts w:ascii="Calibri" w:hAnsi="Calibri" w:cs="Calibri"/>
                <w:sz w:val="18"/>
                <w:szCs w:val="18"/>
              </w:rPr>
              <w:t xml:space="preserve"> мирового уровня                         Количество специалистов, прошедших подготовку и переподготовку</w:t>
            </w:r>
          </w:p>
        </w:tc>
      </w:tr>
      <w:tr w:rsidR="004C00CA" w:rsidRPr="004C00CA" w:rsidTr="008E3DCA">
        <w:trPr>
          <w:trHeight w:val="1500"/>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Организация выпуска офтальмологического оборудования будет осуществляться за счет внебюджетных </w:t>
            </w:r>
            <w:proofErr w:type="spellStart"/>
            <w:r w:rsidRPr="004C00CA">
              <w:rPr>
                <w:rFonts w:ascii="Calibri" w:hAnsi="Calibri" w:cs="Calibri"/>
                <w:sz w:val="18"/>
                <w:szCs w:val="18"/>
              </w:rPr>
              <w:t>средств</w:t>
            </w:r>
            <w:proofErr w:type="gramStart"/>
            <w:r w:rsidRPr="004C00CA">
              <w:rPr>
                <w:rFonts w:ascii="Calibri" w:hAnsi="Calibri" w:cs="Calibri"/>
                <w:sz w:val="18"/>
                <w:szCs w:val="18"/>
              </w:rPr>
              <w:t>.П</w:t>
            </w:r>
            <w:proofErr w:type="gramEnd"/>
            <w:r w:rsidRPr="004C00CA">
              <w:rPr>
                <w:rFonts w:ascii="Calibri" w:hAnsi="Calibri" w:cs="Calibri"/>
                <w:sz w:val="18"/>
                <w:szCs w:val="18"/>
              </w:rPr>
              <w:t>редполагается</w:t>
            </w:r>
            <w:proofErr w:type="spellEnd"/>
            <w:r w:rsidRPr="004C00CA">
              <w:rPr>
                <w:rFonts w:ascii="Calibri" w:hAnsi="Calibri" w:cs="Calibri"/>
                <w:sz w:val="18"/>
                <w:szCs w:val="18"/>
              </w:rPr>
              <w:t xml:space="preserve"> реализовать не менее 3 проектов.  </w:t>
            </w:r>
          </w:p>
        </w:tc>
        <w:tc>
          <w:tcPr>
            <w:tcW w:w="1559" w:type="dxa"/>
            <w:tcBorders>
              <w:top w:val="nil"/>
              <w:left w:val="nil"/>
              <w:bottom w:val="single" w:sz="4" w:space="0" w:color="auto"/>
              <w:right w:val="nil"/>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315"/>
        </w:trPr>
        <w:tc>
          <w:tcPr>
            <w:tcW w:w="1546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Группа 4. «Развитие инновационного потенциала медицинской промышленности».</w:t>
            </w:r>
          </w:p>
        </w:tc>
      </w:tr>
      <w:tr w:rsidR="004C00CA" w:rsidRPr="004C00CA" w:rsidTr="008E3DCA">
        <w:trPr>
          <w:trHeight w:val="1920"/>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Мероприятие «Разработка технологии и организация производства высокотехнологического оборудования с высокой степенью визуализации»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2020</w:t>
            </w: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Развитие отечественных технологий производства оборудования в области диагностики с высокой степенью визуализации. В настоящий момент такое оборудование и расходные материалы к нему почти полностью ввозятся из-за рубежа. Одной из важных составляющих проектов указанного мероприятия является совершенствование методов обработки данных, развитие специализированного отечественного программного обеспечения.</w:t>
            </w:r>
          </w:p>
        </w:tc>
        <w:tc>
          <w:tcPr>
            <w:tcW w:w="1559" w:type="dxa"/>
            <w:tcBorders>
              <w:top w:val="nil"/>
              <w:left w:val="nil"/>
              <w:bottom w:val="nil"/>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специалистов, прошедших подготовку и переподготовку</w:t>
            </w:r>
            <w:proofErr w:type="gramEnd"/>
          </w:p>
        </w:tc>
      </w:tr>
      <w:tr w:rsidR="004C00CA" w:rsidRPr="004C00CA" w:rsidTr="008E3DCA">
        <w:trPr>
          <w:trHeight w:val="825"/>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Предполагается реализовать не менее 24 проектов.</w:t>
            </w:r>
          </w:p>
        </w:tc>
        <w:tc>
          <w:tcPr>
            <w:tcW w:w="1559" w:type="dxa"/>
            <w:tcBorders>
              <w:top w:val="nil"/>
              <w:left w:val="nil"/>
              <w:bottom w:val="single" w:sz="8"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2655"/>
        </w:trPr>
        <w:tc>
          <w:tcPr>
            <w:tcW w:w="495" w:type="dxa"/>
            <w:tcBorders>
              <w:top w:val="nil"/>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2</w:t>
            </w:r>
          </w:p>
        </w:tc>
        <w:tc>
          <w:tcPr>
            <w:tcW w:w="193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Мероприятие «Разработка технологии и организация производства </w:t>
            </w:r>
            <w:proofErr w:type="spellStart"/>
            <w:proofErr w:type="gramStart"/>
            <w:r w:rsidRPr="004C00CA">
              <w:rPr>
                <w:rFonts w:ascii="Calibri" w:hAnsi="Calibri" w:cs="Calibri"/>
                <w:sz w:val="18"/>
                <w:szCs w:val="18"/>
              </w:rPr>
              <w:t>гамма-терапевтического</w:t>
            </w:r>
            <w:proofErr w:type="spellEnd"/>
            <w:proofErr w:type="gramEnd"/>
            <w:r w:rsidRPr="004C00CA">
              <w:rPr>
                <w:rFonts w:ascii="Calibri" w:hAnsi="Calibri" w:cs="Calibri"/>
                <w:sz w:val="18"/>
                <w:szCs w:val="18"/>
              </w:rPr>
              <w:t xml:space="preserve"> оборудования» </w:t>
            </w:r>
          </w:p>
        </w:tc>
        <w:tc>
          <w:tcPr>
            <w:tcW w:w="1275"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2012</w:t>
            </w:r>
          </w:p>
        </w:tc>
        <w:tc>
          <w:tcPr>
            <w:tcW w:w="708"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2014</w:t>
            </w:r>
          </w:p>
        </w:tc>
        <w:tc>
          <w:tcPr>
            <w:tcW w:w="4134"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Развитие отечественных технологий производства оборудования для </w:t>
            </w:r>
            <w:proofErr w:type="spellStart"/>
            <w:r w:rsidRPr="004C00CA">
              <w:rPr>
                <w:rFonts w:ascii="Calibri" w:hAnsi="Calibri" w:cs="Calibri"/>
                <w:sz w:val="18"/>
                <w:szCs w:val="18"/>
              </w:rPr>
              <w:t>брахитерапии</w:t>
            </w:r>
            <w:proofErr w:type="spellEnd"/>
            <w:r w:rsidRPr="004C00CA">
              <w:rPr>
                <w:rFonts w:ascii="Calibri" w:hAnsi="Calibri" w:cs="Calibri"/>
                <w:sz w:val="18"/>
                <w:szCs w:val="18"/>
              </w:rPr>
              <w:t>, для дистанционной лучевой терапии, внутриполостной терапии и другого оборудования, основанного на принципах гамма-излучения. На основе разработанных технологий за счет внебюджетных средств будет организовано производство оборудования по разработанной номенклатуре. Предполагается реализовать не менее 3 проектов.</w:t>
            </w:r>
          </w:p>
        </w:tc>
        <w:tc>
          <w:tcPr>
            <w:tcW w:w="1559" w:type="dxa"/>
            <w:tcBorders>
              <w:top w:val="nil"/>
              <w:left w:val="nil"/>
              <w:bottom w:val="single" w:sz="4" w:space="0" w:color="auto"/>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специалистов, прошедших подготовку и переподготовку</w:t>
            </w:r>
            <w:proofErr w:type="gramEnd"/>
          </w:p>
        </w:tc>
      </w:tr>
      <w:tr w:rsidR="004C00CA" w:rsidRPr="004C00CA" w:rsidTr="008E3DCA">
        <w:trPr>
          <w:trHeight w:val="1680"/>
        </w:trPr>
        <w:tc>
          <w:tcPr>
            <w:tcW w:w="49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3</w:t>
            </w:r>
          </w:p>
        </w:tc>
        <w:tc>
          <w:tcPr>
            <w:tcW w:w="19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Мероприятие «Разработка технологии и организация производства высокотехнологического оборудования для диагностики и лечения основных нозологий» </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2013</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2019</w:t>
            </w:r>
          </w:p>
        </w:tc>
        <w:tc>
          <w:tcPr>
            <w:tcW w:w="4134"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Предусматривает развитие современных отечественных технологий производства терапевтического оборудования, в котором применяются современные методы рентгеновского излучения, ускорения частиц, оборудования, обеспечивающего проведение высокоточных хирургических вмешательств. </w:t>
            </w:r>
          </w:p>
        </w:tc>
        <w:tc>
          <w:tcPr>
            <w:tcW w:w="1559" w:type="dxa"/>
            <w:tcBorders>
              <w:top w:val="single" w:sz="4" w:space="0" w:color="auto"/>
              <w:left w:val="nil"/>
              <w:bottom w:val="nil"/>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специалистов, прошедших подготовку и переподготовку</w:t>
            </w:r>
            <w:proofErr w:type="gramEnd"/>
          </w:p>
        </w:tc>
      </w:tr>
      <w:tr w:rsidR="004C00CA" w:rsidRPr="004C00CA" w:rsidTr="00380DA1">
        <w:trPr>
          <w:trHeight w:val="1140"/>
        </w:trPr>
        <w:tc>
          <w:tcPr>
            <w:tcW w:w="49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На основе разработанных технологий за счет внебюджетных средств будет организовано производство оборудования по разработанной номенклатуре. Предполагается реализовать не менее 12 проектов. </w:t>
            </w:r>
          </w:p>
        </w:tc>
        <w:tc>
          <w:tcPr>
            <w:tcW w:w="1559" w:type="dxa"/>
            <w:tcBorders>
              <w:top w:val="nil"/>
              <w:left w:val="nil"/>
              <w:bottom w:val="single" w:sz="4" w:space="0" w:color="auto"/>
              <w:right w:val="single" w:sz="8" w:space="0" w:color="auto"/>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vMerge/>
            <w:tcBorders>
              <w:top w:val="single" w:sz="8"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380DA1">
        <w:trPr>
          <w:trHeight w:val="720"/>
        </w:trPr>
        <w:tc>
          <w:tcPr>
            <w:tcW w:w="495"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4</w:t>
            </w:r>
          </w:p>
        </w:tc>
        <w:tc>
          <w:tcPr>
            <w:tcW w:w="19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Мероприятие «Организация исследований, разработок и опытно-промышленного производства инновационных материалов для медицинских изделий» </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2016</w:t>
            </w:r>
          </w:p>
        </w:tc>
        <w:tc>
          <w:tcPr>
            <w:tcW w:w="4134"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Освоение российскими компаниями ключевых технологий производства материалов, биоматериалов для современных медицинских изделий.</w:t>
            </w:r>
          </w:p>
        </w:tc>
        <w:tc>
          <w:tcPr>
            <w:tcW w:w="155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                           Доля медицинской техники и изделий медицинского назначения отечественного производства в денежном выражении   Объем экспорта медицинской техники и изделий медицинского назначения       Объем привлеченных внебюджетных средств                                        Количество предприятий медицинской промышленности, где произведено технологическое перевооружение производства                                                        Количество специалистов, прошедших подготовку и переподготовку</w:t>
            </w:r>
            <w:proofErr w:type="gramEnd"/>
          </w:p>
        </w:tc>
      </w:tr>
      <w:tr w:rsidR="004C00CA" w:rsidRPr="004C00CA" w:rsidTr="00380DA1">
        <w:trPr>
          <w:trHeight w:val="1920"/>
        </w:trPr>
        <w:tc>
          <w:tcPr>
            <w:tcW w:w="49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В рамках мероприятия предусматривается реализация проектов по разработке технологии производства инновационных технологических материалов со специализированными эксплуатационными и функциональными характеристиками для медицинского оборудования и инструментов, инновационных </w:t>
            </w:r>
            <w:proofErr w:type="spellStart"/>
            <w:r w:rsidRPr="004C00CA">
              <w:rPr>
                <w:rFonts w:ascii="Calibri" w:hAnsi="Calibri" w:cs="Calibri"/>
                <w:sz w:val="18"/>
                <w:szCs w:val="18"/>
              </w:rPr>
              <w:t>биосовместимых</w:t>
            </w:r>
            <w:proofErr w:type="spellEnd"/>
            <w:r w:rsidRPr="004C00CA">
              <w:rPr>
                <w:rFonts w:ascii="Calibri" w:hAnsi="Calibri" w:cs="Calibri"/>
                <w:sz w:val="18"/>
                <w:szCs w:val="18"/>
              </w:rPr>
              <w:t xml:space="preserve"> материалов для </w:t>
            </w:r>
            <w:proofErr w:type="spellStart"/>
            <w:r w:rsidRPr="004C00CA">
              <w:rPr>
                <w:rFonts w:ascii="Calibri" w:hAnsi="Calibri" w:cs="Calibri"/>
                <w:sz w:val="18"/>
                <w:szCs w:val="18"/>
              </w:rPr>
              <w:t>биопротезов</w:t>
            </w:r>
            <w:proofErr w:type="spellEnd"/>
            <w:r w:rsidRPr="004C00CA">
              <w:rPr>
                <w:rFonts w:ascii="Calibri" w:hAnsi="Calibri" w:cs="Calibri"/>
                <w:sz w:val="18"/>
                <w:szCs w:val="18"/>
              </w:rPr>
              <w:t>, материалов для протезирования сосудов, шовных изделий и других медицинских изделий.</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720"/>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На основе разработанных технологий за счет внебюджетных средств будет организовано производство инновационных материалов по разработанной номенклатуре.</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255"/>
        </w:trPr>
        <w:tc>
          <w:tcPr>
            <w:tcW w:w="49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Предполагается реализовать не менее 22 проектов.</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380DA1">
        <w:trPr>
          <w:trHeight w:val="315"/>
        </w:trPr>
        <w:tc>
          <w:tcPr>
            <w:tcW w:w="15466"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Группа 5. «Развитие кадрового потенциала и информационной инфраструктуры фармацевтической и медицинской промышленности».</w:t>
            </w:r>
          </w:p>
        </w:tc>
      </w:tr>
      <w:tr w:rsidR="004C00CA" w:rsidRPr="004C00CA" w:rsidTr="00380DA1">
        <w:trPr>
          <w:trHeight w:val="2415"/>
        </w:trPr>
        <w:tc>
          <w:tcPr>
            <w:tcW w:w="49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«Разработка новых образовательных программ и образовательных модулей для высших и средних специальных учебных заведений»</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spellStart"/>
            <w:r w:rsidRPr="004C00CA">
              <w:rPr>
                <w:rFonts w:ascii="Calibri" w:hAnsi="Calibri" w:cs="Calibri"/>
                <w:sz w:val="18"/>
                <w:szCs w:val="18"/>
              </w:rPr>
              <w:t>Минобрнауки</w:t>
            </w:r>
            <w:proofErr w:type="spellEnd"/>
            <w:r w:rsidRPr="004C00CA">
              <w:rPr>
                <w:rFonts w:ascii="Calibri" w:hAnsi="Calibri" w:cs="Calibri"/>
                <w:sz w:val="18"/>
                <w:szCs w:val="18"/>
              </w:rPr>
              <w:t xml:space="preserve"> России</w:t>
            </w:r>
          </w:p>
        </w:tc>
        <w:tc>
          <w:tcPr>
            <w:tcW w:w="687"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tcBorders>
              <w:top w:val="single" w:sz="4" w:space="0" w:color="auto"/>
              <w:left w:val="nil"/>
              <w:bottom w:val="single" w:sz="4" w:space="0" w:color="auto"/>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2015</w:t>
            </w:r>
          </w:p>
        </w:tc>
        <w:tc>
          <w:tcPr>
            <w:tcW w:w="4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Разработка образовательных программ по всему спектру медицинских и фармацевтических специальностей, в том числе программ профессиональной переподготовки медицинских и фармацевтических специалистов для занятия ими должностей в организациях, осуществляющих разработку и производство лекарственных средств, в отделах контроля качества, физико-химических, биологических и бактериологических лабораториях, в подразделениях логистики, маркетинга, а также для участия в разработке спецификации на сырье, материалы и готовую продукцию.</w:t>
            </w:r>
            <w:proofErr w:type="gramEnd"/>
          </w:p>
        </w:tc>
        <w:tc>
          <w:tcPr>
            <w:tcW w:w="1559" w:type="dxa"/>
            <w:tcBorders>
              <w:top w:val="single" w:sz="4" w:space="0" w:color="auto"/>
              <w:left w:val="nil"/>
              <w:bottom w:val="single" w:sz="4" w:space="0" w:color="auto"/>
              <w:right w:val="nil"/>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Количество специалистов, прошедших подготовку и переподготовку</w:t>
            </w:r>
          </w:p>
        </w:tc>
      </w:tr>
      <w:tr w:rsidR="004C00CA" w:rsidRPr="004C00CA" w:rsidTr="00380DA1">
        <w:trPr>
          <w:trHeight w:val="1695"/>
        </w:trPr>
        <w:tc>
          <w:tcPr>
            <w:tcW w:w="49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2</w:t>
            </w:r>
          </w:p>
        </w:tc>
        <w:tc>
          <w:tcPr>
            <w:tcW w:w="1930"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«Организация и проведение курсов повышения квалификации и переподготовки кадров»</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2020</w:t>
            </w:r>
          </w:p>
        </w:tc>
        <w:tc>
          <w:tcPr>
            <w:tcW w:w="4134"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Решение задачи кадрового перевооружения отечественных предприятий фармацевтической и медицинской промышленности</w:t>
            </w:r>
          </w:p>
        </w:tc>
        <w:tc>
          <w:tcPr>
            <w:tcW w:w="1559" w:type="dxa"/>
            <w:tcBorders>
              <w:top w:val="single" w:sz="4" w:space="0" w:color="auto"/>
              <w:left w:val="nil"/>
              <w:bottom w:val="single" w:sz="4" w:space="0" w:color="auto"/>
              <w:right w:val="single" w:sz="8" w:space="0" w:color="auto"/>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Количество специалистов, прошедших подготовку и переподготовку</w:t>
            </w:r>
          </w:p>
        </w:tc>
      </w:tr>
      <w:tr w:rsidR="004C00CA" w:rsidRPr="004C00CA" w:rsidTr="008E3DCA">
        <w:trPr>
          <w:trHeight w:val="1500"/>
        </w:trPr>
        <w:tc>
          <w:tcPr>
            <w:tcW w:w="495"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3</w:t>
            </w:r>
          </w:p>
        </w:tc>
        <w:tc>
          <w:tcPr>
            <w:tcW w:w="19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«Развитие системы демонстрации достижений и поддержки вывода на рынок продукции отечественной фармацевтической и медицинской промышленности, в том числе созданной в рамках реализации Программы»</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2020</w:t>
            </w:r>
          </w:p>
        </w:tc>
        <w:tc>
          <w:tcPr>
            <w:tcW w:w="4134"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Информационная поддержка реализации Программы; участие РФ в международных выставках, и проведение в РФ выставок, демонстрирующих достижения в области разработки и производства лекарственных средств, медицинских изделий; обеспечение проведения в РФ научно-практических конференций в прикладных научных областях</w:t>
            </w:r>
          </w:p>
        </w:tc>
        <w:tc>
          <w:tcPr>
            <w:tcW w:w="155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Объем экспорта фармацевтической продукции                                          Объем экспорта медицинской техники и изделий медицинского назначения</w:t>
            </w:r>
          </w:p>
        </w:tc>
      </w:tr>
      <w:tr w:rsidR="004C00CA" w:rsidRPr="004C00CA" w:rsidTr="008E3DCA">
        <w:trPr>
          <w:trHeight w:val="3615"/>
        </w:trPr>
        <w:tc>
          <w:tcPr>
            <w:tcW w:w="495"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Поддержка участия РФ:  не менее чем в 20 международных выставках, демонстрирующих достижения в области разработки и производства лекарственных средств; не менее чем в 20 международных выставках, демонстрирующих достижения в области разработки и производства медицинской техники и изделий медицинского назначения; поддержку проведения: не менее 40 российских выставок, в области разработки и производства лекарственных средств;</w:t>
            </w:r>
            <w:proofErr w:type="gramEnd"/>
            <w:r w:rsidRPr="004C00CA">
              <w:rPr>
                <w:rFonts w:ascii="Calibri" w:hAnsi="Calibri" w:cs="Calibri"/>
                <w:sz w:val="18"/>
                <w:szCs w:val="18"/>
              </w:rPr>
              <w:t xml:space="preserve"> не менее 40 российских выставок, в области разработки и производства медицинской техники и изделий медицинского назначения; не менее 210 научно-практических конференций в прикладных научных областях, связанных с разработкой лекарственных средств; не менее 200 научно-практических конференций в прикладных научных областях, связанных с разработкой медицинских изделий и изделий медицинского назначения.</w:t>
            </w:r>
          </w:p>
        </w:tc>
        <w:tc>
          <w:tcPr>
            <w:tcW w:w="1559"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1125"/>
        </w:trPr>
        <w:tc>
          <w:tcPr>
            <w:tcW w:w="495" w:type="dxa"/>
            <w:vMerge w:val="restart"/>
            <w:tcBorders>
              <w:top w:val="single" w:sz="4" w:space="0" w:color="auto"/>
              <w:left w:val="single" w:sz="4"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4</w:t>
            </w:r>
          </w:p>
        </w:tc>
        <w:tc>
          <w:tcPr>
            <w:tcW w:w="1930" w:type="dxa"/>
            <w:vMerge w:val="restart"/>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Мероприятие «Поисковое и нормативное средне- и долгосрочное прогнозирование развития фармацевтической и медицинской промышленности» </w:t>
            </w:r>
          </w:p>
        </w:tc>
        <w:tc>
          <w:tcPr>
            <w:tcW w:w="1275" w:type="dxa"/>
            <w:vMerge w:val="restart"/>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single" w:sz="4" w:space="0" w:color="auto"/>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2020</w:t>
            </w:r>
          </w:p>
        </w:tc>
        <w:tc>
          <w:tcPr>
            <w:tcW w:w="4134"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Создание системы прогнозирования и мониторинга развития фармацевтической и медицинской промышленности</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4" w:space="0" w:color="auto"/>
              <w:left w:val="nil"/>
              <w:bottom w:val="nil"/>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организаций, выполняющих научные исследования и разработки в фармацевтической и медицинской отрасли по отношению к общему количеству организаций отрасли</w:t>
            </w:r>
          </w:p>
        </w:tc>
      </w:tr>
      <w:tr w:rsidR="004C00CA" w:rsidRPr="004C00CA" w:rsidTr="008E3DCA">
        <w:trPr>
          <w:trHeight w:val="720"/>
        </w:trPr>
        <w:tc>
          <w:tcPr>
            <w:tcW w:w="495" w:type="dxa"/>
            <w:vMerge/>
            <w:tcBorders>
              <w:top w:val="single" w:sz="8" w:space="0" w:color="auto"/>
              <w:left w:val="single" w:sz="4"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8" w:space="0" w:color="auto"/>
              <w:left w:val="single" w:sz="8"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8" w:space="0" w:color="auto"/>
              <w:left w:val="single" w:sz="8"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8" w:space="0" w:color="auto"/>
              <w:left w:val="single" w:sz="8"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8" w:space="0" w:color="auto"/>
              <w:left w:val="single" w:sz="8"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Система прогнозирования и мониторинга развития фармацевтической и медицинской промышленности </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tcBorders>
              <w:top w:val="nil"/>
              <w:left w:val="nil"/>
              <w:bottom w:val="nil"/>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организаций, осуществляющих технологические инновации в фармацевтической и медицинской отрасли по отношению к общему количеству производителей</w:t>
            </w:r>
          </w:p>
        </w:tc>
      </w:tr>
      <w:tr w:rsidR="004C00CA" w:rsidRPr="004C00CA" w:rsidTr="00380DA1">
        <w:trPr>
          <w:trHeight w:val="735"/>
        </w:trPr>
        <w:tc>
          <w:tcPr>
            <w:tcW w:w="495" w:type="dxa"/>
            <w:vMerge/>
            <w:tcBorders>
              <w:top w:val="single" w:sz="8" w:space="0" w:color="auto"/>
              <w:left w:val="single" w:sz="4"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8"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8"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8"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8"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Система выбора приоритетных направлений научно-исследовательских и опытно-конструкторских работ в фармацевтической и медицинской промышленности </w:t>
            </w:r>
          </w:p>
        </w:tc>
        <w:tc>
          <w:tcPr>
            <w:tcW w:w="1559"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r>
      <w:tr w:rsidR="004C00CA" w:rsidRPr="004C00CA" w:rsidTr="00380DA1">
        <w:trPr>
          <w:trHeight w:val="720"/>
        </w:trPr>
        <w:tc>
          <w:tcPr>
            <w:tcW w:w="495"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5</w:t>
            </w:r>
          </w:p>
        </w:tc>
        <w:tc>
          <w:tcPr>
            <w:tcW w:w="19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«Научно-методическое и аналитическое  обеспечение перехода фармацевтической и медицинской промышленности на инновационную модель развития»</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2020</w:t>
            </w:r>
          </w:p>
        </w:tc>
        <w:tc>
          <w:tcPr>
            <w:tcW w:w="4134" w:type="dxa"/>
            <w:tcBorders>
              <w:top w:val="single" w:sz="4" w:space="0" w:color="auto"/>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Проведение научно-исследовательских работ по разработке функциональных и эксплуатационных требований к продукции и требований к технологиям производства медицинских изделий;</w:t>
            </w:r>
          </w:p>
        </w:tc>
        <w:tc>
          <w:tcPr>
            <w:tcW w:w="155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организаций, выполняющих научные исследования и разработки в фармацевтической и медицинской отрасли по отношению к общему количеству организаций отрасли</w:t>
            </w:r>
          </w:p>
        </w:tc>
      </w:tr>
      <w:tr w:rsidR="004C00CA" w:rsidRPr="004C00CA" w:rsidTr="00380DA1">
        <w:trPr>
          <w:trHeight w:val="720"/>
        </w:trPr>
        <w:tc>
          <w:tcPr>
            <w:tcW w:w="49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проведение научно-исследовательских работ по разработке технических требований к технологиям разработки инновационных лекарственных средств;</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tcBorders>
              <w:top w:val="single" w:sz="4"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организаций, осуществляющих технологические инновации в фармацевтической и медицинской отрасли по отношению к общему количеству производителей</w:t>
            </w:r>
          </w:p>
        </w:tc>
      </w:tr>
      <w:tr w:rsidR="004C00CA" w:rsidRPr="004C00CA" w:rsidTr="008E3DCA">
        <w:trPr>
          <w:trHeight w:val="720"/>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научно-методическое обеспечение функционирования системы независимой экспертизы для принятия управленческих решений по реализации Программы;</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480"/>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научно-методическое обеспечение оценки социально-экономических эффектов Программы.</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480"/>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В рамках указанного мероприятия предполагается реализовать:</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720"/>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не менее 40 проектов по разработке требований к функциональным и эксплуатационным характеристикам продукции и к технологиям производства медицинских изделий;</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480"/>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не менее 60 проектов по разработке требований к технологиям разработки инновационных лекарственных средств;</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1215"/>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не менее 55 проектов по научно-методическому обеспечению функционирования системы независимой экспертизы для принятия управленческих решений по реализации Программы и научно-методическому обеспечению оценки социально-экономических эффектов Программы</w:t>
            </w:r>
          </w:p>
        </w:tc>
        <w:tc>
          <w:tcPr>
            <w:tcW w:w="1559"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67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750"/>
        </w:trPr>
        <w:tc>
          <w:tcPr>
            <w:tcW w:w="1546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Группа 6. «Инвестиции, обеспечивающие техническое перевооружение и переход отечественной фармацевтической и медицинской промышленности на инновационную модель развития».</w:t>
            </w:r>
          </w:p>
        </w:tc>
      </w:tr>
      <w:tr w:rsidR="004C00CA" w:rsidRPr="004C00CA" w:rsidTr="008E3DCA">
        <w:trPr>
          <w:trHeight w:val="240"/>
        </w:trPr>
        <w:tc>
          <w:tcPr>
            <w:tcW w:w="49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"Развитие материально-технической базы государственных фармацевтических предприятий и предприятий, осуществляющих выпуск медицинской техники и изделий медицинского назначения"</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nil"/>
              <w:left w:val="single" w:sz="8" w:space="0" w:color="auto"/>
              <w:bottom w:val="single" w:sz="8" w:space="0" w:color="000000"/>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2016</w:t>
            </w:r>
          </w:p>
        </w:tc>
        <w:tc>
          <w:tcPr>
            <w:tcW w:w="4134"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roofErr w:type="gramStart"/>
            <w:r w:rsidRPr="004C00CA">
              <w:rPr>
                <w:rFonts w:ascii="Calibri" w:hAnsi="Calibri" w:cs="Calibri"/>
                <w:sz w:val="18"/>
                <w:szCs w:val="18"/>
              </w:rPr>
              <w:t>Реконструкция и техническое перевооружение государственных фармацевтических предприятий, которые осуществляют выпуск наркотических, психотропных лекарственных препаратов, отдельных видов вакцин и других лекарственных препаратов для решения задач национальной безопасности, оборот которых в том числе специально регулируется (ограничен) законодательством Российской Федерации,  государственных предприятий, которые осуществляют выпуск медицинской техники и изделий медицинского назначения, в том числе расходных материалов, диагностического оборудования с высокой степенью визуализации, медицинских</w:t>
            </w:r>
            <w:proofErr w:type="gramEnd"/>
            <w:r w:rsidRPr="004C00CA">
              <w:rPr>
                <w:rFonts w:ascii="Calibri" w:hAnsi="Calibri" w:cs="Calibri"/>
                <w:sz w:val="18"/>
                <w:szCs w:val="18"/>
              </w:rPr>
              <w:t xml:space="preserve"> изделий для хирургии, реанимации, клинической диагностики</w:t>
            </w:r>
          </w:p>
        </w:tc>
        <w:tc>
          <w:tcPr>
            <w:tcW w:w="1559" w:type="dxa"/>
            <w:tcBorders>
              <w:top w:val="nil"/>
              <w:left w:val="nil"/>
              <w:bottom w:val="nil"/>
              <w:right w:val="nil"/>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xml:space="preserve">Доля организаций, осуществляющих технологические инновации в фармацевтической и медицинской отрасли по отношению к общему количеству производителей                          Количество предприятий фармацевтической промышленности, где произведено технологическое перевооружение производства  Количество предприятий медицинской промышленности, где произведено технологическое перевооружение производства </w:t>
            </w:r>
          </w:p>
        </w:tc>
      </w:tr>
      <w:tr w:rsidR="004C00CA" w:rsidRPr="004C00CA" w:rsidTr="00380DA1">
        <w:trPr>
          <w:trHeight w:val="2640"/>
        </w:trPr>
        <w:tc>
          <w:tcPr>
            <w:tcW w:w="49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nil"/>
              <w:left w:val="single" w:sz="8" w:space="0" w:color="auto"/>
              <w:bottom w:val="single" w:sz="4" w:space="0" w:color="auto"/>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559" w:type="dxa"/>
            <w:tcBorders>
              <w:top w:val="nil"/>
              <w:left w:val="nil"/>
              <w:bottom w:val="single" w:sz="4" w:space="0" w:color="auto"/>
              <w:right w:val="nil"/>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380DA1">
        <w:trPr>
          <w:trHeight w:val="2595"/>
        </w:trPr>
        <w:tc>
          <w:tcPr>
            <w:tcW w:w="495"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2</w:t>
            </w:r>
          </w:p>
        </w:tc>
        <w:tc>
          <w:tcPr>
            <w:tcW w:w="19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Мероприятие «Развитие материально–технической базы высших учебных заведений и  научных организаций, осуществляющих прикладные исследования и разработки в области создания инновационных лекарственных средств, медицинской техники и изделий медицинского назначения»</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vMerge w:val="restart"/>
            <w:tcBorders>
              <w:top w:val="single" w:sz="4" w:space="0" w:color="auto"/>
              <w:left w:val="single" w:sz="8" w:space="0" w:color="auto"/>
              <w:bottom w:val="single" w:sz="4" w:space="0" w:color="auto"/>
              <w:right w:val="nil"/>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2016</w:t>
            </w:r>
          </w:p>
        </w:tc>
        <w:tc>
          <w:tcPr>
            <w:tcW w:w="4134"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Реконструкция и технологическое перевооружение научно-производственных мощностей, а также строительство и оснащение новых производственных участков на базе высших учебных заведений и научных организаций с целью создания инновационных внедренческих центров в области разработки лекарственных средств нового поколения и медицинского приборостроения</w:t>
            </w:r>
          </w:p>
        </w:tc>
        <w:tc>
          <w:tcPr>
            <w:tcW w:w="1559" w:type="dxa"/>
            <w:tcBorders>
              <w:top w:val="single" w:sz="4" w:space="0" w:color="auto"/>
              <w:left w:val="nil"/>
              <w:bottom w:val="single" w:sz="4" w:space="0" w:color="auto"/>
              <w:right w:val="nil"/>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Доля организаций, выполняющих научные исследования и разработки в фармацевтической и медицинской отрасли по отношению к общему количеству организаций отрасли                 Количество научно-исследовательских центров по разработке лекарственных средств мирового уровня           Количество научно-исследовательских центров по разработке медицинской техники и изделий медицинского назначения мирового уровня</w:t>
            </w:r>
          </w:p>
        </w:tc>
      </w:tr>
      <w:tr w:rsidR="004C00CA" w:rsidRPr="004C00CA" w:rsidTr="00380DA1">
        <w:trPr>
          <w:trHeight w:val="720"/>
        </w:trPr>
        <w:tc>
          <w:tcPr>
            <w:tcW w:w="495" w:type="dxa"/>
            <w:vMerge/>
            <w:tcBorders>
              <w:top w:val="single" w:sz="4" w:space="0" w:color="auto"/>
              <w:left w:val="single" w:sz="4"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930"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275"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687"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708" w:type="dxa"/>
            <w:vMerge/>
            <w:tcBorders>
              <w:top w:val="single" w:sz="4" w:space="0" w:color="auto"/>
              <w:left w:val="single" w:sz="8" w:space="0" w:color="auto"/>
              <w:bottom w:val="single" w:sz="4" w:space="0" w:color="auto"/>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4134" w:type="dxa"/>
            <w:vMerge/>
            <w:tcBorders>
              <w:top w:val="single" w:sz="4"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559" w:type="dxa"/>
            <w:tcBorders>
              <w:top w:val="single" w:sz="4" w:space="0" w:color="auto"/>
              <w:left w:val="nil"/>
              <w:bottom w:val="single" w:sz="4" w:space="0" w:color="auto"/>
              <w:right w:val="nil"/>
            </w:tcBorders>
            <w:shd w:val="clear" w:color="auto" w:fill="auto"/>
            <w:noWrap/>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4678" w:type="dxa"/>
            <w:vMerge/>
            <w:tcBorders>
              <w:top w:val="single" w:sz="4" w:space="0" w:color="auto"/>
              <w:left w:val="single" w:sz="8"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315"/>
        </w:trPr>
        <w:tc>
          <w:tcPr>
            <w:tcW w:w="15466"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Группа 7. "Управление Программой"</w:t>
            </w:r>
          </w:p>
        </w:tc>
      </w:tr>
      <w:tr w:rsidR="004C00CA" w:rsidRPr="004C00CA" w:rsidTr="008E3DCA">
        <w:trPr>
          <w:trHeight w:val="1695"/>
        </w:trPr>
        <w:tc>
          <w:tcPr>
            <w:tcW w:w="495"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1</w:t>
            </w:r>
          </w:p>
        </w:tc>
        <w:tc>
          <w:tcPr>
            <w:tcW w:w="1930" w:type="dxa"/>
            <w:tcBorders>
              <w:top w:val="nil"/>
              <w:left w:val="nil"/>
              <w:bottom w:val="single" w:sz="8" w:space="0" w:color="auto"/>
              <w:right w:val="single" w:sz="8" w:space="0" w:color="auto"/>
            </w:tcBorders>
            <w:shd w:val="clear" w:color="auto" w:fill="auto"/>
            <w:vAlign w:val="center"/>
            <w:hideMark/>
          </w:tcPr>
          <w:p w:rsidR="004C00CA" w:rsidRPr="004C00CA" w:rsidRDefault="00C07200" w:rsidP="008E3DCA">
            <w:pPr>
              <w:widowControl/>
              <w:autoSpaceDE/>
              <w:autoSpaceDN/>
              <w:adjustRightInd/>
              <w:ind w:firstLine="0"/>
              <w:jc w:val="left"/>
              <w:rPr>
                <w:rFonts w:ascii="Calibri" w:hAnsi="Calibri" w:cs="Calibri"/>
                <w:sz w:val="18"/>
                <w:szCs w:val="18"/>
              </w:rPr>
            </w:pPr>
            <w:r>
              <w:rPr>
                <w:rFonts w:ascii="Calibri" w:hAnsi="Calibri" w:cs="Calibri"/>
                <w:sz w:val="18"/>
                <w:szCs w:val="18"/>
              </w:rPr>
              <w:t>Управление программой</w:t>
            </w:r>
          </w:p>
        </w:tc>
        <w:tc>
          <w:tcPr>
            <w:tcW w:w="127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Минпромторг России</w:t>
            </w:r>
          </w:p>
        </w:tc>
        <w:tc>
          <w:tcPr>
            <w:tcW w:w="687"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2011</w:t>
            </w:r>
          </w:p>
        </w:tc>
        <w:tc>
          <w:tcPr>
            <w:tcW w:w="708" w:type="dxa"/>
            <w:tcBorders>
              <w:top w:val="nil"/>
              <w:left w:val="nil"/>
              <w:bottom w:val="single" w:sz="8" w:space="0" w:color="auto"/>
              <w:right w:val="nil"/>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2020</w:t>
            </w:r>
          </w:p>
        </w:tc>
        <w:tc>
          <w:tcPr>
            <w:tcW w:w="4134"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Сопровождение процедур размещения и реализации государственного заказа по  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w:t>
            </w:r>
            <w:proofErr w:type="gramStart"/>
            <w:r w:rsidRPr="004C00CA">
              <w:rPr>
                <w:rFonts w:ascii="Calibri" w:hAnsi="Calibri" w:cs="Calibri"/>
                <w:sz w:val="18"/>
                <w:szCs w:val="18"/>
              </w:rPr>
              <w:t xml:space="preserve"> ,</w:t>
            </w:r>
            <w:proofErr w:type="gramEnd"/>
            <w:r w:rsidRPr="004C00CA">
              <w:rPr>
                <w:rFonts w:ascii="Calibri" w:hAnsi="Calibri" w:cs="Calibri"/>
                <w:sz w:val="18"/>
                <w:szCs w:val="18"/>
              </w:rPr>
              <w:t xml:space="preserve"> включая информационное обеспечение государственных заказчиков и поддержку информационного портала в сети Интернет.</w:t>
            </w:r>
          </w:p>
        </w:tc>
        <w:tc>
          <w:tcPr>
            <w:tcW w:w="1559" w:type="dxa"/>
            <w:tcBorders>
              <w:top w:val="nil"/>
              <w:left w:val="nil"/>
              <w:bottom w:val="single" w:sz="8" w:space="0" w:color="auto"/>
              <w:right w:val="nil"/>
            </w:tcBorders>
            <w:shd w:val="clear" w:color="auto" w:fill="auto"/>
            <w:vAlign w:val="bottom"/>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Отсутствие непосредственного результата, ухудшение итоговых показателей программы</w:t>
            </w:r>
          </w:p>
        </w:tc>
        <w:tc>
          <w:tcPr>
            <w:tcW w:w="4678"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Количество законодательных и иных правовых актов, разработанных и принятых в ходе выполнения Государственной программы</w:t>
            </w:r>
          </w:p>
        </w:tc>
      </w:tr>
    </w:tbl>
    <w:p w:rsidR="004C00CA" w:rsidRPr="004C00CA" w:rsidRDefault="004C00CA" w:rsidP="004C00CA">
      <w:pPr>
        <w:spacing w:before="100" w:beforeAutospacing="1" w:after="100" w:afterAutospacing="1" w:line="360" w:lineRule="auto"/>
        <w:ind w:firstLine="0"/>
      </w:pPr>
    </w:p>
    <w:p w:rsidR="004C00CA" w:rsidRPr="004C00CA" w:rsidRDefault="004C00CA" w:rsidP="004C00CA">
      <w:pPr>
        <w:widowControl/>
        <w:autoSpaceDE/>
        <w:autoSpaceDN/>
        <w:adjustRightInd/>
        <w:ind w:firstLine="0"/>
        <w:jc w:val="left"/>
      </w:pPr>
      <w:r w:rsidRPr="004C00CA">
        <w:br w:type="page"/>
      </w:r>
    </w:p>
    <w:p w:rsidR="004C00CA" w:rsidRPr="004C00CA" w:rsidRDefault="004C00CA" w:rsidP="004C00CA">
      <w:pPr>
        <w:ind w:firstLine="0"/>
        <w:jc w:val="left"/>
        <w:rPr>
          <w:rFonts w:cs="Times New Roman"/>
          <w:sz w:val="24"/>
          <w:szCs w:val="24"/>
        </w:rPr>
      </w:pPr>
      <w:r w:rsidRPr="004C00CA">
        <w:rPr>
          <w:rFonts w:cs="Times New Roman"/>
          <w:sz w:val="24"/>
          <w:szCs w:val="24"/>
        </w:rPr>
        <w:t>ПРИЛОЖЕНИЕ 3.</w:t>
      </w:r>
    </w:p>
    <w:p w:rsidR="004C00CA" w:rsidRPr="004C00CA" w:rsidRDefault="004C00CA" w:rsidP="004C00CA">
      <w:pPr>
        <w:spacing w:before="100" w:beforeAutospacing="1" w:after="100" w:afterAutospacing="1" w:line="360" w:lineRule="auto"/>
        <w:ind w:firstLine="0"/>
        <w:jc w:val="center"/>
        <w:outlineLvl w:val="1"/>
        <w:rPr>
          <w:rFonts w:cs="Times New Roman"/>
          <w:b/>
          <w:sz w:val="24"/>
          <w:szCs w:val="24"/>
        </w:rPr>
      </w:pPr>
      <w:bookmarkStart w:id="212" w:name="_Toc333166017"/>
      <w:bookmarkStart w:id="213" w:name="_Toc333167160"/>
      <w:bookmarkStart w:id="214" w:name="_Toc333169712"/>
      <w:r w:rsidRPr="004C00CA">
        <w:rPr>
          <w:rFonts w:cs="Times New Roman"/>
          <w:b/>
          <w:sz w:val="24"/>
          <w:szCs w:val="24"/>
        </w:rPr>
        <w:t>Таблица 3. Оценка применения мер государственного регулирования в сфере реализации государственной программы</w:t>
      </w:r>
      <w:bookmarkEnd w:id="212"/>
      <w:bookmarkEnd w:id="213"/>
      <w:bookmarkEnd w:id="214"/>
    </w:p>
    <w:tbl>
      <w:tblPr>
        <w:tblW w:w="15466" w:type="dxa"/>
        <w:tblInd w:w="93" w:type="dxa"/>
        <w:tblLook w:val="04A0"/>
      </w:tblPr>
      <w:tblGrid>
        <w:gridCol w:w="520"/>
        <w:gridCol w:w="1881"/>
        <w:gridCol w:w="1285"/>
        <w:gridCol w:w="960"/>
        <w:gridCol w:w="960"/>
        <w:gridCol w:w="960"/>
        <w:gridCol w:w="960"/>
        <w:gridCol w:w="960"/>
        <w:gridCol w:w="960"/>
        <w:gridCol w:w="960"/>
        <w:gridCol w:w="960"/>
        <w:gridCol w:w="960"/>
        <w:gridCol w:w="960"/>
        <w:gridCol w:w="2180"/>
      </w:tblGrid>
      <w:tr w:rsidR="004C00CA" w:rsidRPr="004C00CA" w:rsidTr="008E3DCA">
        <w:trPr>
          <w:trHeight w:val="315"/>
          <w:tblHeader/>
        </w:trPr>
        <w:tc>
          <w:tcPr>
            <w:tcW w:w="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proofErr w:type="spellStart"/>
            <w:proofErr w:type="gramStart"/>
            <w:r w:rsidRPr="004C00CA">
              <w:rPr>
                <w:rFonts w:ascii="Calibri" w:hAnsi="Calibri" w:cs="Calibri"/>
                <w:sz w:val="20"/>
              </w:rPr>
              <w:t>п</w:t>
            </w:r>
            <w:proofErr w:type="spellEnd"/>
            <w:proofErr w:type="gramEnd"/>
            <w:r w:rsidRPr="004C00CA">
              <w:rPr>
                <w:rFonts w:ascii="Calibri" w:hAnsi="Calibri" w:cs="Calibri"/>
                <w:sz w:val="20"/>
              </w:rPr>
              <w:t>/</w:t>
            </w:r>
            <w:proofErr w:type="spellStart"/>
            <w:r w:rsidRPr="004C00CA">
              <w:rPr>
                <w:rFonts w:ascii="Calibri" w:hAnsi="Calibri" w:cs="Calibri"/>
                <w:sz w:val="20"/>
              </w:rPr>
              <w:t>п</w:t>
            </w:r>
            <w:proofErr w:type="spellEnd"/>
          </w:p>
        </w:tc>
        <w:tc>
          <w:tcPr>
            <w:tcW w:w="1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Наименование меры</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Показатель применения меры</w:t>
            </w:r>
          </w:p>
        </w:tc>
        <w:tc>
          <w:tcPr>
            <w:tcW w:w="9600" w:type="dxa"/>
            <w:gridSpan w:val="10"/>
            <w:tcBorders>
              <w:top w:val="single" w:sz="8" w:space="0" w:color="auto"/>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Финансовая оценка результата, (млн. руб.), годы</w:t>
            </w:r>
          </w:p>
        </w:tc>
        <w:tc>
          <w:tcPr>
            <w:tcW w:w="2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Краткое обоснование необходимости применения для достижения цели государственной подпрограммы</w:t>
            </w:r>
          </w:p>
        </w:tc>
      </w:tr>
      <w:tr w:rsidR="004C00CA" w:rsidRPr="004C00CA" w:rsidTr="008E3DCA">
        <w:trPr>
          <w:trHeight w:val="300"/>
          <w:tblHeader/>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1881"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2012-2020 годы всего</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2012</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2019</w:t>
            </w:r>
          </w:p>
        </w:tc>
        <w:tc>
          <w:tcPr>
            <w:tcW w:w="960" w:type="dxa"/>
            <w:vMerge w:val="restart"/>
            <w:tcBorders>
              <w:top w:val="nil"/>
              <w:left w:val="single" w:sz="8" w:space="0" w:color="auto"/>
              <w:bottom w:val="single" w:sz="8" w:space="0" w:color="000000"/>
              <w:right w:val="nil"/>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2020</w:t>
            </w: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300"/>
          <w:tblHeader/>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1881"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2013</w:t>
            </w: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315"/>
          <w:tblHeader/>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1881"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w:t>
            </w: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60" w:type="dxa"/>
            <w:vMerge/>
            <w:tcBorders>
              <w:top w:val="nil"/>
              <w:left w:val="single" w:sz="8" w:space="0" w:color="auto"/>
              <w:bottom w:val="single" w:sz="8" w:space="0" w:color="000000"/>
              <w:right w:val="nil"/>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315"/>
          <w:tblHeader/>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w:t>
            </w:r>
          </w:p>
        </w:tc>
        <w:tc>
          <w:tcPr>
            <w:tcW w:w="1881"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w:t>
            </w:r>
          </w:p>
        </w:tc>
        <w:tc>
          <w:tcPr>
            <w:tcW w:w="128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4</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6</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7</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8</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9</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11</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12</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13</w:t>
            </w:r>
          </w:p>
        </w:tc>
        <w:tc>
          <w:tcPr>
            <w:tcW w:w="218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14</w:t>
            </w:r>
          </w:p>
        </w:tc>
      </w:tr>
      <w:tr w:rsidR="004C00CA" w:rsidRPr="004C00CA" w:rsidTr="008E3DCA">
        <w:trPr>
          <w:trHeight w:val="315"/>
        </w:trPr>
        <w:tc>
          <w:tcPr>
            <w:tcW w:w="15466"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b/>
                <w:bCs/>
                <w:sz w:val="20"/>
              </w:rPr>
            </w:pPr>
            <w:r w:rsidRPr="004C00CA">
              <w:rPr>
                <w:rFonts w:ascii="Calibri" w:hAnsi="Calibri" w:cs="Calibri"/>
                <w:b/>
                <w:bCs/>
                <w:sz w:val="20"/>
              </w:rPr>
              <w:t>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w:t>
            </w:r>
          </w:p>
        </w:tc>
      </w:tr>
      <w:tr w:rsidR="004C00CA" w:rsidRPr="004C00CA" w:rsidTr="008E3DCA">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w:t>
            </w:r>
          </w:p>
        </w:tc>
        <w:tc>
          <w:tcPr>
            <w:tcW w:w="14946" w:type="dxa"/>
            <w:gridSpan w:val="13"/>
            <w:tcBorders>
              <w:top w:val="single" w:sz="8" w:space="0" w:color="auto"/>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Группа мероприятий 1 «Развитие научно-технического потенциала фармацевтической промышленности»</w:t>
            </w:r>
          </w:p>
        </w:tc>
      </w:tr>
      <w:tr w:rsidR="004C00CA" w:rsidRPr="004C00CA" w:rsidTr="008E3DCA">
        <w:trPr>
          <w:trHeight w:val="78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w:t>
            </w:r>
          </w:p>
        </w:tc>
        <w:tc>
          <w:tcPr>
            <w:tcW w:w="1881"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Финансирование мероприятий НИОКР</w:t>
            </w:r>
          </w:p>
        </w:tc>
        <w:tc>
          <w:tcPr>
            <w:tcW w:w="1285"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расходов бюджета</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99430</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52286</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2707</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2751</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1686</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 </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 </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 </w:t>
            </w:r>
          </w:p>
        </w:tc>
        <w:tc>
          <w:tcPr>
            <w:tcW w:w="96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 </w:t>
            </w:r>
          </w:p>
        </w:tc>
        <w:tc>
          <w:tcPr>
            <w:tcW w:w="2180"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 xml:space="preserve">Позволит создать условия для развития фармацевтического производства </w:t>
            </w:r>
          </w:p>
        </w:tc>
      </w:tr>
      <w:tr w:rsidR="004C00CA" w:rsidRPr="004C00CA" w:rsidTr="008E3DCA">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w:t>
            </w:r>
          </w:p>
        </w:tc>
        <w:tc>
          <w:tcPr>
            <w:tcW w:w="14946" w:type="dxa"/>
            <w:gridSpan w:val="13"/>
            <w:tcBorders>
              <w:top w:val="single" w:sz="8" w:space="0" w:color="auto"/>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Группа мероприятий 2 « Развитие инновационного потенциала фармацевтической промышленности»</w:t>
            </w:r>
          </w:p>
        </w:tc>
      </w:tr>
      <w:tr w:rsidR="004C00CA" w:rsidRPr="004C00CA" w:rsidTr="008E3DCA">
        <w:trPr>
          <w:trHeight w:val="78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1881"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Финансирование мероприятий НИОКР</w:t>
            </w:r>
          </w:p>
        </w:tc>
        <w:tc>
          <w:tcPr>
            <w:tcW w:w="128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расходов бюджета</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60775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2315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4461</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3295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6214</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13275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15260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11795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4160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w:t>
            </w:r>
          </w:p>
        </w:tc>
        <w:tc>
          <w:tcPr>
            <w:tcW w:w="218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 xml:space="preserve">Позволит создать условия для экспорта фармацевтической продукции </w:t>
            </w:r>
          </w:p>
        </w:tc>
      </w:tr>
      <w:tr w:rsidR="004C00CA" w:rsidRPr="004C00CA" w:rsidTr="008E3DCA">
        <w:trPr>
          <w:trHeight w:val="205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1881"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proofErr w:type="spellStart"/>
            <w:r w:rsidRPr="004C00CA">
              <w:rPr>
                <w:rFonts w:ascii="Calibri" w:hAnsi="Calibri" w:cs="Calibri"/>
                <w:sz w:val="20"/>
              </w:rPr>
              <w:t>Софинансирование</w:t>
            </w:r>
            <w:proofErr w:type="spellEnd"/>
            <w:r w:rsidRPr="004C00CA">
              <w:rPr>
                <w:rFonts w:ascii="Calibri" w:hAnsi="Calibri" w:cs="Calibri"/>
                <w:sz w:val="20"/>
              </w:rPr>
              <w:t xml:space="preserve"> части затрат на </w:t>
            </w:r>
            <w:proofErr w:type="spellStart"/>
            <w:r w:rsidRPr="004C00CA">
              <w:rPr>
                <w:rFonts w:ascii="Calibri" w:hAnsi="Calibri" w:cs="Calibri"/>
                <w:sz w:val="20"/>
              </w:rPr>
              <w:t>трансфер</w:t>
            </w:r>
            <w:proofErr w:type="spellEnd"/>
            <w:r w:rsidRPr="004C00CA">
              <w:rPr>
                <w:rFonts w:ascii="Calibri" w:hAnsi="Calibri" w:cs="Calibri"/>
                <w:sz w:val="20"/>
              </w:rPr>
              <w:t xml:space="preserve"> зарубежных разработок и создание технологических платформ </w:t>
            </w:r>
          </w:p>
        </w:tc>
        <w:tc>
          <w:tcPr>
            <w:tcW w:w="1285"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расходов бюджета</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221452</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20"/>
              </w:rPr>
            </w:pPr>
            <w:r w:rsidRPr="004C00CA">
              <w:rPr>
                <w:rFonts w:ascii="Calibri" w:hAnsi="Calibri" w:cs="Calibri"/>
                <w:sz w:val="20"/>
              </w:rPr>
              <w:t>11730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3424</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44678</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4420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3520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1960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1120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600</w:t>
            </w:r>
          </w:p>
        </w:tc>
        <w:tc>
          <w:tcPr>
            <w:tcW w:w="960" w:type="dxa"/>
            <w:tcBorders>
              <w:top w:val="nil"/>
              <w:left w:val="nil"/>
              <w:bottom w:val="nil"/>
              <w:right w:val="nil"/>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w:t>
            </w:r>
          </w:p>
        </w:tc>
        <w:tc>
          <w:tcPr>
            <w:tcW w:w="2180"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Позволит создать условия для экспорта фармацевтической продукции</w:t>
            </w:r>
          </w:p>
        </w:tc>
      </w:tr>
      <w:tr w:rsidR="004C00CA" w:rsidRPr="004C00CA" w:rsidTr="008E3DCA">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w:t>
            </w:r>
          </w:p>
        </w:tc>
        <w:tc>
          <w:tcPr>
            <w:tcW w:w="14946" w:type="dxa"/>
            <w:gridSpan w:val="13"/>
            <w:tcBorders>
              <w:top w:val="single" w:sz="8" w:space="0" w:color="auto"/>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Группа мероприятий 3 « Развитие научно-технического потенциала медицинской промышленности»</w:t>
            </w:r>
          </w:p>
        </w:tc>
      </w:tr>
      <w:tr w:rsidR="004C00CA" w:rsidRPr="004C00CA" w:rsidTr="008E3DCA">
        <w:trPr>
          <w:trHeight w:val="78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w:t>
            </w:r>
          </w:p>
        </w:tc>
        <w:tc>
          <w:tcPr>
            <w:tcW w:w="1881"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Финансирование мероприятий НИОКР</w:t>
            </w:r>
          </w:p>
        </w:tc>
        <w:tc>
          <w:tcPr>
            <w:tcW w:w="128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расходов бюджета</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14735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1080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2448</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3965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4182</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2095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795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170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w:t>
            </w:r>
          </w:p>
        </w:tc>
        <w:tc>
          <w:tcPr>
            <w:tcW w:w="218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Позволит создать условия для развития производства медицинских изделий</w:t>
            </w:r>
          </w:p>
        </w:tc>
      </w:tr>
      <w:tr w:rsidR="004C00CA" w:rsidRPr="004C00CA" w:rsidTr="008E3DCA">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w:t>
            </w:r>
          </w:p>
        </w:tc>
        <w:tc>
          <w:tcPr>
            <w:tcW w:w="14946" w:type="dxa"/>
            <w:gridSpan w:val="13"/>
            <w:tcBorders>
              <w:top w:val="single" w:sz="8" w:space="0" w:color="auto"/>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Группа мероприятий 4 «Развитие инновационного потенциала медицинской промышленности»</w:t>
            </w:r>
          </w:p>
        </w:tc>
      </w:tr>
      <w:tr w:rsidR="004C00CA" w:rsidRPr="004C00CA" w:rsidTr="008E3DCA">
        <w:trPr>
          <w:trHeight w:val="172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1881"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Финансирование мероприятий НИОКР</w:t>
            </w:r>
          </w:p>
        </w:tc>
        <w:tc>
          <w:tcPr>
            <w:tcW w:w="1285"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расходов бюджета</w:t>
            </w:r>
          </w:p>
        </w:tc>
        <w:tc>
          <w:tcPr>
            <w:tcW w:w="9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111580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504</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1506</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1620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1410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1530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1740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1692</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1242</w:t>
            </w:r>
          </w:p>
        </w:tc>
        <w:tc>
          <w:tcPr>
            <w:tcW w:w="960" w:type="dxa"/>
            <w:tcBorders>
              <w:top w:val="nil"/>
              <w:left w:val="nil"/>
              <w:bottom w:val="single" w:sz="8" w:space="0" w:color="auto"/>
              <w:right w:val="nil"/>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336</w:t>
            </w:r>
          </w:p>
        </w:tc>
        <w:tc>
          <w:tcPr>
            <w:tcW w:w="2180"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Позволит создать условия для экспорта  медицинских изделий</w:t>
            </w:r>
          </w:p>
        </w:tc>
      </w:tr>
      <w:tr w:rsidR="004C00CA" w:rsidRPr="004C00CA" w:rsidTr="008E3DCA">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w:t>
            </w:r>
          </w:p>
        </w:tc>
        <w:tc>
          <w:tcPr>
            <w:tcW w:w="14946" w:type="dxa"/>
            <w:gridSpan w:val="13"/>
            <w:tcBorders>
              <w:top w:val="single" w:sz="8" w:space="0" w:color="auto"/>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Группа мероприятий 5 «Развитие кадрового потенциала и информационной инфраструктуры фармацевтической и медицинской промышленности»</w:t>
            </w:r>
          </w:p>
        </w:tc>
      </w:tr>
      <w:tr w:rsidR="004C00CA" w:rsidRPr="004C00CA" w:rsidTr="008E3DCA">
        <w:trPr>
          <w:trHeight w:val="129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w:t>
            </w:r>
          </w:p>
        </w:tc>
        <w:tc>
          <w:tcPr>
            <w:tcW w:w="1881"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Финансирование мероприятий НИОКР</w:t>
            </w:r>
          </w:p>
        </w:tc>
        <w:tc>
          <w:tcPr>
            <w:tcW w:w="128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расходов бюджета</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1078</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114</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110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145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100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100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100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120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120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169</w:t>
            </w:r>
          </w:p>
        </w:tc>
        <w:tc>
          <w:tcPr>
            <w:tcW w:w="218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Позволит создать условия для развития кадрового потенциала фармацевтической и медицинской промышленности</w:t>
            </w:r>
          </w:p>
        </w:tc>
      </w:tr>
      <w:tr w:rsidR="004C00CA" w:rsidRPr="004C00CA" w:rsidTr="008E3DCA">
        <w:trPr>
          <w:trHeight w:val="180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w:t>
            </w:r>
          </w:p>
        </w:tc>
        <w:tc>
          <w:tcPr>
            <w:tcW w:w="1881"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proofErr w:type="spellStart"/>
            <w:r w:rsidRPr="004C00CA">
              <w:rPr>
                <w:rFonts w:ascii="Calibri" w:hAnsi="Calibri" w:cs="Calibri"/>
                <w:sz w:val="20"/>
              </w:rPr>
              <w:t>Софинансирование</w:t>
            </w:r>
            <w:proofErr w:type="spellEnd"/>
            <w:r w:rsidRPr="004C00CA">
              <w:rPr>
                <w:rFonts w:ascii="Calibri" w:hAnsi="Calibri" w:cs="Calibri"/>
                <w:sz w:val="20"/>
              </w:rPr>
              <w:t xml:space="preserve"> затрат на разработку новых образовательных программ, систем поддержки вывода продукции и т.д.</w:t>
            </w:r>
          </w:p>
        </w:tc>
        <w:tc>
          <w:tcPr>
            <w:tcW w:w="128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расходов бюджета</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1689</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119</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235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235</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211</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201</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189</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199</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150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150</w:t>
            </w:r>
          </w:p>
        </w:tc>
        <w:tc>
          <w:tcPr>
            <w:tcW w:w="218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Позволит создать условия для развития кадрового потенциала фармацевтической и медицинской промышленности</w:t>
            </w:r>
          </w:p>
        </w:tc>
      </w:tr>
      <w:tr w:rsidR="004C00CA" w:rsidRPr="004C00CA" w:rsidTr="008E3DCA">
        <w:trPr>
          <w:trHeight w:val="51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w:t>
            </w:r>
          </w:p>
        </w:tc>
        <w:tc>
          <w:tcPr>
            <w:tcW w:w="14946" w:type="dxa"/>
            <w:gridSpan w:val="13"/>
            <w:tcBorders>
              <w:top w:val="single" w:sz="8" w:space="0" w:color="auto"/>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Группа мероприятий 6 «Инвестиции, обеспечивающие технологическое перевооружение и переход отечественной фармацевтической и медицинской промышленности на инновационную модель развития</w:t>
            </w:r>
          </w:p>
        </w:tc>
      </w:tr>
      <w:tr w:rsidR="004C00CA" w:rsidRPr="004C00CA" w:rsidTr="008E3DCA">
        <w:trPr>
          <w:trHeight w:val="282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8</w:t>
            </w:r>
          </w:p>
        </w:tc>
        <w:tc>
          <w:tcPr>
            <w:tcW w:w="1881"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proofErr w:type="spellStart"/>
            <w:r w:rsidRPr="004C00CA">
              <w:rPr>
                <w:rFonts w:ascii="Calibri" w:hAnsi="Calibri" w:cs="Calibri"/>
                <w:sz w:val="20"/>
              </w:rPr>
              <w:t>Софинансирование</w:t>
            </w:r>
            <w:proofErr w:type="spellEnd"/>
            <w:r w:rsidRPr="004C00CA">
              <w:rPr>
                <w:rFonts w:ascii="Calibri" w:hAnsi="Calibri" w:cs="Calibri"/>
                <w:sz w:val="20"/>
              </w:rPr>
              <w:t xml:space="preserve"> затрат реконструкцию и технологическое перевооружение предприятий, развитие материально-технической базы образовательных учреждений</w:t>
            </w:r>
          </w:p>
        </w:tc>
        <w:tc>
          <w:tcPr>
            <w:tcW w:w="128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расходов бюджета</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23800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2240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3640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3838</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3579</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3910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3196</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3397</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w:t>
            </w:r>
          </w:p>
        </w:tc>
        <w:tc>
          <w:tcPr>
            <w:tcW w:w="960" w:type="dxa"/>
            <w:tcBorders>
              <w:top w:val="nil"/>
              <w:left w:val="nil"/>
              <w:bottom w:val="single" w:sz="8" w:space="0" w:color="auto"/>
              <w:right w:val="nil"/>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w:t>
            </w:r>
          </w:p>
        </w:tc>
        <w:tc>
          <w:tcPr>
            <w:tcW w:w="2180"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Позволит создать условия для развития и обеспечения устойчивого перехода на инновационную модель развития фармацевтической и медицинской промышленности</w:t>
            </w:r>
          </w:p>
        </w:tc>
      </w:tr>
      <w:tr w:rsidR="004C00CA" w:rsidRPr="004C00CA" w:rsidTr="008E3DCA">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w:t>
            </w:r>
          </w:p>
        </w:tc>
        <w:tc>
          <w:tcPr>
            <w:tcW w:w="14946" w:type="dxa"/>
            <w:gridSpan w:val="13"/>
            <w:tcBorders>
              <w:top w:val="single" w:sz="8" w:space="0" w:color="auto"/>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Группа мероприятий 7 «Управление программой"</w:t>
            </w:r>
          </w:p>
        </w:tc>
      </w:tr>
      <w:tr w:rsidR="004C00CA" w:rsidRPr="004C00CA" w:rsidTr="008E3DCA">
        <w:trPr>
          <w:trHeight w:val="282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9</w:t>
            </w:r>
          </w:p>
        </w:tc>
        <w:tc>
          <w:tcPr>
            <w:tcW w:w="1881"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proofErr w:type="spellStart"/>
            <w:r w:rsidRPr="004C00CA">
              <w:rPr>
                <w:rFonts w:ascii="Calibri" w:hAnsi="Calibri" w:cs="Calibri"/>
                <w:sz w:val="20"/>
              </w:rPr>
              <w:t>Софинансирование</w:t>
            </w:r>
            <w:proofErr w:type="spellEnd"/>
            <w:r w:rsidRPr="004C00CA">
              <w:rPr>
                <w:rFonts w:ascii="Calibri" w:hAnsi="Calibri" w:cs="Calibri"/>
                <w:sz w:val="20"/>
              </w:rPr>
              <w:t xml:space="preserve"> затрат реконструкцию и технологическое перевооружение предприятий, развитие материально-технической базы образовательных учреждений</w:t>
            </w:r>
          </w:p>
        </w:tc>
        <w:tc>
          <w:tcPr>
            <w:tcW w:w="1285"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расходов бюджета</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23800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2240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3640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3838</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3579</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3910</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3196</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3397</w:t>
            </w:r>
          </w:p>
        </w:tc>
        <w:tc>
          <w:tcPr>
            <w:tcW w:w="9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w:t>
            </w:r>
          </w:p>
        </w:tc>
        <w:tc>
          <w:tcPr>
            <w:tcW w:w="960" w:type="dxa"/>
            <w:tcBorders>
              <w:top w:val="nil"/>
              <w:left w:val="nil"/>
              <w:bottom w:val="single" w:sz="8" w:space="0" w:color="auto"/>
              <w:right w:val="nil"/>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20"/>
              </w:rPr>
            </w:pPr>
            <w:r w:rsidRPr="004C00CA">
              <w:rPr>
                <w:rFonts w:ascii="Calibri" w:hAnsi="Calibri" w:cs="Calibri"/>
                <w:sz w:val="20"/>
              </w:rPr>
              <w:t>-</w:t>
            </w:r>
          </w:p>
        </w:tc>
        <w:tc>
          <w:tcPr>
            <w:tcW w:w="2180"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Позволит создать условия для контроля реализации программы</w:t>
            </w:r>
          </w:p>
        </w:tc>
      </w:tr>
    </w:tbl>
    <w:p w:rsidR="004C00CA" w:rsidRPr="004C00CA" w:rsidRDefault="004C00CA" w:rsidP="004C00CA">
      <w:pPr>
        <w:widowControl/>
        <w:autoSpaceDE/>
        <w:autoSpaceDN/>
        <w:adjustRightInd/>
        <w:ind w:firstLine="0"/>
        <w:jc w:val="left"/>
      </w:pPr>
      <w:r w:rsidRPr="004C00CA">
        <w:br w:type="page"/>
      </w:r>
    </w:p>
    <w:p w:rsidR="004C00CA" w:rsidRPr="004C00CA" w:rsidRDefault="004C00CA" w:rsidP="004C00CA">
      <w:pPr>
        <w:ind w:firstLine="0"/>
        <w:jc w:val="left"/>
        <w:rPr>
          <w:rFonts w:cs="Times New Roman"/>
          <w:sz w:val="24"/>
          <w:szCs w:val="24"/>
        </w:rPr>
      </w:pPr>
      <w:r w:rsidRPr="004C00CA">
        <w:rPr>
          <w:rFonts w:cs="Times New Roman"/>
          <w:sz w:val="24"/>
          <w:szCs w:val="24"/>
        </w:rPr>
        <w:t>ПРИЛОЖЕНИЕ 4.</w:t>
      </w:r>
    </w:p>
    <w:p w:rsidR="004C00CA" w:rsidRPr="004C00CA" w:rsidRDefault="004C00CA" w:rsidP="004C00CA">
      <w:pPr>
        <w:spacing w:before="100" w:beforeAutospacing="1" w:after="100" w:afterAutospacing="1" w:line="360" w:lineRule="auto"/>
        <w:ind w:firstLine="0"/>
        <w:jc w:val="center"/>
        <w:outlineLvl w:val="1"/>
        <w:rPr>
          <w:rFonts w:cs="Times New Roman"/>
          <w:b/>
          <w:sz w:val="24"/>
          <w:szCs w:val="24"/>
        </w:rPr>
      </w:pPr>
      <w:bookmarkStart w:id="215" w:name="_Toc333166018"/>
      <w:bookmarkStart w:id="216" w:name="_Toc333167161"/>
      <w:bookmarkStart w:id="217" w:name="_Toc333169713"/>
      <w:r w:rsidRPr="004C00CA">
        <w:rPr>
          <w:rFonts w:cs="Times New Roman"/>
          <w:b/>
          <w:sz w:val="24"/>
          <w:szCs w:val="24"/>
        </w:rPr>
        <w:t>Таблица 6. Ресурсное обеспечение реализации государственной программы за счет средств федерального бюджета (тыс. руб.)</w:t>
      </w:r>
      <w:bookmarkEnd w:id="215"/>
      <w:bookmarkEnd w:id="216"/>
      <w:bookmarkEnd w:id="217"/>
    </w:p>
    <w:tbl>
      <w:tblPr>
        <w:tblW w:w="15866" w:type="dxa"/>
        <w:tblInd w:w="-639" w:type="dxa"/>
        <w:tblLayout w:type="fixed"/>
        <w:tblCellMar>
          <w:left w:w="70" w:type="dxa"/>
          <w:right w:w="70" w:type="dxa"/>
        </w:tblCellMar>
        <w:tblLook w:val="0000"/>
      </w:tblPr>
      <w:tblGrid>
        <w:gridCol w:w="1560"/>
        <w:gridCol w:w="2835"/>
        <w:gridCol w:w="1701"/>
        <w:gridCol w:w="567"/>
        <w:gridCol w:w="585"/>
        <w:gridCol w:w="425"/>
        <w:gridCol w:w="425"/>
        <w:gridCol w:w="974"/>
        <w:gridCol w:w="850"/>
        <w:gridCol w:w="851"/>
        <w:gridCol w:w="850"/>
        <w:gridCol w:w="851"/>
        <w:gridCol w:w="838"/>
        <w:gridCol w:w="850"/>
        <w:gridCol w:w="850"/>
        <w:gridCol w:w="854"/>
      </w:tblGrid>
      <w:tr w:rsidR="004C00CA" w:rsidRPr="004C00CA" w:rsidTr="008E3DCA">
        <w:trPr>
          <w:cantSplit/>
          <w:trHeight w:val="480"/>
          <w:tblHeader/>
        </w:trPr>
        <w:tc>
          <w:tcPr>
            <w:tcW w:w="1560" w:type="dxa"/>
            <w:vMerge w:val="restart"/>
            <w:tcBorders>
              <w:top w:val="single" w:sz="6" w:space="0" w:color="auto"/>
              <w:left w:val="single" w:sz="6" w:space="0" w:color="auto"/>
              <w:bottom w:val="nil"/>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Статус</w:t>
            </w:r>
          </w:p>
        </w:tc>
        <w:tc>
          <w:tcPr>
            <w:tcW w:w="2835" w:type="dxa"/>
            <w:vMerge w:val="restart"/>
            <w:tcBorders>
              <w:top w:val="single" w:sz="6" w:space="0" w:color="auto"/>
              <w:left w:val="single" w:sz="6" w:space="0" w:color="auto"/>
              <w:bottom w:val="nil"/>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 xml:space="preserve">Наименование </w:t>
            </w:r>
            <w:proofErr w:type="spellStart"/>
            <w:r w:rsidRPr="004C00CA">
              <w:rPr>
                <w:rFonts w:asciiTheme="minorHAnsi" w:hAnsiTheme="minorHAnsi" w:cstheme="minorHAnsi"/>
                <w:sz w:val="18"/>
                <w:szCs w:val="18"/>
              </w:rPr>
              <w:t>государс</w:t>
            </w:r>
            <w:proofErr w:type="gramStart"/>
            <w:r w:rsidRPr="004C00CA">
              <w:rPr>
                <w:rFonts w:asciiTheme="minorHAnsi" w:hAnsiTheme="minorHAnsi" w:cstheme="minorHAnsi"/>
                <w:sz w:val="18"/>
                <w:szCs w:val="18"/>
              </w:rPr>
              <w:t>т</w:t>
            </w:r>
            <w:proofErr w:type="spellEnd"/>
            <w:r w:rsidRPr="004C00CA">
              <w:rPr>
                <w:rFonts w:asciiTheme="minorHAnsi" w:hAnsiTheme="minorHAnsi" w:cstheme="minorHAnsi"/>
                <w:sz w:val="18"/>
                <w:szCs w:val="18"/>
              </w:rPr>
              <w:t>-</w:t>
            </w:r>
            <w:proofErr w:type="gramEnd"/>
            <w:r w:rsidRPr="004C00CA">
              <w:rPr>
                <w:rFonts w:asciiTheme="minorHAnsi" w:hAnsiTheme="minorHAnsi" w:cstheme="minorHAnsi"/>
                <w:sz w:val="18"/>
                <w:szCs w:val="18"/>
              </w:rPr>
              <w:br/>
              <w:t xml:space="preserve">венной программы, под- </w:t>
            </w:r>
            <w:r w:rsidRPr="004C00CA">
              <w:rPr>
                <w:rFonts w:asciiTheme="minorHAnsi" w:hAnsiTheme="minorHAnsi" w:cstheme="minorHAnsi"/>
                <w:sz w:val="18"/>
                <w:szCs w:val="18"/>
              </w:rPr>
              <w:br/>
              <w:t xml:space="preserve">программы </w:t>
            </w:r>
            <w:proofErr w:type="spellStart"/>
            <w:r w:rsidRPr="004C00CA">
              <w:rPr>
                <w:rFonts w:asciiTheme="minorHAnsi" w:hAnsiTheme="minorHAnsi" w:cstheme="minorHAnsi"/>
                <w:sz w:val="18"/>
                <w:szCs w:val="18"/>
              </w:rPr>
              <w:t>государствен</w:t>
            </w:r>
            <w:proofErr w:type="spellEnd"/>
            <w:r w:rsidRPr="004C00CA">
              <w:rPr>
                <w:rFonts w:asciiTheme="minorHAnsi" w:hAnsiTheme="minorHAnsi" w:cstheme="minorHAnsi"/>
                <w:sz w:val="18"/>
                <w:szCs w:val="18"/>
              </w:rPr>
              <w:t>-</w:t>
            </w:r>
            <w:r w:rsidRPr="004C00CA">
              <w:rPr>
                <w:rFonts w:asciiTheme="minorHAnsi" w:hAnsiTheme="minorHAnsi" w:cstheme="minorHAnsi"/>
                <w:sz w:val="18"/>
                <w:szCs w:val="18"/>
              </w:rPr>
              <w:br/>
              <w:t xml:space="preserve">ной программы, </w:t>
            </w:r>
            <w:r w:rsidRPr="004C00CA">
              <w:rPr>
                <w:rFonts w:asciiTheme="minorHAnsi" w:hAnsiTheme="minorHAnsi" w:cstheme="minorHAnsi"/>
                <w:sz w:val="18"/>
                <w:szCs w:val="18"/>
              </w:rPr>
              <w:br/>
              <w:t xml:space="preserve">федеральной целевой </w:t>
            </w:r>
            <w:r w:rsidRPr="004C00CA">
              <w:rPr>
                <w:rFonts w:asciiTheme="minorHAnsi" w:hAnsiTheme="minorHAnsi" w:cstheme="minorHAnsi"/>
                <w:sz w:val="18"/>
                <w:szCs w:val="18"/>
              </w:rPr>
              <w:br/>
              <w:t>программы (подпрограммы</w:t>
            </w:r>
            <w:r w:rsidRPr="004C00CA">
              <w:rPr>
                <w:rFonts w:asciiTheme="minorHAnsi" w:hAnsiTheme="minorHAnsi" w:cstheme="minorHAnsi"/>
                <w:sz w:val="18"/>
                <w:szCs w:val="18"/>
              </w:rPr>
              <w:br/>
              <w:t xml:space="preserve">федеральной целевой </w:t>
            </w:r>
            <w:r w:rsidRPr="004C00CA">
              <w:rPr>
                <w:rFonts w:asciiTheme="minorHAnsi" w:hAnsiTheme="minorHAnsi" w:cstheme="minorHAnsi"/>
                <w:sz w:val="18"/>
                <w:szCs w:val="18"/>
              </w:rPr>
              <w:br/>
              <w:t>программы),</w:t>
            </w:r>
            <w:r w:rsidRPr="004C00CA">
              <w:rPr>
                <w:rFonts w:asciiTheme="minorHAnsi" w:hAnsiTheme="minorHAnsi" w:cstheme="minorHAnsi"/>
                <w:sz w:val="18"/>
                <w:szCs w:val="18"/>
              </w:rPr>
              <w:br/>
              <w:t>основного мероприятия</w:t>
            </w:r>
          </w:p>
        </w:tc>
        <w:tc>
          <w:tcPr>
            <w:tcW w:w="1701" w:type="dxa"/>
            <w:vMerge w:val="restart"/>
            <w:tcBorders>
              <w:top w:val="single" w:sz="6" w:space="0" w:color="auto"/>
              <w:left w:val="single" w:sz="6" w:space="0" w:color="auto"/>
              <w:bottom w:val="nil"/>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 xml:space="preserve">Ответственный </w:t>
            </w:r>
            <w:r w:rsidRPr="004C00CA">
              <w:rPr>
                <w:rFonts w:asciiTheme="minorHAnsi" w:hAnsiTheme="minorHAnsi" w:cstheme="minorHAnsi"/>
                <w:sz w:val="18"/>
                <w:szCs w:val="18"/>
              </w:rPr>
              <w:br/>
              <w:t xml:space="preserve">исполнитель, </w:t>
            </w:r>
            <w:r w:rsidRPr="004C00CA">
              <w:rPr>
                <w:rFonts w:asciiTheme="minorHAnsi" w:hAnsiTheme="minorHAnsi" w:cstheme="minorHAnsi"/>
                <w:sz w:val="18"/>
                <w:szCs w:val="18"/>
              </w:rPr>
              <w:br/>
              <w:t xml:space="preserve">соисполнители, </w:t>
            </w:r>
            <w:r w:rsidRPr="004C00CA">
              <w:rPr>
                <w:rFonts w:asciiTheme="minorHAnsi" w:hAnsiTheme="minorHAnsi" w:cstheme="minorHAnsi"/>
                <w:sz w:val="18"/>
                <w:szCs w:val="18"/>
              </w:rPr>
              <w:br/>
              <w:t xml:space="preserve">государственный </w:t>
            </w:r>
            <w:r w:rsidRPr="004C00CA">
              <w:rPr>
                <w:rFonts w:asciiTheme="minorHAnsi" w:hAnsiTheme="minorHAnsi" w:cstheme="minorHAnsi"/>
                <w:sz w:val="18"/>
                <w:szCs w:val="18"/>
              </w:rPr>
              <w:br/>
              <w:t>заказчи</w:t>
            </w:r>
            <w:proofErr w:type="gramStart"/>
            <w:r w:rsidRPr="004C00CA">
              <w:rPr>
                <w:rFonts w:asciiTheme="minorHAnsi" w:hAnsiTheme="minorHAnsi" w:cstheme="minorHAnsi"/>
                <w:sz w:val="18"/>
                <w:szCs w:val="18"/>
              </w:rPr>
              <w:t>к-</w:t>
            </w:r>
            <w:proofErr w:type="gramEnd"/>
            <w:r w:rsidRPr="004C00CA">
              <w:rPr>
                <w:rFonts w:asciiTheme="minorHAnsi" w:hAnsiTheme="minorHAnsi" w:cstheme="minorHAnsi"/>
                <w:sz w:val="18"/>
                <w:szCs w:val="18"/>
              </w:rPr>
              <w:t xml:space="preserve"> </w:t>
            </w:r>
            <w:r w:rsidRPr="004C00CA">
              <w:rPr>
                <w:rFonts w:asciiTheme="minorHAnsi" w:hAnsiTheme="minorHAnsi" w:cstheme="minorHAnsi"/>
                <w:sz w:val="18"/>
                <w:szCs w:val="18"/>
              </w:rPr>
              <w:br/>
              <w:t>координатор</w:t>
            </w:r>
          </w:p>
        </w:tc>
        <w:tc>
          <w:tcPr>
            <w:tcW w:w="2002" w:type="dxa"/>
            <w:gridSpan w:val="4"/>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 xml:space="preserve">Код бюджетной </w:t>
            </w:r>
            <w:r w:rsidRPr="004C00CA">
              <w:rPr>
                <w:rFonts w:asciiTheme="minorHAnsi" w:hAnsiTheme="minorHAnsi" w:cstheme="minorHAnsi"/>
                <w:sz w:val="18"/>
                <w:szCs w:val="18"/>
              </w:rPr>
              <w:br/>
              <w:t>классификации</w:t>
            </w:r>
          </w:p>
        </w:tc>
        <w:tc>
          <w:tcPr>
            <w:tcW w:w="7768" w:type="dxa"/>
            <w:gridSpan w:val="9"/>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 xml:space="preserve">Расходы </w:t>
            </w:r>
            <w:r w:rsidRPr="004C00CA">
              <w:rPr>
                <w:rFonts w:asciiTheme="minorHAnsi" w:hAnsiTheme="minorHAnsi" w:cstheme="minorHAnsi"/>
                <w:sz w:val="18"/>
                <w:szCs w:val="18"/>
              </w:rPr>
              <w:br/>
              <w:t>(тыс. руб.), годы</w:t>
            </w:r>
          </w:p>
        </w:tc>
      </w:tr>
      <w:tr w:rsidR="004C00CA" w:rsidRPr="004C00CA" w:rsidTr="008E3DCA">
        <w:trPr>
          <w:cantSplit/>
          <w:trHeight w:val="840"/>
          <w:tblHeader/>
        </w:trPr>
        <w:tc>
          <w:tcPr>
            <w:tcW w:w="1560" w:type="dxa"/>
            <w:vMerge/>
            <w:tcBorders>
              <w:top w:val="nil"/>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top w:val="nil"/>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vMerge/>
            <w:tcBorders>
              <w:top w:val="nil"/>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ГРБС</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roofErr w:type="spellStart"/>
            <w:r w:rsidRPr="004C00CA">
              <w:rPr>
                <w:rFonts w:asciiTheme="minorHAnsi" w:hAnsiTheme="minorHAnsi" w:cstheme="minorHAnsi"/>
                <w:sz w:val="18"/>
                <w:szCs w:val="18"/>
              </w:rPr>
              <w:t>Рз</w:t>
            </w:r>
            <w:proofErr w:type="spellEnd"/>
            <w:r w:rsidRPr="004C00CA">
              <w:rPr>
                <w:rFonts w:asciiTheme="minorHAnsi" w:hAnsiTheme="minorHAnsi" w:cstheme="minorHAnsi"/>
                <w:sz w:val="18"/>
                <w:szCs w:val="18"/>
              </w:rPr>
              <w:br/>
            </w:r>
            <w:proofErr w:type="spellStart"/>
            <w:proofErr w:type="gramStart"/>
            <w:r w:rsidRPr="004C00CA">
              <w:rPr>
                <w:rFonts w:asciiTheme="minorHAnsi" w:hAnsiTheme="minorHAnsi" w:cstheme="minorHAnsi"/>
                <w:sz w:val="18"/>
                <w:szCs w:val="18"/>
              </w:rPr>
              <w:t>Пр</w:t>
            </w:r>
            <w:proofErr w:type="spellEnd"/>
            <w:proofErr w:type="gramEnd"/>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ЦСР</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ВР</w:t>
            </w:r>
          </w:p>
        </w:tc>
        <w:tc>
          <w:tcPr>
            <w:tcW w:w="974"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2012</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2013</w:t>
            </w:r>
          </w:p>
        </w:tc>
        <w:tc>
          <w:tcPr>
            <w:tcW w:w="851"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2014</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2015</w:t>
            </w:r>
          </w:p>
        </w:tc>
        <w:tc>
          <w:tcPr>
            <w:tcW w:w="851"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2016</w:t>
            </w:r>
          </w:p>
        </w:tc>
        <w:tc>
          <w:tcPr>
            <w:tcW w:w="838"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2017</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2018</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2019</w:t>
            </w:r>
          </w:p>
        </w:tc>
        <w:tc>
          <w:tcPr>
            <w:tcW w:w="854"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2020</w:t>
            </w:r>
          </w:p>
        </w:tc>
      </w:tr>
      <w:tr w:rsidR="004C00CA" w:rsidRPr="004C00CA" w:rsidTr="008E3DCA">
        <w:trPr>
          <w:cantSplit/>
          <w:trHeight w:val="240"/>
          <w:tblHeader/>
        </w:trPr>
        <w:tc>
          <w:tcPr>
            <w:tcW w:w="156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1</w:t>
            </w:r>
          </w:p>
        </w:tc>
        <w:tc>
          <w:tcPr>
            <w:tcW w:w="2835"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2</w:t>
            </w:r>
          </w:p>
        </w:tc>
        <w:tc>
          <w:tcPr>
            <w:tcW w:w="1701"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4</w:t>
            </w:r>
          </w:p>
        </w:tc>
        <w:tc>
          <w:tcPr>
            <w:tcW w:w="585"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5</w:t>
            </w:r>
          </w:p>
        </w:tc>
        <w:tc>
          <w:tcPr>
            <w:tcW w:w="425"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6</w:t>
            </w:r>
          </w:p>
        </w:tc>
        <w:tc>
          <w:tcPr>
            <w:tcW w:w="425"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7</w:t>
            </w:r>
          </w:p>
        </w:tc>
        <w:tc>
          <w:tcPr>
            <w:tcW w:w="974"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8</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9</w:t>
            </w:r>
          </w:p>
        </w:tc>
        <w:tc>
          <w:tcPr>
            <w:tcW w:w="851"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10</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11</w:t>
            </w:r>
          </w:p>
        </w:tc>
        <w:tc>
          <w:tcPr>
            <w:tcW w:w="851"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12</w:t>
            </w:r>
          </w:p>
        </w:tc>
        <w:tc>
          <w:tcPr>
            <w:tcW w:w="838"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13</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14</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15</w:t>
            </w:r>
          </w:p>
        </w:tc>
        <w:tc>
          <w:tcPr>
            <w:tcW w:w="854"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16</w:t>
            </w:r>
          </w:p>
        </w:tc>
      </w:tr>
      <w:tr w:rsidR="004C00CA" w:rsidRPr="004C00CA" w:rsidTr="008E3DCA">
        <w:trPr>
          <w:cantSplit/>
          <w:trHeight w:val="240"/>
        </w:trPr>
        <w:tc>
          <w:tcPr>
            <w:tcW w:w="1560" w:type="dxa"/>
            <w:vMerge w:val="restart"/>
            <w:tcBorders>
              <w:top w:val="single" w:sz="6" w:space="0" w:color="auto"/>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Государственная</w:t>
            </w:r>
            <w:r w:rsidRPr="004C00CA">
              <w:rPr>
                <w:rFonts w:asciiTheme="minorHAnsi" w:hAnsiTheme="minorHAnsi" w:cstheme="minorHAnsi"/>
                <w:sz w:val="18"/>
                <w:szCs w:val="18"/>
              </w:rPr>
              <w:br/>
              <w:t xml:space="preserve">программа </w:t>
            </w:r>
          </w:p>
        </w:tc>
        <w:tc>
          <w:tcPr>
            <w:tcW w:w="2835" w:type="dxa"/>
            <w:vMerge w:val="restart"/>
            <w:tcBorders>
              <w:top w:val="single" w:sz="6" w:space="0" w:color="auto"/>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Развитие фармацевтической и медицинской промышленности</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всего </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bCs/>
                <w:sz w:val="16"/>
                <w:szCs w:val="16"/>
              </w:rPr>
            </w:pPr>
            <w:r w:rsidRPr="004C00CA">
              <w:rPr>
                <w:rFonts w:asciiTheme="minorHAnsi" w:hAnsiTheme="minorHAnsi" w:cstheme="minorHAnsi"/>
                <w:bCs/>
                <w:sz w:val="16"/>
                <w:szCs w:val="16"/>
              </w:rPr>
              <w:t>10 419 000,00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bCs/>
                <w:sz w:val="16"/>
                <w:szCs w:val="16"/>
              </w:rPr>
            </w:pPr>
            <w:r w:rsidRPr="004C00CA">
              <w:rPr>
                <w:rFonts w:asciiTheme="minorHAnsi" w:hAnsiTheme="minorHAnsi" w:cstheme="minorHAnsi"/>
                <w:bCs/>
                <w:sz w:val="16"/>
                <w:szCs w:val="16"/>
              </w:rPr>
              <w:t>15 251 900,00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bCs/>
                <w:sz w:val="16"/>
                <w:szCs w:val="16"/>
              </w:rPr>
            </w:pPr>
            <w:r w:rsidRPr="004C00CA">
              <w:rPr>
                <w:rFonts w:asciiTheme="minorHAnsi" w:hAnsiTheme="minorHAnsi" w:cstheme="minorHAnsi"/>
                <w:bCs/>
                <w:sz w:val="16"/>
                <w:szCs w:val="16"/>
              </w:rPr>
              <w:t>16 808 200,00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bCs/>
                <w:sz w:val="16"/>
                <w:szCs w:val="16"/>
              </w:rPr>
            </w:pPr>
            <w:r w:rsidRPr="004C00CA">
              <w:rPr>
                <w:rFonts w:asciiTheme="minorHAnsi" w:hAnsiTheme="minorHAnsi" w:cstheme="minorHAnsi"/>
                <w:bCs/>
                <w:sz w:val="16"/>
                <w:szCs w:val="16"/>
              </w:rPr>
              <w:t>17 400 550,00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19 632 000,00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18 545 000,00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15 064 000,00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5 061 000,00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735 000,00</w:t>
            </w:r>
          </w:p>
        </w:tc>
      </w:tr>
      <w:tr w:rsidR="004C00CA" w:rsidRPr="004C00CA" w:rsidTr="008E3DCA">
        <w:trPr>
          <w:cantSplit/>
          <w:trHeight w:val="600"/>
        </w:trPr>
        <w:tc>
          <w:tcPr>
            <w:tcW w:w="1560"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Минпромторг России </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020</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7 454 000,00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12 186 650,00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13 212 350,00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13 828 350,00</w:t>
            </w:r>
          </w:p>
        </w:tc>
        <w:tc>
          <w:tcPr>
            <w:tcW w:w="851"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12 830 000,00</w:t>
            </w:r>
          </w:p>
        </w:tc>
        <w:tc>
          <w:tcPr>
            <w:tcW w:w="838"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12 279 000,00</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9 436 000,00</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4 411 000,00</w:t>
            </w:r>
          </w:p>
        </w:tc>
        <w:tc>
          <w:tcPr>
            <w:tcW w:w="854"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735 000,00</w:t>
            </w:r>
          </w:p>
        </w:tc>
      </w:tr>
      <w:tr w:rsidR="004C00CA" w:rsidRPr="004C00CA" w:rsidTr="008E3DCA">
        <w:trPr>
          <w:cantSplit/>
          <w:trHeight w:val="240"/>
        </w:trPr>
        <w:tc>
          <w:tcPr>
            <w:tcW w:w="1560"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Минздрав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056</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255 000,00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680 000,00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902 000,00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826 000,00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roofErr w:type="spellStart"/>
            <w:r w:rsidRPr="004C00CA">
              <w:rPr>
                <w:rFonts w:asciiTheme="minorHAnsi" w:hAnsiTheme="minorHAnsi" w:cstheme="minorHAnsi"/>
                <w:sz w:val="18"/>
                <w:szCs w:val="18"/>
              </w:rPr>
              <w:t>Минобрнауки</w:t>
            </w:r>
            <w:proofErr w:type="spellEnd"/>
            <w:r w:rsidRPr="004C00CA">
              <w:rPr>
                <w:rFonts w:asciiTheme="minorHAnsi" w:hAnsiTheme="minorHAnsi" w:cstheme="minorHAnsi"/>
                <w:sz w:val="18"/>
                <w:szCs w:val="18"/>
              </w:rPr>
              <w:t xml:space="preserve">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074</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1 109 000,00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1 858 250,00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2 093 850,00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1 807 200,00</w:t>
            </w:r>
          </w:p>
        </w:tc>
        <w:tc>
          <w:tcPr>
            <w:tcW w:w="851"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2 892 000,00</w:t>
            </w:r>
          </w:p>
        </w:tc>
        <w:tc>
          <w:tcPr>
            <w:tcW w:w="838"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3 070 000,00</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2 231 000,00</w:t>
            </w:r>
          </w:p>
        </w:tc>
        <w:tc>
          <w:tcPr>
            <w:tcW w:w="850"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650 000,00</w:t>
            </w:r>
          </w:p>
        </w:tc>
        <w:tc>
          <w:tcPr>
            <w:tcW w:w="854"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w:t>
            </w:r>
          </w:p>
        </w:tc>
      </w:tr>
      <w:tr w:rsidR="004C00CA" w:rsidRPr="004C00CA" w:rsidTr="008E3DCA">
        <w:trPr>
          <w:cantSplit/>
          <w:trHeight w:val="240"/>
        </w:trPr>
        <w:tc>
          <w:tcPr>
            <w:tcW w:w="1560"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ФМБА России </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388</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1 126 000,00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150 000,00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400 000,00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939 000,00</w:t>
            </w:r>
          </w:p>
        </w:tc>
        <w:tc>
          <w:tcPr>
            <w:tcW w:w="851" w:type="dxa"/>
            <w:tcBorders>
              <w:top w:val="single" w:sz="6" w:space="0" w:color="auto"/>
              <w:left w:val="single" w:sz="6" w:space="0" w:color="auto"/>
              <w:bottom w:val="single" w:sz="6" w:space="0" w:color="auto"/>
              <w:right w:val="single" w:sz="6" w:space="0" w:color="auto"/>
            </w:tcBorders>
            <w:vAlign w:val="cente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910 000,00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МГУ им. М.В. Ломоносова</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386</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155 000,00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196 000,00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200 000,00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vMerge/>
            <w:tcBorders>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roofErr w:type="spellStart"/>
            <w:r w:rsidRPr="004C00CA">
              <w:rPr>
                <w:rFonts w:asciiTheme="minorHAnsi" w:hAnsiTheme="minorHAnsi" w:cstheme="minorHAnsi"/>
                <w:sz w:val="18"/>
                <w:szCs w:val="18"/>
              </w:rPr>
              <w:t>Госкорпорация</w:t>
            </w:r>
            <w:proofErr w:type="spellEnd"/>
            <w:r w:rsidRPr="004C00CA">
              <w:rPr>
                <w:rFonts w:asciiTheme="minorHAnsi" w:hAnsiTheme="minorHAnsi" w:cstheme="minorHAnsi"/>
                <w:sz w:val="18"/>
                <w:szCs w:val="18"/>
              </w:rPr>
              <w:t xml:space="preserve"> «</w:t>
            </w:r>
            <w:proofErr w:type="spellStart"/>
            <w:r w:rsidRPr="004C00CA">
              <w:rPr>
                <w:rFonts w:asciiTheme="minorHAnsi" w:hAnsiTheme="minorHAnsi" w:cstheme="minorHAnsi"/>
                <w:sz w:val="18"/>
                <w:szCs w:val="18"/>
              </w:rPr>
              <w:t>Росатом</w:t>
            </w:r>
            <w:proofErr w:type="spellEnd"/>
            <w:r w:rsidRPr="004C00CA">
              <w:rPr>
                <w:rFonts w:asciiTheme="minorHAnsi" w:hAnsiTheme="minorHAnsi" w:cstheme="minorHAnsi"/>
                <w:sz w:val="18"/>
                <w:szCs w:val="18"/>
              </w:rPr>
              <w:t>»</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725</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320 000,00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181 000,00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vMerge w:val="restart"/>
            <w:tcBorders>
              <w:top w:val="single" w:sz="6" w:space="0" w:color="auto"/>
              <w:left w:val="single" w:sz="6" w:space="0" w:color="auto"/>
              <w:bottom w:val="nil"/>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Подпрограмма 1 </w:t>
            </w:r>
          </w:p>
        </w:tc>
        <w:tc>
          <w:tcPr>
            <w:tcW w:w="2835" w:type="dxa"/>
            <w:vMerge w:val="restart"/>
            <w:tcBorders>
              <w:top w:val="single" w:sz="6" w:space="0" w:color="auto"/>
              <w:left w:val="single" w:sz="6" w:space="0" w:color="auto"/>
              <w:bottom w:val="nil"/>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Развитие производства лекарственных средств</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всего </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304 000,00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43 000,00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35 000,00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480"/>
        </w:trPr>
        <w:tc>
          <w:tcPr>
            <w:tcW w:w="1560" w:type="dxa"/>
            <w:vMerge/>
            <w:tcBorders>
              <w:top w:val="nil"/>
              <w:left w:val="single" w:sz="6" w:space="0" w:color="auto"/>
              <w:bottom w:val="nil"/>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top w:val="nil"/>
              <w:left w:val="single" w:sz="6" w:space="0" w:color="auto"/>
              <w:bottom w:val="nil"/>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Минпромторг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020</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X</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304 000,00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43 000,00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35 000,00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480"/>
        </w:trPr>
        <w:tc>
          <w:tcPr>
            <w:tcW w:w="156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Основное </w:t>
            </w:r>
            <w:r w:rsidRPr="004C00CA">
              <w:rPr>
                <w:rFonts w:asciiTheme="minorHAnsi" w:hAnsiTheme="minorHAnsi" w:cstheme="minorHAnsi"/>
                <w:sz w:val="18"/>
                <w:szCs w:val="18"/>
              </w:rPr>
              <w:br/>
              <w:t>мероприятие 1.1</w:t>
            </w:r>
          </w:p>
        </w:tc>
        <w:tc>
          <w:tcPr>
            <w:tcW w:w="283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rPr>
                <w:rFonts w:asciiTheme="minorHAnsi" w:hAnsiTheme="minorHAnsi" w:cstheme="minorHAnsi"/>
                <w:sz w:val="18"/>
                <w:szCs w:val="18"/>
              </w:rPr>
            </w:pPr>
            <w:r w:rsidRPr="004C00CA">
              <w:rPr>
                <w:rFonts w:asciiTheme="minorHAnsi" w:hAnsiTheme="minorHAnsi" w:cstheme="minorHAnsi"/>
                <w:sz w:val="18"/>
                <w:szCs w:val="18"/>
              </w:rPr>
              <w:t xml:space="preserve">Создание современного </w:t>
            </w:r>
            <w:proofErr w:type="spellStart"/>
            <w:r w:rsidRPr="004C00CA">
              <w:rPr>
                <w:rFonts w:asciiTheme="minorHAnsi" w:hAnsiTheme="minorHAnsi" w:cstheme="minorHAnsi"/>
                <w:sz w:val="18"/>
                <w:szCs w:val="18"/>
              </w:rPr>
              <w:t>биотехнологического</w:t>
            </w:r>
            <w:proofErr w:type="spellEnd"/>
            <w:r w:rsidRPr="004C00CA">
              <w:rPr>
                <w:rFonts w:asciiTheme="minorHAnsi" w:hAnsiTheme="minorHAnsi" w:cstheme="minorHAnsi"/>
                <w:sz w:val="18"/>
                <w:szCs w:val="18"/>
              </w:rPr>
              <w:t xml:space="preserve"> центра «</w:t>
            </w:r>
            <w:proofErr w:type="spellStart"/>
            <w:r w:rsidRPr="004C00CA">
              <w:rPr>
                <w:rFonts w:asciiTheme="minorHAnsi" w:hAnsiTheme="minorHAnsi" w:cstheme="minorHAnsi"/>
                <w:sz w:val="18"/>
                <w:szCs w:val="18"/>
              </w:rPr>
              <w:t>Генериум</w:t>
            </w:r>
            <w:proofErr w:type="spellEnd"/>
            <w:r w:rsidRPr="004C00CA">
              <w:rPr>
                <w:rFonts w:asciiTheme="minorHAnsi" w:hAnsiTheme="minorHAnsi" w:cstheme="minorHAnsi"/>
                <w:sz w:val="18"/>
                <w:szCs w:val="18"/>
              </w:rPr>
              <w:t>»</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Минпромторг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480"/>
        </w:trPr>
        <w:tc>
          <w:tcPr>
            <w:tcW w:w="156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Основное </w:t>
            </w:r>
            <w:r w:rsidRPr="004C00CA">
              <w:rPr>
                <w:rFonts w:asciiTheme="minorHAnsi" w:hAnsiTheme="minorHAnsi" w:cstheme="minorHAnsi"/>
                <w:sz w:val="18"/>
                <w:szCs w:val="18"/>
              </w:rPr>
              <w:br/>
              <w:t>мероприятие 1.2</w:t>
            </w:r>
          </w:p>
        </w:tc>
        <w:tc>
          <w:tcPr>
            <w:tcW w:w="283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rPr>
                <w:rFonts w:asciiTheme="minorHAnsi" w:hAnsiTheme="minorHAnsi" w:cstheme="minorHAnsi"/>
                <w:sz w:val="18"/>
                <w:szCs w:val="18"/>
              </w:rPr>
            </w:pPr>
            <w:r w:rsidRPr="004C00CA">
              <w:rPr>
                <w:rFonts w:asciiTheme="minorHAnsi" w:hAnsiTheme="minorHAnsi" w:cstheme="minorHAnsi"/>
                <w:sz w:val="18"/>
                <w:szCs w:val="18"/>
              </w:rPr>
              <w:t>Реализация проекта «Центр по разработке инновационных и импортозамещающих лекарственных препаратов «</w:t>
            </w:r>
            <w:proofErr w:type="spellStart"/>
            <w:r w:rsidRPr="004C00CA">
              <w:rPr>
                <w:rFonts w:asciiTheme="minorHAnsi" w:hAnsiTheme="minorHAnsi" w:cstheme="minorHAnsi"/>
                <w:sz w:val="18"/>
                <w:szCs w:val="18"/>
              </w:rPr>
              <w:t>ХимРар</w:t>
            </w:r>
            <w:proofErr w:type="spellEnd"/>
            <w:r w:rsidRPr="004C00CA">
              <w:rPr>
                <w:rFonts w:asciiTheme="minorHAnsi" w:hAnsiTheme="minorHAnsi" w:cstheme="minorHAnsi"/>
                <w:sz w:val="18"/>
                <w:szCs w:val="18"/>
              </w:rPr>
              <w:t>»</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Минпромторг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jc w:val="center"/>
              <w:rPr>
                <w:rFonts w:asciiTheme="minorHAnsi" w:hAnsiTheme="minorHAnsi" w:cstheme="minorHAnsi"/>
                <w:sz w:val="18"/>
                <w:szCs w:val="18"/>
              </w:rPr>
            </w:pPr>
            <w:r w:rsidRPr="004C00CA">
              <w:rPr>
                <w:rFonts w:asciiTheme="minorHAnsi" w:hAnsiTheme="minorHAnsi" w:cstheme="minorHAnsi"/>
                <w:sz w:val="18"/>
                <w:szCs w:val="18"/>
              </w:rPr>
              <w:t>-</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480"/>
        </w:trPr>
        <w:tc>
          <w:tcPr>
            <w:tcW w:w="156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Основное </w:t>
            </w:r>
            <w:r w:rsidRPr="004C00CA">
              <w:rPr>
                <w:rFonts w:asciiTheme="minorHAnsi" w:hAnsiTheme="minorHAnsi" w:cstheme="minorHAnsi"/>
                <w:sz w:val="18"/>
                <w:szCs w:val="18"/>
              </w:rPr>
              <w:br/>
              <w:t>мероприятие 1.3</w:t>
            </w:r>
          </w:p>
        </w:tc>
        <w:tc>
          <w:tcPr>
            <w:tcW w:w="283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38"/>
              <w:rPr>
                <w:rFonts w:asciiTheme="minorHAnsi" w:hAnsiTheme="minorHAnsi" w:cstheme="minorHAnsi"/>
                <w:sz w:val="18"/>
                <w:szCs w:val="18"/>
              </w:rPr>
            </w:pPr>
            <w:r w:rsidRPr="004C00CA">
              <w:rPr>
                <w:rFonts w:asciiTheme="minorHAnsi" w:hAnsiTheme="minorHAnsi" w:cstheme="minorHAnsi"/>
                <w:sz w:val="18"/>
                <w:szCs w:val="18"/>
              </w:rPr>
              <w:t xml:space="preserve">Организация опытно-промышленного производства субстанций и лекарственных средств на основе </w:t>
            </w:r>
            <w:proofErr w:type="spellStart"/>
            <w:r w:rsidRPr="004C00CA">
              <w:rPr>
                <w:rFonts w:asciiTheme="minorHAnsi" w:hAnsiTheme="minorHAnsi" w:cstheme="minorHAnsi"/>
                <w:sz w:val="18"/>
                <w:szCs w:val="18"/>
              </w:rPr>
              <w:t>моноклональных</w:t>
            </w:r>
            <w:proofErr w:type="spellEnd"/>
            <w:r w:rsidRPr="004C00CA">
              <w:rPr>
                <w:rFonts w:asciiTheme="minorHAnsi" w:hAnsiTheme="minorHAnsi" w:cstheme="minorHAnsi"/>
                <w:sz w:val="18"/>
                <w:szCs w:val="18"/>
              </w:rPr>
              <w:t xml:space="preserve"> антител, необходимых для выпуска дорогостоящих импортозамещающих препаратов («</w:t>
            </w:r>
            <w:proofErr w:type="spellStart"/>
            <w:r w:rsidRPr="004C00CA">
              <w:rPr>
                <w:rFonts w:asciiTheme="minorHAnsi" w:hAnsiTheme="minorHAnsi" w:cstheme="minorHAnsi"/>
                <w:sz w:val="18"/>
                <w:szCs w:val="18"/>
              </w:rPr>
              <w:t>Биокад</w:t>
            </w:r>
            <w:proofErr w:type="spellEnd"/>
            <w:r w:rsidRPr="004C00CA">
              <w:rPr>
                <w:rFonts w:asciiTheme="minorHAnsi" w:hAnsiTheme="minorHAnsi" w:cstheme="minorHAnsi"/>
                <w:sz w:val="18"/>
                <w:szCs w:val="18"/>
              </w:rPr>
              <w:t>»)</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Минпромторг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020</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0412</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3610403</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810</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50 000,00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480"/>
        </w:trPr>
        <w:tc>
          <w:tcPr>
            <w:tcW w:w="156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Основное </w:t>
            </w:r>
            <w:r w:rsidRPr="004C00CA">
              <w:rPr>
                <w:rFonts w:asciiTheme="minorHAnsi" w:hAnsiTheme="minorHAnsi" w:cstheme="minorHAnsi"/>
                <w:sz w:val="18"/>
                <w:szCs w:val="18"/>
              </w:rPr>
              <w:br/>
              <w:t>мероприятие 1.4</w:t>
            </w:r>
          </w:p>
        </w:tc>
        <w:tc>
          <w:tcPr>
            <w:tcW w:w="283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Реализация иных проектов в области фармацевтической промышленности</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Минпромторг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020</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0411</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0810200</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241</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254 000,00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43 000,00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35 000,00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vMerge w:val="restart"/>
            <w:tcBorders>
              <w:top w:val="single" w:sz="6" w:space="0" w:color="auto"/>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Подпрограмма 2 </w:t>
            </w:r>
          </w:p>
        </w:tc>
        <w:tc>
          <w:tcPr>
            <w:tcW w:w="2835" w:type="dxa"/>
            <w:vMerge w:val="restart"/>
            <w:tcBorders>
              <w:top w:val="single" w:sz="6" w:space="0" w:color="auto"/>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Развитие производства медицинских изделий</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всего</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X</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1 260 000,00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33 000,00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left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Минпромторг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020</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260 000,00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33 000,00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vMerge/>
            <w:tcBorders>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2835" w:type="dxa"/>
            <w:vMerge/>
            <w:tcBorders>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ФМБА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388</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1 000 000,00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Основное </w:t>
            </w:r>
            <w:r w:rsidRPr="004C00CA">
              <w:rPr>
                <w:rFonts w:asciiTheme="minorHAnsi" w:hAnsiTheme="minorHAnsi" w:cstheme="minorHAnsi"/>
                <w:sz w:val="18"/>
                <w:szCs w:val="18"/>
              </w:rPr>
              <w:br/>
              <w:t>мероприятие 2.1</w:t>
            </w:r>
          </w:p>
        </w:tc>
        <w:tc>
          <w:tcPr>
            <w:tcW w:w="283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Организация производства новых </w:t>
            </w:r>
            <w:proofErr w:type="spellStart"/>
            <w:r w:rsidRPr="004C00CA">
              <w:rPr>
                <w:rFonts w:asciiTheme="minorHAnsi" w:hAnsiTheme="minorHAnsi" w:cstheme="minorHAnsi"/>
                <w:sz w:val="18"/>
                <w:szCs w:val="18"/>
              </w:rPr>
              <w:t>радиофармпрепаратов</w:t>
            </w:r>
            <w:proofErr w:type="spellEnd"/>
            <w:r w:rsidRPr="004C00CA">
              <w:rPr>
                <w:rFonts w:asciiTheme="minorHAnsi" w:hAnsiTheme="minorHAnsi" w:cstheme="minorHAnsi"/>
                <w:sz w:val="18"/>
                <w:szCs w:val="18"/>
              </w:rPr>
              <w:t xml:space="preserve"> и медицинских изделий и формирование сети услуг по оказанию высокотехнологичной медицинской помощи «</w:t>
            </w:r>
            <w:proofErr w:type="spellStart"/>
            <w:r w:rsidRPr="004C00CA">
              <w:rPr>
                <w:rFonts w:asciiTheme="minorHAnsi" w:hAnsiTheme="minorHAnsi" w:cstheme="minorHAnsi"/>
                <w:sz w:val="18"/>
                <w:szCs w:val="18"/>
              </w:rPr>
              <w:t>Медрадиопрепарат</w:t>
            </w:r>
            <w:proofErr w:type="spellEnd"/>
            <w:r w:rsidRPr="004C00CA">
              <w:rPr>
                <w:rFonts w:asciiTheme="minorHAnsi" w:hAnsiTheme="minorHAnsi" w:cstheme="minorHAnsi"/>
                <w:sz w:val="18"/>
                <w:szCs w:val="18"/>
              </w:rPr>
              <w:t>» (ФГУП «Завод «</w:t>
            </w:r>
            <w:proofErr w:type="spellStart"/>
            <w:r w:rsidRPr="004C00CA">
              <w:rPr>
                <w:rFonts w:asciiTheme="minorHAnsi" w:hAnsiTheme="minorHAnsi" w:cstheme="minorHAnsi"/>
                <w:sz w:val="18"/>
                <w:szCs w:val="18"/>
              </w:rPr>
              <w:t>Медрадиопрепарат</w:t>
            </w:r>
            <w:proofErr w:type="spellEnd"/>
            <w:r w:rsidRPr="004C00CA">
              <w:rPr>
                <w:rFonts w:asciiTheme="minorHAnsi" w:hAnsiTheme="minorHAnsi" w:cstheme="minorHAnsi"/>
                <w:sz w:val="18"/>
                <w:szCs w:val="18"/>
              </w:rPr>
              <w:t>» ФМБА России)</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ФМБА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388</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0412</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1 000 000,00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Основное </w:t>
            </w:r>
            <w:r w:rsidRPr="004C00CA">
              <w:rPr>
                <w:rFonts w:asciiTheme="minorHAnsi" w:hAnsiTheme="minorHAnsi" w:cstheme="minorHAnsi"/>
                <w:sz w:val="18"/>
                <w:szCs w:val="18"/>
              </w:rPr>
              <w:br/>
              <w:t>мероприятие 2.2</w:t>
            </w:r>
          </w:p>
        </w:tc>
        <w:tc>
          <w:tcPr>
            <w:tcW w:w="283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Разработка, проектирование и строительство высокотехнологичного научно-производственного комплекса «Бета» по производству медицинской техники» для каскадной фильтрации плазмы и других методов экстракорпоральной </w:t>
            </w:r>
            <w:proofErr w:type="spellStart"/>
            <w:r w:rsidRPr="004C00CA">
              <w:rPr>
                <w:rFonts w:asciiTheme="minorHAnsi" w:hAnsiTheme="minorHAnsi" w:cstheme="minorHAnsi"/>
                <w:sz w:val="18"/>
                <w:szCs w:val="18"/>
              </w:rPr>
              <w:t>гемокоррекции</w:t>
            </w:r>
            <w:proofErr w:type="spellEnd"/>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Минпромторг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w:t>
            </w:r>
          </w:p>
        </w:tc>
        <w:tc>
          <w:tcPr>
            <w:tcW w:w="974" w:type="dxa"/>
            <w:tcBorders>
              <w:top w:val="single" w:sz="6" w:space="0" w:color="auto"/>
              <w:left w:val="single" w:sz="6" w:space="0" w:color="auto"/>
              <w:bottom w:val="single" w:sz="6" w:space="0" w:color="auto"/>
              <w:right w:val="single" w:sz="6" w:space="0" w:color="auto"/>
            </w:tcBorders>
            <w:tcMar>
              <w:left w:w="28" w:type="dxa"/>
              <w:right w:w="28" w:type="dxa"/>
            </w:tcMa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bCs/>
                <w:sz w:val="16"/>
                <w:szCs w:val="16"/>
              </w:rPr>
              <w:t>0,00</w:t>
            </w:r>
          </w:p>
        </w:tc>
        <w:tc>
          <w:tcPr>
            <w:tcW w:w="850" w:type="dxa"/>
            <w:tcBorders>
              <w:top w:val="single" w:sz="6" w:space="0" w:color="auto"/>
              <w:left w:val="single" w:sz="6" w:space="0" w:color="auto"/>
              <w:bottom w:val="single" w:sz="6" w:space="0" w:color="auto"/>
              <w:right w:val="single" w:sz="6" w:space="0" w:color="auto"/>
            </w:tcBorders>
            <w:tcMar>
              <w:left w:w="28" w:type="dxa"/>
              <w:right w:w="28" w:type="dxa"/>
            </w:tcMa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bCs/>
                <w:sz w:val="16"/>
                <w:szCs w:val="16"/>
              </w:rPr>
              <w:t>0,00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bCs/>
                <w:sz w:val="16"/>
                <w:szCs w:val="16"/>
              </w:rPr>
              <w:t>0,00</w:t>
            </w:r>
          </w:p>
        </w:tc>
        <w:tc>
          <w:tcPr>
            <w:tcW w:w="850" w:type="dxa"/>
            <w:tcBorders>
              <w:top w:val="single" w:sz="6" w:space="0" w:color="auto"/>
              <w:left w:val="single" w:sz="6" w:space="0" w:color="auto"/>
              <w:bottom w:val="single" w:sz="6" w:space="0" w:color="auto"/>
              <w:right w:val="single" w:sz="6" w:space="0" w:color="auto"/>
            </w:tcBorders>
            <w:tcMar>
              <w:left w:w="28" w:type="dxa"/>
              <w:right w:w="28" w:type="dxa"/>
            </w:tcMa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Mar>
              <w:left w:w="28" w:type="dxa"/>
              <w:right w:w="28" w:type="dxa"/>
            </w:tcMa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Mar>
              <w:left w:w="28" w:type="dxa"/>
              <w:right w:w="28" w:type="dxa"/>
            </w:tcMa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Mar>
              <w:left w:w="28" w:type="dxa"/>
              <w:right w:w="28" w:type="dxa"/>
            </w:tcMa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240"/>
        </w:trPr>
        <w:tc>
          <w:tcPr>
            <w:tcW w:w="156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Основное</w:t>
            </w:r>
            <w:r w:rsidRPr="004C00CA">
              <w:rPr>
                <w:rFonts w:asciiTheme="minorHAnsi" w:hAnsiTheme="minorHAnsi" w:cstheme="minorHAnsi"/>
                <w:sz w:val="18"/>
                <w:szCs w:val="18"/>
              </w:rPr>
              <w:br/>
              <w:t>мероприятие 2.3</w:t>
            </w:r>
          </w:p>
        </w:tc>
        <w:tc>
          <w:tcPr>
            <w:tcW w:w="283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Реализация иных инновационных проектов в области медицинской промышленности</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Минпромторг России</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020</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0411</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0810200</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241</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260 000,00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33 000,00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sz w:val="16"/>
                <w:szCs w:val="16"/>
              </w:rPr>
            </w:pPr>
            <w:r w:rsidRPr="004C00CA">
              <w:rPr>
                <w:rFonts w:asciiTheme="minorHAnsi" w:hAnsiTheme="minorHAnsi" w:cstheme="minorHAnsi"/>
                <w:sz w:val="16"/>
                <w:szCs w:val="16"/>
              </w:rPr>
              <w:t>0,00</w:t>
            </w:r>
          </w:p>
        </w:tc>
      </w:tr>
      <w:tr w:rsidR="004C00CA" w:rsidRPr="004C00CA" w:rsidTr="008E3DCA">
        <w:trPr>
          <w:cantSplit/>
          <w:trHeight w:val="480"/>
        </w:trPr>
        <w:tc>
          <w:tcPr>
            <w:tcW w:w="156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ФЦП (всего) </w:t>
            </w:r>
          </w:p>
        </w:tc>
        <w:tc>
          <w:tcPr>
            <w:tcW w:w="283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Развитие фармацевтической и медицинской промышленности Российской Федерации на период до 2020 года и дальнейшую перспективу</w:t>
            </w:r>
          </w:p>
        </w:tc>
        <w:tc>
          <w:tcPr>
            <w:tcW w:w="170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государственный </w:t>
            </w:r>
            <w:r w:rsidRPr="004C00CA">
              <w:rPr>
                <w:rFonts w:asciiTheme="minorHAnsi" w:hAnsiTheme="minorHAnsi" w:cstheme="minorHAnsi"/>
                <w:sz w:val="18"/>
                <w:szCs w:val="18"/>
              </w:rPr>
              <w:br/>
              <w:t>заказчи</w:t>
            </w:r>
            <w:proofErr w:type="gramStart"/>
            <w:r w:rsidRPr="004C00CA">
              <w:rPr>
                <w:rFonts w:asciiTheme="minorHAnsi" w:hAnsiTheme="minorHAnsi" w:cstheme="minorHAnsi"/>
                <w:sz w:val="18"/>
                <w:szCs w:val="18"/>
              </w:rPr>
              <w:t>к-</w:t>
            </w:r>
            <w:proofErr w:type="gramEnd"/>
            <w:r w:rsidRPr="004C00CA">
              <w:rPr>
                <w:rFonts w:asciiTheme="minorHAnsi" w:hAnsiTheme="minorHAnsi" w:cstheme="minorHAnsi"/>
                <w:sz w:val="18"/>
                <w:szCs w:val="18"/>
              </w:rPr>
              <w:t xml:space="preserve"> </w:t>
            </w:r>
            <w:r w:rsidRPr="004C00CA">
              <w:rPr>
                <w:rFonts w:asciiTheme="minorHAnsi" w:hAnsiTheme="minorHAnsi" w:cstheme="minorHAnsi"/>
                <w:sz w:val="18"/>
                <w:szCs w:val="18"/>
              </w:rPr>
              <w:br/>
              <w:t xml:space="preserve">координатор Минпромторг России </w:t>
            </w:r>
          </w:p>
        </w:tc>
        <w:tc>
          <w:tcPr>
            <w:tcW w:w="567"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X</w:t>
            </w:r>
          </w:p>
        </w:tc>
        <w:tc>
          <w:tcPr>
            <w:tcW w:w="58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425"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ConsPlusCell"/>
              <w:widowControl/>
              <w:rPr>
                <w:rFonts w:asciiTheme="minorHAnsi" w:hAnsiTheme="minorHAnsi" w:cstheme="minorHAnsi"/>
                <w:sz w:val="18"/>
                <w:szCs w:val="18"/>
              </w:rPr>
            </w:pPr>
            <w:r w:rsidRPr="004C00CA">
              <w:rPr>
                <w:rFonts w:asciiTheme="minorHAnsi" w:hAnsiTheme="minorHAnsi" w:cstheme="minorHAnsi"/>
                <w:sz w:val="18"/>
                <w:szCs w:val="18"/>
              </w:rPr>
              <w:t xml:space="preserve">X </w:t>
            </w:r>
          </w:p>
        </w:tc>
        <w:tc>
          <w:tcPr>
            <w:tcW w:w="97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bCs/>
                <w:sz w:val="16"/>
                <w:szCs w:val="16"/>
              </w:rPr>
            </w:pPr>
            <w:r w:rsidRPr="004C00CA">
              <w:rPr>
                <w:rFonts w:asciiTheme="minorHAnsi" w:hAnsiTheme="minorHAnsi" w:cstheme="minorHAnsi"/>
                <w:bCs/>
                <w:sz w:val="16"/>
                <w:szCs w:val="16"/>
              </w:rPr>
              <w:t>8 855 000,00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bCs/>
                <w:sz w:val="16"/>
                <w:szCs w:val="16"/>
              </w:rPr>
            </w:pPr>
            <w:r w:rsidRPr="004C00CA">
              <w:rPr>
                <w:rFonts w:asciiTheme="minorHAnsi" w:hAnsiTheme="minorHAnsi" w:cstheme="minorHAnsi"/>
                <w:bCs/>
                <w:sz w:val="16"/>
                <w:szCs w:val="16"/>
              </w:rPr>
              <w:t>15 175 900,00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bCs/>
                <w:sz w:val="16"/>
                <w:szCs w:val="16"/>
              </w:rPr>
            </w:pPr>
            <w:r w:rsidRPr="004C00CA">
              <w:rPr>
                <w:rFonts w:asciiTheme="minorHAnsi" w:hAnsiTheme="minorHAnsi" w:cstheme="minorHAnsi"/>
                <w:bCs/>
                <w:sz w:val="16"/>
                <w:szCs w:val="16"/>
              </w:rPr>
              <w:t>16 773 200,00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ind w:firstLine="54"/>
              <w:jc w:val="center"/>
              <w:rPr>
                <w:rFonts w:asciiTheme="minorHAnsi" w:hAnsiTheme="minorHAnsi" w:cstheme="minorHAnsi"/>
                <w:bCs/>
                <w:sz w:val="16"/>
                <w:szCs w:val="16"/>
              </w:rPr>
            </w:pPr>
            <w:r w:rsidRPr="004C00CA">
              <w:rPr>
                <w:rFonts w:asciiTheme="minorHAnsi" w:hAnsiTheme="minorHAnsi" w:cstheme="minorHAnsi"/>
                <w:bCs/>
                <w:sz w:val="16"/>
                <w:szCs w:val="16"/>
              </w:rPr>
              <w:t>17 400 550,00</w:t>
            </w:r>
          </w:p>
        </w:tc>
        <w:tc>
          <w:tcPr>
            <w:tcW w:w="851"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19 632 000,00</w:t>
            </w:r>
          </w:p>
        </w:tc>
        <w:tc>
          <w:tcPr>
            <w:tcW w:w="838"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18 545 000,00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15 064 000,00</w:t>
            </w:r>
          </w:p>
        </w:tc>
        <w:tc>
          <w:tcPr>
            <w:tcW w:w="850"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5 061 000,00</w:t>
            </w:r>
          </w:p>
        </w:tc>
        <w:tc>
          <w:tcPr>
            <w:tcW w:w="854" w:type="dxa"/>
            <w:tcBorders>
              <w:top w:val="single" w:sz="6" w:space="0" w:color="auto"/>
              <w:left w:val="single" w:sz="6" w:space="0" w:color="auto"/>
              <w:bottom w:val="single" w:sz="6" w:space="0" w:color="auto"/>
              <w:right w:val="single" w:sz="6" w:space="0" w:color="auto"/>
            </w:tcBorders>
          </w:tcPr>
          <w:p w:rsidR="004C00CA" w:rsidRPr="004C00CA" w:rsidRDefault="004C00CA" w:rsidP="008E3DCA">
            <w:pPr>
              <w:pStyle w:val="afffd"/>
              <w:ind w:firstLine="54"/>
              <w:jc w:val="center"/>
              <w:rPr>
                <w:rFonts w:asciiTheme="minorHAnsi" w:hAnsiTheme="minorHAnsi" w:cstheme="minorHAnsi"/>
                <w:sz w:val="16"/>
                <w:szCs w:val="16"/>
              </w:rPr>
            </w:pPr>
            <w:r w:rsidRPr="004C00CA">
              <w:rPr>
                <w:rFonts w:asciiTheme="minorHAnsi" w:hAnsiTheme="minorHAnsi" w:cstheme="minorHAnsi"/>
                <w:sz w:val="16"/>
                <w:szCs w:val="16"/>
              </w:rPr>
              <w:t>735 000,00</w:t>
            </w:r>
          </w:p>
        </w:tc>
      </w:tr>
    </w:tbl>
    <w:p w:rsidR="004C00CA" w:rsidRPr="004C00CA" w:rsidRDefault="004C00CA" w:rsidP="004C00CA">
      <w:pPr>
        <w:widowControl/>
        <w:autoSpaceDE/>
        <w:autoSpaceDN/>
        <w:adjustRightInd/>
        <w:ind w:firstLine="0"/>
        <w:jc w:val="left"/>
      </w:pPr>
      <w:r w:rsidRPr="004C00CA">
        <w:br w:type="page"/>
      </w:r>
    </w:p>
    <w:p w:rsidR="004C00CA" w:rsidRPr="004C00CA" w:rsidRDefault="004C00CA" w:rsidP="004C00CA">
      <w:pPr>
        <w:ind w:firstLine="0"/>
        <w:jc w:val="left"/>
        <w:rPr>
          <w:rFonts w:cs="Times New Roman"/>
          <w:sz w:val="24"/>
          <w:szCs w:val="24"/>
        </w:rPr>
      </w:pPr>
      <w:r w:rsidRPr="004C00CA">
        <w:rPr>
          <w:rFonts w:cs="Times New Roman"/>
          <w:sz w:val="24"/>
          <w:szCs w:val="24"/>
        </w:rPr>
        <w:t>ПРИЛОЖЕНИЕ 5.</w:t>
      </w:r>
    </w:p>
    <w:p w:rsidR="004C00CA" w:rsidRPr="004C00CA" w:rsidRDefault="004C00CA" w:rsidP="004C00CA">
      <w:pPr>
        <w:spacing w:before="100" w:beforeAutospacing="1" w:after="100" w:afterAutospacing="1" w:line="360" w:lineRule="auto"/>
        <w:ind w:firstLine="0"/>
        <w:jc w:val="center"/>
        <w:outlineLvl w:val="1"/>
        <w:rPr>
          <w:rFonts w:cs="Times New Roman"/>
          <w:b/>
          <w:sz w:val="24"/>
          <w:szCs w:val="24"/>
        </w:rPr>
      </w:pPr>
      <w:bookmarkStart w:id="218" w:name="_Toc333166019"/>
      <w:bookmarkStart w:id="219" w:name="_Toc333167162"/>
      <w:bookmarkStart w:id="220" w:name="_Toc333169714"/>
      <w:r w:rsidRPr="004C00CA">
        <w:rPr>
          <w:rFonts w:cs="Times New Roman"/>
          <w:b/>
          <w:sz w:val="24"/>
          <w:szCs w:val="24"/>
        </w:rPr>
        <w:t>Таблица 7. Ресурсное обеспечение и прогнозная (справочная) оценка расходов федерального бюджета и бюджетов юридических лиц на реализацию целей государственной программы Российской Федерации (тыс. руб.)</w:t>
      </w:r>
      <w:bookmarkEnd w:id="218"/>
      <w:bookmarkEnd w:id="219"/>
      <w:bookmarkEnd w:id="220"/>
    </w:p>
    <w:tbl>
      <w:tblPr>
        <w:tblW w:w="15608" w:type="dxa"/>
        <w:tblInd w:w="-176" w:type="dxa"/>
        <w:tblLayout w:type="fixed"/>
        <w:tblLook w:val="04A0"/>
      </w:tblPr>
      <w:tblGrid>
        <w:gridCol w:w="1433"/>
        <w:gridCol w:w="1877"/>
        <w:gridCol w:w="2160"/>
        <w:gridCol w:w="1140"/>
        <w:gridCol w:w="1140"/>
        <w:gridCol w:w="1140"/>
        <w:gridCol w:w="1140"/>
        <w:gridCol w:w="1140"/>
        <w:gridCol w:w="1140"/>
        <w:gridCol w:w="1140"/>
        <w:gridCol w:w="1140"/>
        <w:gridCol w:w="1018"/>
      </w:tblGrid>
      <w:tr w:rsidR="004C00CA" w:rsidRPr="004C00CA" w:rsidTr="008E3DCA">
        <w:trPr>
          <w:trHeight w:val="480"/>
          <w:tblHeader/>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Статус</w:t>
            </w:r>
          </w:p>
        </w:tc>
        <w:tc>
          <w:tcPr>
            <w:tcW w:w="18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6"/>
                <w:szCs w:val="16"/>
              </w:rPr>
            </w:pPr>
            <w:r w:rsidRPr="004C00CA">
              <w:rPr>
                <w:rFonts w:ascii="Calibri" w:hAnsi="Calibri" w:cs="Calibri"/>
                <w:b/>
                <w:bCs/>
                <w:sz w:val="16"/>
                <w:szCs w:val="16"/>
              </w:rPr>
              <w:t>Наименование Государственной программы, подпрограммы государственной программы, федеральной целевой программы, основного мероприятия</w:t>
            </w:r>
          </w:p>
        </w:tc>
        <w:tc>
          <w:tcPr>
            <w:tcW w:w="2160" w:type="dxa"/>
            <w:tcBorders>
              <w:top w:val="single" w:sz="8" w:space="0" w:color="auto"/>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Ответственный исполнитель,</w:t>
            </w:r>
          </w:p>
        </w:tc>
        <w:tc>
          <w:tcPr>
            <w:tcW w:w="10138" w:type="dxa"/>
            <w:gridSpan w:val="9"/>
            <w:tcBorders>
              <w:top w:val="single" w:sz="8" w:space="0" w:color="auto"/>
              <w:left w:val="nil"/>
              <w:bottom w:val="nil"/>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 xml:space="preserve">Оценка расходов    </w:t>
            </w:r>
          </w:p>
        </w:tc>
      </w:tr>
      <w:tr w:rsidR="004C00CA" w:rsidRPr="004C00CA" w:rsidTr="008E3DCA">
        <w:trPr>
          <w:trHeight w:val="465"/>
          <w:tblHeader/>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187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21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 xml:space="preserve">соисполнители,       </w:t>
            </w:r>
          </w:p>
        </w:tc>
        <w:tc>
          <w:tcPr>
            <w:tcW w:w="10138" w:type="dxa"/>
            <w:gridSpan w:val="9"/>
            <w:tcBorders>
              <w:top w:val="nil"/>
              <w:left w:val="nil"/>
              <w:bottom w:val="nil"/>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(тыс. руб.)</w:t>
            </w:r>
          </w:p>
        </w:tc>
      </w:tr>
      <w:tr w:rsidR="004C00CA" w:rsidRPr="004C00CA" w:rsidTr="008E3DCA">
        <w:trPr>
          <w:trHeight w:val="305"/>
          <w:tblHeader/>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187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21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 xml:space="preserve">государственный       </w:t>
            </w:r>
          </w:p>
        </w:tc>
        <w:tc>
          <w:tcPr>
            <w:tcW w:w="10138" w:type="dxa"/>
            <w:gridSpan w:val="9"/>
            <w:tcBorders>
              <w:top w:val="nil"/>
              <w:left w:val="nil"/>
              <w:bottom w:val="nil"/>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годы</w:t>
            </w:r>
          </w:p>
        </w:tc>
      </w:tr>
      <w:tr w:rsidR="004C00CA" w:rsidRPr="004C00CA" w:rsidTr="008E3DCA">
        <w:trPr>
          <w:trHeight w:val="551"/>
          <w:tblHeader/>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187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b/>
                <w:bCs/>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заказчик-координатор</w:t>
            </w:r>
          </w:p>
        </w:tc>
        <w:tc>
          <w:tcPr>
            <w:tcW w:w="10138" w:type="dxa"/>
            <w:gridSpan w:val="9"/>
            <w:tcBorders>
              <w:top w:val="nil"/>
              <w:left w:val="nil"/>
              <w:bottom w:val="single" w:sz="8" w:space="0" w:color="auto"/>
              <w:right w:val="single" w:sz="8" w:space="0" w:color="000000"/>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270"/>
          <w:tblHead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b/>
                <w:bCs/>
                <w:sz w:val="18"/>
                <w:szCs w:val="18"/>
              </w:rPr>
            </w:pPr>
            <w:r w:rsidRPr="004C00CA">
              <w:rPr>
                <w:rFonts w:ascii="Calibri" w:hAnsi="Calibri" w:cs="Calibri"/>
                <w:b/>
                <w:bCs/>
                <w:sz w:val="18"/>
                <w:szCs w:val="18"/>
              </w:rPr>
              <w:t> </w:t>
            </w:r>
          </w:p>
        </w:tc>
        <w:tc>
          <w:tcPr>
            <w:tcW w:w="1877"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b/>
                <w:bCs/>
                <w:sz w:val="18"/>
                <w:szCs w:val="18"/>
              </w:rPr>
            </w:pPr>
            <w:r w:rsidRPr="004C00CA">
              <w:rPr>
                <w:rFonts w:ascii="Calibri" w:hAnsi="Calibri" w:cs="Calibri"/>
                <w:b/>
                <w:bCs/>
                <w:sz w:val="18"/>
                <w:szCs w:val="18"/>
              </w:rPr>
              <w:t> </w:t>
            </w: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b/>
                <w:bCs/>
                <w:sz w:val="18"/>
                <w:szCs w:val="18"/>
              </w:rPr>
            </w:pPr>
            <w:r w:rsidRPr="004C00CA">
              <w:rPr>
                <w:rFonts w:ascii="Calibri" w:hAnsi="Calibri" w:cs="Calibri"/>
                <w:b/>
                <w:bCs/>
                <w:sz w:val="18"/>
                <w:szCs w:val="18"/>
              </w:rPr>
              <w:t>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2012</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2013</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2014</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2015</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2016</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2017</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2018</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2019</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2020</w:t>
            </w:r>
          </w:p>
        </w:tc>
      </w:tr>
      <w:tr w:rsidR="004C00CA" w:rsidRPr="004C00CA" w:rsidTr="008E3DCA">
        <w:trPr>
          <w:trHeight w:val="270"/>
          <w:tblHead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1</w:t>
            </w:r>
          </w:p>
        </w:tc>
        <w:tc>
          <w:tcPr>
            <w:tcW w:w="1877"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2</w:t>
            </w: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3</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4</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5</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6</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7</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8</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9</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10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11</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18"/>
                <w:szCs w:val="18"/>
              </w:rPr>
            </w:pPr>
            <w:r w:rsidRPr="004C00CA">
              <w:rPr>
                <w:rFonts w:ascii="Calibri" w:hAnsi="Calibri" w:cs="Calibri"/>
                <w:b/>
                <w:bCs/>
                <w:sz w:val="18"/>
                <w:szCs w:val="18"/>
              </w:rPr>
              <w:t>12</w:t>
            </w:r>
          </w:p>
        </w:tc>
      </w:tr>
      <w:tr w:rsidR="004C00CA" w:rsidRPr="004C00CA" w:rsidTr="008E3DCA">
        <w:trPr>
          <w:trHeight w:val="495"/>
        </w:trPr>
        <w:tc>
          <w:tcPr>
            <w:tcW w:w="1433"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proofErr w:type="spellStart"/>
            <w:proofErr w:type="gramStart"/>
            <w:r w:rsidRPr="004C00CA">
              <w:rPr>
                <w:rFonts w:ascii="Calibri" w:hAnsi="Calibri" w:cs="Calibri"/>
                <w:sz w:val="18"/>
                <w:szCs w:val="18"/>
              </w:rPr>
              <w:t>Государствен-ная</w:t>
            </w:r>
            <w:proofErr w:type="spellEnd"/>
            <w:proofErr w:type="gramEnd"/>
            <w:r w:rsidRPr="004C00CA">
              <w:rPr>
                <w:rFonts w:ascii="Calibri" w:hAnsi="Calibri" w:cs="Calibri"/>
                <w:sz w:val="18"/>
                <w:szCs w:val="18"/>
              </w:rPr>
              <w:t xml:space="preserve">     </w:t>
            </w:r>
          </w:p>
        </w:tc>
        <w:tc>
          <w:tcPr>
            <w:tcW w:w="1877" w:type="dxa"/>
            <w:vMerge w:val="restart"/>
            <w:tcBorders>
              <w:top w:val="nil"/>
              <w:left w:val="single" w:sz="8" w:space="0" w:color="auto"/>
              <w:bottom w:val="nil"/>
              <w:right w:val="single" w:sz="8" w:space="0" w:color="auto"/>
            </w:tcBorders>
            <w:shd w:val="clear" w:color="auto" w:fill="auto"/>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Развитие фармацевтической и медицинской промышленности</w:t>
            </w: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всего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r>
      <w:tr w:rsidR="004C00CA" w:rsidRPr="004C00CA" w:rsidTr="008E3DCA">
        <w:trPr>
          <w:trHeight w:val="270"/>
        </w:trPr>
        <w:tc>
          <w:tcPr>
            <w:tcW w:w="1433" w:type="dxa"/>
            <w:tcBorders>
              <w:top w:val="nil"/>
              <w:left w:val="single" w:sz="8" w:space="0" w:color="auto"/>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программа  </w:t>
            </w:r>
          </w:p>
        </w:tc>
        <w:tc>
          <w:tcPr>
            <w:tcW w:w="1877" w:type="dxa"/>
            <w:vMerge/>
            <w:tcBorders>
              <w:top w:val="nil"/>
              <w:left w:val="single" w:sz="8"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федеральный бюджет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10 419 000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15 251 900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16 808 200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17 400 550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19 632 000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18 545 000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15 064 000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5 061 000</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18"/>
                <w:szCs w:val="18"/>
              </w:rPr>
            </w:pPr>
            <w:r w:rsidRPr="004C00CA">
              <w:rPr>
                <w:rFonts w:ascii="Calibri" w:hAnsi="Calibri" w:cs="Calibri"/>
                <w:sz w:val="18"/>
                <w:szCs w:val="18"/>
              </w:rPr>
              <w:t>735 000</w:t>
            </w:r>
          </w:p>
        </w:tc>
      </w:tr>
      <w:tr w:rsidR="004C00CA" w:rsidRPr="004C00CA" w:rsidTr="008E3DCA">
        <w:trPr>
          <w:trHeight w:val="480"/>
        </w:trPr>
        <w:tc>
          <w:tcPr>
            <w:tcW w:w="1433" w:type="dxa"/>
            <w:tcBorders>
              <w:top w:val="nil"/>
              <w:left w:val="single" w:sz="8" w:space="0" w:color="auto"/>
              <w:bottom w:val="nil"/>
              <w:right w:val="single" w:sz="8" w:space="0" w:color="auto"/>
            </w:tcBorders>
            <w:shd w:val="clear" w:color="auto" w:fill="auto"/>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877" w:type="dxa"/>
            <w:vMerge/>
            <w:tcBorders>
              <w:top w:val="nil"/>
              <w:left w:val="single" w:sz="8"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консолидированные бюджеты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330"/>
        </w:trPr>
        <w:tc>
          <w:tcPr>
            <w:tcW w:w="1433" w:type="dxa"/>
            <w:tcBorders>
              <w:top w:val="nil"/>
              <w:left w:val="single" w:sz="8" w:space="0" w:color="auto"/>
              <w:bottom w:val="nil"/>
              <w:right w:val="single" w:sz="8" w:space="0" w:color="auto"/>
            </w:tcBorders>
            <w:shd w:val="clear" w:color="auto" w:fill="auto"/>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877" w:type="dxa"/>
            <w:vMerge/>
            <w:tcBorders>
              <w:top w:val="nil"/>
              <w:left w:val="single" w:sz="8"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субъектов РФ  </w:t>
            </w: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01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735"/>
        </w:trPr>
        <w:tc>
          <w:tcPr>
            <w:tcW w:w="1433" w:type="dxa"/>
            <w:tcBorders>
              <w:top w:val="nil"/>
              <w:left w:val="single" w:sz="8" w:space="0" w:color="auto"/>
              <w:bottom w:val="nil"/>
              <w:right w:val="single" w:sz="8" w:space="0" w:color="auto"/>
            </w:tcBorders>
            <w:shd w:val="clear" w:color="auto" w:fill="auto"/>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877" w:type="dxa"/>
            <w:vMerge/>
            <w:tcBorders>
              <w:top w:val="nil"/>
              <w:left w:val="single" w:sz="8"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государственные внебюджетные фонды Российской Федерации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735"/>
        </w:trPr>
        <w:tc>
          <w:tcPr>
            <w:tcW w:w="1433" w:type="dxa"/>
            <w:tcBorders>
              <w:top w:val="nil"/>
              <w:left w:val="single" w:sz="8" w:space="0" w:color="auto"/>
              <w:bottom w:val="nil"/>
              <w:right w:val="single" w:sz="8" w:space="0" w:color="auto"/>
            </w:tcBorders>
            <w:shd w:val="clear" w:color="auto" w:fill="auto"/>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877" w:type="dxa"/>
            <w:vMerge/>
            <w:tcBorders>
              <w:top w:val="nil"/>
              <w:left w:val="single" w:sz="8" w:space="0" w:color="auto"/>
              <w:bottom w:val="nil"/>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территориальные государственные внебюджетные фонды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495"/>
        </w:trPr>
        <w:tc>
          <w:tcPr>
            <w:tcW w:w="1433" w:type="dxa"/>
            <w:tcBorders>
              <w:top w:val="nil"/>
              <w:left w:val="single" w:sz="8" w:space="0" w:color="auto"/>
              <w:bottom w:val="single" w:sz="4" w:space="0" w:color="auto"/>
              <w:right w:val="single" w:sz="8" w:space="0" w:color="auto"/>
            </w:tcBorders>
            <w:shd w:val="clear" w:color="auto" w:fill="auto"/>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877" w:type="dxa"/>
            <w:vMerge/>
            <w:tcBorders>
              <w:top w:val="nil"/>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юридические лица  </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018"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r>
      <w:tr w:rsidR="004C00CA" w:rsidRPr="004C00CA" w:rsidTr="008E3DCA">
        <w:trPr>
          <w:trHeight w:val="270"/>
        </w:trPr>
        <w:tc>
          <w:tcPr>
            <w:tcW w:w="1433"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ФЦП  </w:t>
            </w:r>
          </w:p>
        </w:tc>
        <w:tc>
          <w:tcPr>
            <w:tcW w:w="187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Развитие фармацевтической и медицинской промышленности Российской Федерации на период до 2020 года и дальнейшую перспективу</w:t>
            </w:r>
          </w:p>
        </w:tc>
        <w:tc>
          <w:tcPr>
            <w:tcW w:w="216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всего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15 420 000</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25 862 900</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29 091 200</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29 714 550</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27 993 000</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25 295 000</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19 871 000</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7 229 000</w:t>
            </w:r>
          </w:p>
        </w:tc>
        <w:tc>
          <w:tcPr>
            <w:tcW w:w="1018" w:type="dxa"/>
            <w:tcBorders>
              <w:top w:val="single" w:sz="4" w:space="0" w:color="auto"/>
              <w:left w:val="nil"/>
              <w:bottom w:val="single" w:sz="8"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959 000</w:t>
            </w:r>
          </w:p>
        </w:tc>
      </w:tr>
      <w:tr w:rsidR="004C00CA" w:rsidRPr="004C00CA" w:rsidTr="008E3DCA">
        <w:trPr>
          <w:trHeight w:val="270"/>
        </w:trPr>
        <w:tc>
          <w:tcPr>
            <w:tcW w:w="1433" w:type="dxa"/>
            <w:vMerge/>
            <w:tcBorders>
              <w:top w:val="single" w:sz="8" w:space="0" w:color="auto"/>
              <w:left w:val="single" w:sz="4"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федеральный бюджет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8 855 000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15 175 900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16 773 200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17 400 550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19 632 000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18 545 000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15 064 000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5 061 000</w:t>
            </w:r>
          </w:p>
        </w:tc>
        <w:tc>
          <w:tcPr>
            <w:tcW w:w="1018" w:type="dxa"/>
            <w:tcBorders>
              <w:top w:val="nil"/>
              <w:left w:val="nil"/>
              <w:bottom w:val="single" w:sz="8"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735 000</w:t>
            </w:r>
          </w:p>
        </w:tc>
      </w:tr>
      <w:tr w:rsidR="004C00CA" w:rsidRPr="004C00CA" w:rsidTr="008E3DCA">
        <w:trPr>
          <w:trHeight w:val="255"/>
        </w:trPr>
        <w:tc>
          <w:tcPr>
            <w:tcW w:w="1433" w:type="dxa"/>
            <w:vMerge/>
            <w:tcBorders>
              <w:top w:val="single" w:sz="8" w:space="0" w:color="auto"/>
              <w:left w:val="single" w:sz="4"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single" w:sz="8" w:space="0" w:color="auto"/>
              <w:left w:val="single" w:sz="8" w:space="0" w:color="auto"/>
              <w:bottom w:val="single" w:sz="4" w:space="0" w:color="auto"/>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консолидированные бюджеты   </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4"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018"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270"/>
        </w:trPr>
        <w:tc>
          <w:tcPr>
            <w:tcW w:w="1433"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single" w:sz="4"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субъектов РФ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c>
          <w:tcPr>
            <w:tcW w:w="1018" w:type="dxa"/>
            <w:tcBorders>
              <w:top w:val="single" w:sz="4" w:space="0" w:color="auto"/>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735"/>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государственные внебюджетные фонды Российской Федерации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735"/>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территориальные государственные внебюджетные фонды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270"/>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single" w:sz="8" w:space="0" w:color="auto"/>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юридические лица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6 565 000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10 687 000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12 318 000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12 314 000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8 361 000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6 750 000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4 807 000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2 168 000</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224000</w:t>
            </w:r>
          </w:p>
        </w:tc>
      </w:tr>
      <w:tr w:rsidR="004C00CA" w:rsidRPr="004C00CA" w:rsidTr="008E3DCA">
        <w:trPr>
          <w:trHeight w:val="495"/>
        </w:trPr>
        <w:tc>
          <w:tcPr>
            <w:tcW w:w="1433"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Подпрограмма 1</w:t>
            </w:r>
          </w:p>
        </w:tc>
        <w:tc>
          <w:tcPr>
            <w:tcW w:w="187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Развитие производства лекарственных средств  </w:t>
            </w: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всего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r>
      <w:tr w:rsidR="004C00CA" w:rsidRPr="004C00CA" w:rsidTr="008E3DCA">
        <w:trPr>
          <w:trHeight w:val="270"/>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федеральный бюджет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304 000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43 000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35 000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480"/>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консолидированные бюджеты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270"/>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субъектов РФ  </w:t>
            </w: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01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735"/>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государственные внебюджетные фонды Российской Федерации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735"/>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территориальные государственные внебюджетные фонды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495"/>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юридические лица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r>
      <w:tr w:rsidR="004C00CA" w:rsidRPr="004C00CA" w:rsidTr="008E3DCA">
        <w:trPr>
          <w:trHeight w:val="495"/>
        </w:trPr>
        <w:tc>
          <w:tcPr>
            <w:tcW w:w="1433"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Подпрограмма 2</w:t>
            </w:r>
          </w:p>
        </w:tc>
        <w:tc>
          <w:tcPr>
            <w:tcW w:w="187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Развитие производства медицинских изделий</w:t>
            </w: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всего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r>
      <w:tr w:rsidR="004C00CA" w:rsidRPr="004C00CA" w:rsidTr="008E3DCA">
        <w:trPr>
          <w:trHeight w:val="270"/>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федеральный бюджет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1 260 000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right"/>
              <w:rPr>
                <w:rFonts w:ascii="Calibri" w:hAnsi="Calibri" w:cs="Calibri"/>
                <w:sz w:val="18"/>
                <w:szCs w:val="18"/>
              </w:rPr>
            </w:pPr>
            <w:r w:rsidRPr="004C00CA">
              <w:rPr>
                <w:rFonts w:ascii="Calibri" w:hAnsi="Calibri" w:cs="Calibri"/>
                <w:sz w:val="18"/>
                <w:szCs w:val="18"/>
              </w:rPr>
              <w:t>33 000</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w:t>
            </w:r>
          </w:p>
        </w:tc>
      </w:tr>
      <w:tr w:rsidR="004C00CA" w:rsidRPr="004C00CA" w:rsidTr="008E3DCA">
        <w:trPr>
          <w:trHeight w:val="480"/>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консолидированные бюджеты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270"/>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субъектов РФ  </w:t>
            </w: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01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735"/>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государственные внебюджетные фонды Российской Федерации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735"/>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территориальные государственные внебюджетные фонды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495"/>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юридические лица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r>
      <w:tr w:rsidR="004C00CA" w:rsidRPr="004C00CA" w:rsidTr="008E3DCA">
        <w:trPr>
          <w:trHeight w:val="495"/>
        </w:trPr>
        <w:tc>
          <w:tcPr>
            <w:tcW w:w="1433"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Подпрограмма 3</w:t>
            </w:r>
          </w:p>
        </w:tc>
        <w:tc>
          <w:tcPr>
            <w:tcW w:w="1877"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Развитие производства медицинских изделий</w:t>
            </w: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всего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r>
      <w:tr w:rsidR="004C00CA" w:rsidRPr="004C00CA" w:rsidTr="008E3DCA">
        <w:trPr>
          <w:trHeight w:val="270"/>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федеральный бюджет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480"/>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nil"/>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консолидированные бюджеты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270"/>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субъектов РФ  </w:t>
            </w: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140"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018"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r>
      <w:tr w:rsidR="004C00CA" w:rsidRPr="004C00CA" w:rsidTr="008E3DCA">
        <w:trPr>
          <w:trHeight w:val="735"/>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государственные внебюджетные фонды Российской Федерации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735"/>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территориальные государственные внебюджетные фонды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w:t>
            </w:r>
          </w:p>
        </w:tc>
      </w:tr>
      <w:tr w:rsidR="004C00CA" w:rsidRPr="004C00CA" w:rsidTr="008E3DCA">
        <w:trPr>
          <w:trHeight w:val="495"/>
        </w:trPr>
        <w:tc>
          <w:tcPr>
            <w:tcW w:w="1433"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1877" w:type="dxa"/>
            <w:vMerge/>
            <w:tcBorders>
              <w:top w:val="nil"/>
              <w:left w:val="single" w:sz="8" w:space="0" w:color="auto"/>
              <w:bottom w:val="single" w:sz="8" w:space="0" w:color="000000"/>
              <w:right w:val="single" w:sz="8"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18"/>
                <w:szCs w:val="18"/>
              </w:rPr>
            </w:pPr>
          </w:p>
        </w:tc>
        <w:tc>
          <w:tcPr>
            <w:tcW w:w="216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 xml:space="preserve">юридические лица </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140"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c>
          <w:tcPr>
            <w:tcW w:w="1018" w:type="dxa"/>
            <w:tcBorders>
              <w:top w:val="nil"/>
              <w:left w:val="nil"/>
              <w:bottom w:val="single" w:sz="8" w:space="0" w:color="auto"/>
              <w:right w:val="single" w:sz="8" w:space="0" w:color="auto"/>
            </w:tcBorders>
            <w:shd w:val="clear" w:color="auto" w:fill="auto"/>
            <w:vAlign w:val="center"/>
            <w:hideMark/>
          </w:tcPr>
          <w:p w:rsidR="004C00CA" w:rsidRPr="004C00CA" w:rsidRDefault="004C00CA" w:rsidP="008E3DCA">
            <w:pPr>
              <w:widowControl/>
              <w:autoSpaceDE/>
              <w:autoSpaceDN/>
              <w:adjustRightInd/>
              <w:ind w:firstLine="0"/>
              <w:rPr>
                <w:rFonts w:ascii="Calibri" w:hAnsi="Calibri" w:cs="Calibri"/>
                <w:sz w:val="18"/>
                <w:szCs w:val="18"/>
              </w:rPr>
            </w:pPr>
            <w:r w:rsidRPr="004C00CA">
              <w:rPr>
                <w:rFonts w:ascii="Calibri" w:hAnsi="Calibri" w:cs="Calibri"/>
                <w:sz w:val="18"/>
                <w:szCs w:val="18"/>
              </w:rPr>
              <w:t>данные уточняются</w:t>
            </w:r>
          </w:p>
        </w:tc>
      </w:tr>
    </w:tbl>
    <w:p w:rsidR="004C00CA" w:rsidRPr="004C00CA" w:rsidRDefault="004C00CA" w:rsidP="004C00CA">
      <w:pPr>
        <w:spacing w:before="100" w:beforeAutospacing="1" w:after="100" w:afterAutospacing="1" w:line="360" w:lineRule="auto"/>
        <w:ind w:firstLine="0"/>
      </w:pPr>
    </w:p>
    <w:p w:rsidR="004C00CA" w:rsidRPr="004C00CA" w:rsidRDefault="004C00CA" w:rsidP="004C00CA">
      <w:pPr>
        <w:spacing w:before="100" w:beforeAutospacing="1" w:after="100" w:afterAutospacing="1" w:line="360" w:lineRule="auto"/>
        <w:ind w:firstLine="0"/>
      </w:pPr>
    </w:p>
    <w:p w:rsidR="004C00CA" w:rsidRPr="004C00CA" w:rsidRDefault="004C00CA" w:rsidP="004C00CA">
      <w:pPr>
        <w:widowControl/>
        <w:autoSpaceDE/>
        <w:autoSpaceDN/>
        <w:adjustRightInd/>
        <w:ind w:firstLine="0"/>
        <w:jc w:val="left"/>
      </w:pPr>
      <w:r w:rsidRPr="004C00CA">
        <w:br w:type="page"/>
      </w:r>
    </w:p>
    <w:p w:rsidR="004C00CA" w:rsidRPr="004C00CA" w:rsidRDefault="004C00CA" w:rsidP="004C00CA">
      <w:pPr>
        <w:ind w:firstLine="0"/>
        <w:jc w:val="left"/>
        <w:rPr>
          <w:rFonts w:cs="Times New Roman"/>
          <w:sz w:val="24"/>
          <w:szCs w:val="24"/>
        </w:rPr>
      </w:pPr>
      <w:r w:rsidRPr="004C00CA">
        <w:rPr>
          <w:rFonts w:cs="Times New Roman"/>
          <w:sz w:val="24"/>
          <w:szCs w:val="24"/>
        </w:rPr>
        <w:t>ПРИЛОЖЕНИЕ 6.</w:t>
      </w:r>
    </w:p>
    <w:p w:rsidR="004C00CA" w:rsidRPr="004C00CA" w:rsidRDefault="004C00CA" w:rsidP="004C00CA">
      <w:pPr>
        <w:spacing w:before="100" w:beforeAutospacing="1" w:after="100" w:afterAutospacing="1" w:line="360" w:lineRule="auto"/>
        <w:ind w:firstLine="0"/>
        <w:jc w:val="center"/>
        <w:outlineLvl w:val="1"/>
        <w:rPr>
          <w:rFonts w:cs="Times New Roman"/>
          <w:b/>
          <w:sz w:val="24"/>
          <w:szCs w:val="24"/>
        </w:rPr>
      </w:pPr>
      <w:bookmarkStart w:id="221" w:name="_Toc333166020"/>
      <w:bookmarkStart w:id="222" w:name="_Toc333167163"/>
      <w:bookmarkStart w:id="223" w:name="_Toc333169715"/>
      <w:r w:rsidRPr="004C00CA">
        <w:rPr>
          <w:rFonts w:cs="Times New Roman"/>
          <w:b/>
          <w:sz w:val="24"/>
          <w:szCs w:val="24"/>
        </w:rPr>
        <w:t>Таблица 8. Сведения о показателях, включенных в Федеральный план статистических работ</w:t>
      </w:r>
      <w:bookmarkEnd w:id="221"/>
      <w:bookmarkEnd w:id="222"/>
      <w:bookmarkEnd w:id="223"/>
    </w:p>
    <w:tbl>
      <w:tblPr>
        <w:tblW w:w="14440" w:type="dxa"/>
        <w:tblInd w:w="93" w:type="dxa"/>
        <w:tblLook w:val="04A0"/>
      </w:tblPr>
      <w:tblGrid>
        <w:gridCol w:w="960"/>
        <w:gridCol w:w="9460"/>
        <w:gridCol w:w="2180"/>
        <w:gridCol w:w="1840"/>
      </w:tblGrid>
      <w:tr w:rsidR="004C00CA" w:rsidRPr="004C00CA" w:rsidTr="008E3DCA">
        <w:trPr>
          <w:trHeight w:val="102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20"/>
              </w:rPr>
            </w:pPr>
            <w:r w:rsidRPr="004C00CA">
              <w:rPr>
                <w:rFonts w:ascii="Calibri" w:hAnsi="Calibri" w:cs="Calibri"/>
                <w:b/>
                <w:bCs/>
                <w:sz w:val="20"/>
              </w:rPr>
              <w:t xml:space="preserve">№ </w:t>
            </w:r>
            <w:proofErr w:type="spellStart"/>
            <w:proofErr w:type="gramStart"/>
            <w:r w:rsidRPr="004C00CA">
              <w:rPr>
                <w:rFonts w:ascii="Calibri" w:hAnsi="Calibri" w:cs="Calibri"/>
                <w:b/>
                <w:bCs/>
                <w:sz w:val="20"/>
              </w:rPr>
              <w:t>п</w:t>
            </w:r>
            <w:proofErr w:type="spellEnd"/>
            <w:proofErr w:type="gramEnd"/>
            <w:r w:rsidRPr="004C00CA">
              <w:rPr>
                <w:rFonts w:ascii="Calibri" w:hAnsi="Calibri" w:cs="Calibri"/>
                <w:b/>
                <w:bCs/>
                <w:sz w:val="20"/>
              </w:rPr>
              <w:t>/</w:t>
            </w:r>
            <w:proofErr w:type="spellStart"/>
            <w:r w:rsidRPr="004C00CA">
              <w:rPr>
                <w:rFonts w:ascii="Calibri" w:hAnsi="Calibri" w:cs="Calibri"/>
                <w:b/>
                <w:bCs/>
                <w:sz w:val="20"/>
              </w:rPr>
              <w:t>п</w:t>
            </w:r>
            <w:proofErr w:type="spellEnd"/>
          </w:p>
        </w:tc>
        <w:tc>
          <w:tcPr>
            <w:tcW w:w="9460" w:type="dxa"/>
            <w:tcBorders>
              <w:top w:val="single" w:sz="4" w:space="0" w:color="auto"/>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b/>
                <w:bCs/>
                <w:sz w:val="20"/>
              </w:rPr>
            </w:pPr>
            <w:r w:rsidRPr="004C00CA">
              <w:rPr>
                <w:rFonts w:ascii="Calibri" w:hAnsi="Calibri" w:cs="Calibri"/>
                <w:b/>
                <w:bCs/>
                <w:sz w:val="20"/>
              </w:rPr>
              <w:t>Наименование показателя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20"/>
              </w:rPr>
            </w:pPr>
            <w:r w:rsidRPr="004C00CA">
              <w:rPr>
                <w:rFonts w:ascii="Calibri" w:hAnsi="Calibri" w:cs="Calibri"/>
                <w:b/>
                <w:bCs/>
                <w:sz w:val="20"/>
              </w:rPr>
              <w:t>пункт Федерального плана статистических работ</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b/>
                <w:bCs/>
                <w:sz w:val="20"/>
              </w:rPr>
            </w:pPr>
            <w:r w:rsidRPr="004C00CA">
              <w:rPr>
                <w:rFonts w:ascii="Calibri" w:hAnsi="Calibri" w:cs="Calibri"/>
                <w:b/>
                <w:bCs/>
                <w:sz w:val="20"/>
              </w:rPr>
              <w:t>субъект официального статистического учета</w:t>
            </w: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Создание и модернизация высокопроизводительных рабочих мест</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1.4.2</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1.30.1</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1.30.4</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 xml:space="preserve">Увеличение объема инвестиций </w:t>
            </w:r>
            <w:proofErr w:type="gramStart"/>
            <w:r w:rsidRPr="004C00CA">
              <w:rPr>
                <w:rFonts w:ascii="Calibri" w:hAnsi="Calibri" w:cs="Calibri"/>
                <w:sz w:val="20"/>
              </w:rPr>
              <w:t>к</w:t>
            </w:r>
            <w:proofErr w:type="gramEnd"/>
            <w:r w:rsidRPr="004C00CA">
              <w:rPr>
                <w:rFonts w:ascii="Calibri" w:hAnsi="Calibri" w:cs="Calibri"/>
                <w:sz w:val="20"/>
              </w:rPr>
              <w:t xml:space="preserve"> относительно </w:t>
            </w:r>
            <w:proofErr w:type="gramStart"/>
            <w:r w:rsidRPr="004C00CA">
              <w:rPr>
                <w:rFonts w:ascii="Calibri" w:hAnsi="Calibri" w:cs="Calibri"/>
                <w:sz w:val="20"/>
              </w:rPr>
              <w:t>общего</w:t>
            </w:r>
            <w:proofErr w:type="gramEnd"/>
            <w:r w:rsidRPr="004C00CA">
              <w:rPr>
                <w:rFonts w:ascii="Calibri" w:hAnsi="Calibri" w:cs="Calibri"/>
                <w:sz w:val="20"/>
              </w:rPr>
              <w:t xml:space="preserve"> объема производства фармацевтической и медицинской отрасли</w:t>
            </w:r>
          </w:p>
        </w:tc>
        <w:tc>
          <w:tcPr>
            <w:tcW w:w="2180" w:type="dxa"/>
            <w:tcBorders>
              <w:top w:val="nil"/>
              <w:left w:val="nil"/>
              <w:bottom w:val="single" w:sz="4" w:space="0" w:color="auto"/>
              <w:right w:val="single" w:sz="4" w:space="0" w:color="auto"/>
            </w:tcBorders>
            <w:shd w:val="clear" w:color="auto" w:fill="auto"/>
            <w:noWrap/>
            <w:vAlign w:val="bottom"/>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1.28.1 – 1.28.10</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 xml:space="preserve">Росстат </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Минпромторг</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доли высокотехнологичной и наукоемкой продукции в общем объеме производства отрасли относительно уровня 2011 года</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1.5.6</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Минпромторг</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4</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Увеличение производительности труда в фармацевтической и медицинской отрасли относительно уровня 2011 года</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1.30.4</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Минпромторг</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5</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лекарственных средств и медицинских изделий отечественного производства в общем объеме потребления здравоохранения Российской Федерации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Минпромторг</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6</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Экспорт продукции фармацевтической и медицинской промышленности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1.31.1</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7</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выполняющих научные исследования и разработки в фармацевтической и медицинской отрасли по отношению к общему количеству организаций отрасли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1.5.1</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1.5.2</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1.27.2</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8</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осуществляющих технологические инновации в фармацевтической и медицинской отрасли по отношению к общему количеству производителей</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1.5.1</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1.5.2</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1.27.4</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9</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Использование результатов интеллектуальной деятельности в сфере фармацевтической и медицинской промышленности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21.1</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Роспатент</w:t>
            </w: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10</w:t>
            </w:r>
          </w:p>
        </w:tc>
        <w:tc>
          <w:tcPr>
            <w:tcW w:w="9460" w:type="dxa"/>
            <w:vMerge w:val="restart"/>
            <w:tcBorders>
              <w:top w:val="nil"/>
              <w:left w:val="single" w:sz="4" w:space="0" w:color="auto"/>
              <w:bottom w:val="single" w:sz="4" w:space="0" w:color="000000"/>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лекарственных средств отечественного производства в общем объеме потребления здравоохранения Российской Федерации в денежном выражении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Минпромторг</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000000"/>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11</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Экспорт лекарственных средств</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1.31.1</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инвестиций в научные исследования, разработки, технологические инновации и перевооружение производства лекарственных средств</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1.28.1-1.28.10</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выполняющих научные исследования и разработки лекарственных средств по отношению к общему количеству организаций отрасли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1.5.1</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1.5.2</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1.27.2</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14</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осуществляющих технологические инновации в сфере производства лекарственных средств по отношению к общему количеству производителей</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1.5.1</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1.5.2</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1.27.4</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Прирост количества рабочих мест в организациях фармацевтической отрасли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1.30.1</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16</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медицинской техники и изделий медицинского назначения отечественного производства в общем объеме потребления здравоохранения Российской Федерации в денежном выражении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Минпромторг</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17</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Экспорт медицинских изделий</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1.31.1</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18</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инвестиций в научные исследования, разработки, технологические инновации и перевооружение производства медицинских изделий</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1.28.1-1.28.10</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19</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выполняющих научные исследования и разработки медицинских изделий по отношению к общему количеству организаций отрасли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1.5.1</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1.5.2</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1.27.2</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20</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организаций, осуществляющих технологические инновации в  сфере производства медицинских изделий по отношению к общему количеству производителей</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1.5.1</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1.5.2</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1.27.4</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21</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Прирост количества рабочих мест в организациях медицинской отрасли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1.30.1</w:t>
            </w:r>
          </w:p>
        </w:tc>
        <w:tc>
          <w:tcPr>
            <w:tcW w:w="184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22</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производства лекарственных средств отечественного производства, в том числе за счет коммерциализации созданных передовых технологий</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23</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производства отечественных медицинской техники и изделий медицинского назначения, произведенных за счет коммерциализации созданных передовых технологий</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24</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лекарственных средств отечественного производства в денежном выражении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25</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Доля медицинской техники и изделий медицинского назначения отечественного производства в денежном выражении</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26.3</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26.6</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26</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экспорта фармацевтической продукции</w:t>
            </w:r>
          </w:p>
        </w:tc>
        <w:tc>
          <w:tcPr>
            <w:tcW w:w="2180" w:type="dxa"/>
            <w:tcBorders>
              <w:top w:val="nil"/>
              <w:left w:val="nil"/>
              <w:bottom w:val="single" w:sz="4" w:space="0" w:color="auto"/>
              <w:right w:val="single" w:sz="4" w:space="0" w:color="auto"/>
            </w:tcBorders>
            <w:shd w:val="clear" w:color="auto" w:fill="auto"/>
            <w:noWrap/>
            <w:vAlign w:val="bottom"/>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1.31.1</w:t>
            </w:r>
          </w:p>
        </w:tc>
        <w:tc>
          <w:tcPr>
            <w:tcW w:w="184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27</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экспорта медицинской техники и изделий медицинского назначения</w:t>
            </w:r>
          </w:p>
        </w:tc>
        <w:tc>
          <w:tcPr>
            <w:tcW w:w="2180" w:type="dxa"/>
            <w:tcBorders>
              <w:top w:val="nil"/>
              <w:left w:val="nil"/>
              <w:bottom w:val="single" w:sz="4" w:space="0" w:color="auto"/>
              <w:right w:val="single" w:sz="4" w:space="0" w:color="auto"/>
            </w:tcBorders>
            <w:shd w:val="clear" w:color="auto" w:fill="auto"/>
            <w:noWrap/>
            <w:vAlign w:val="bottom"/>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1.31.1</w:t>
            </w:r>
          </w:p>
        </w:tc>
        <w:tc>
          <w:tcPr>
            <w:tcW w:w="184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28</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Объем привлеченных внебюджетных средств</w:t>
            </w:r>
          </w:p>
        </w:tc>
        <w:tc>
          <w:tcPr>
            <w:tcW w:w="218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1.28.1-1.28.10</w:t>
            </w:r>
          </w:p>
        </w:tc>
        <w:tc>
          <w:tcPr>
            <w:tcW w:w="184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29</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 xml:space="preserve">Количество предприятий фармацевтической промышленности, где произведено технологическое перевооружение производства </w:t>
            </w:r>
          </w:p>
        </w:tc>
        <w:tc>
          <w:tcPr>
            <w:tcW w:w="2180" w:type="dxa"/>
            <w:tcBorders>
              <w:top w:val="nil"/>
              <w:left w:val="nil"/>
              <w:bottom w:val="single" w:sz="4" w:space="0" w:color="auto"/>
              <w:right w:val="single" w:sz="4" w:space="0" w:color="auto"/>
            </w:tcBorders>
            <w:shd w:val="clear" w:color="auto" w:fill="auto"/>
            <w:noWrap/>
            <w:vAlign w:val="bottom"/>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1.27.4</w:t>
            </w:r>
          </w:p>
        </w:tc>
        <w:tc>
          <w:tcPr>
            <w:tcW w:w="184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30</w:t>
            </w:r>
          </w:p>
        </w:tc>
        <w:tc>
          <w:tcPr>
            <w:tcW w:w="9460" w:type="dxa"/>
            <w:tcBorders>
              <w:top w:val="nil"/>
              <w:left w:val="nil"/>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 xml:space="preserve">Количество предприятий медицинской промышленности, где произведено технологическое перевооружение производства </w:t>
            </w:r>
          </w:p>
        </w:tc>
        <w:tc>
          <w:tcPr>
            <w:tcW w:w="2180" w:type="dxa"/>
            <w:tcBorders>
              <w:top w:val="nil"/>
              <w:left w:val="nil"/>
              <w:bottom w:val="single" w:sz="4" w:space="0" w:color="auto"/>
              <w:right w:val="single" w:sz="4" w:space="0" w:color="auto"/>
            </w:tcBorders>
            <w:shd w:val="clear" w:color="auto" w:fill="auto"/>
            <w:noWrap/>
            <w:vAlign w:val="bottom"/>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1.27.4</w:t>
            </w:r>
          </w:p>
        </w:tc>
        <w:tc>
          <w:tcPr>
            <w:tcW w:w="1840" w:type="dxa"/>
            <w:tcBorders>
              <w:top w:val="nil"/>
              <w:left w:val="nil"/>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31</w:t>
            </w:r>
          </w:p>
        </w:tc>
        <w:tc>
          <w:tcPr>
            <w:tcW w:w="9460" w:type="dxa"/>
            <w:vMerge w:val="restart"/>
            <w:tcBorders>
              <w:top w:val="nil"/>
              <w:left w:val="single" w:sz="4" w:space="0" w:color="auto"/>
              <w:bottom w:val="single" w:sz="4" w:space="0" w:color="auto"/>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Количество научно-исследовательских центров по разработке лекарственных средств мирового уровня</w:t>
            </w:r>
          </w:p>
        </w:tc>
        <w:tc>
          <w:tcPr>
            <w:tcW w:w="2180" w:type="dxa"/>
            <w:tcBorders>
              <w:top w:val="nil"/>
              <w:left w:val="nil"/>
              <w:bottom w:val="single" w:sz="4" w:space="0" w:color="auto"/>
              <w:right w:val="single" w:sz="4" w:space="0" w:color="auto"/>
            </w:tcBorders>
            <w:shd w:val="clear" w:color="auto" w:fill="auto"/>
            <w:noWrap/>
            <w:vAlign w:val="bottom"/>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1.27.2</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noWrap/>
            <w:vAlign w:val="bottom"/>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1.27.3</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r w:rsidR="004C00CA" w:rsidRPr="004C00CA" w:rsidTr="008E3DC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32</w:t>
            </w:r>
          </w:p>
        </w:tc>
        <w:tc>
          <w:tcPr>
            <w:tcW w:w="9460" w:type="dxa"/>
            <w:vMerge w:val="restart"/>
            <w:tcBorders>
              <w:top w:val="nil"/>
              <w:left w:val="single" w:sz="4" w:space="0" w:color="auto"/>
              <w:bottom w:val="single" w:sz="4" w:space="0" w:color="000000"/>
              <w:right w:val="single" w:sz="4" w:space="0" w:color="auto"/>
            </w:tcBorders>
            <w:shd w:val="clear" w:color="auto" w:fill="auto"/>
            <w:vAlign w:val="center"/>
            <w:hideMark/>
          </w:tcPr>
          <w:p w:rsidR="004C00CA" w:rsidRPr="004C00CA" w:rsidRDefault="004C00CA" w:rsidP="008E3DCA">
            <w:pPr>
              <w:widowControl/>
              <w:autoSpaceDE/>
              <w:autoSpaceDN/>
              <w:adjustRightInd/>
              <w:ind w:firstLine="0"/>
              <w:jc w:val="left"/>
              <w:rPr>
                <w:rFonts w:ascii="Calibri" w:hAnsi="Calibri" w:cs="Calibri"/>
                <w:sz w:val="20"/>
              </w:rPr>
            </w:pPr>
            <w:r w:rsidRPr="004C00CA">
              <w:rPr>
                <w:rFonts w:ascii="Calibri" w:hAnsi="Calibri" w:cs="Calibri"/>
                <w:sz w:val="20"/>
              </w:rPr>
              <w:t>Количество научно-исследовательских центров по разработке медицинской техники и изделий медицинского назначения мирового уровня</w:t>
            </w:r>
          </w:p>
        </w:tc>
        <w:tc>
          <w:tcPr>
            <w:tcW w:w="2180" w:type="dxa"/>
            <w:tcBorders>
              <w:top w:val="nil"/>
              <w:left w:val="nil"/>
              <w:bottom w:val="single" w:sz="4" w:space="0" w:color="auto"/>
              <w:right w:val="single" w:sz="4" w:space="0" w:color="auto"/>
            </w:tcBorders>
            <w:shd w:val="clear" w:color="auto" w:fill="auto"/>
            <w:noWrap/>
            <w:vAlign w:val="bottom"/>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1.27.2</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Росстат</w:t>
            </w:r>
          </w:p>
        </w:tc>
      </w:tr>
      <w:tr w:rsidR="004C00CA" w:rsidRPr="004C00CA" w:rsidTr="008E3DCA">
        <w:trPr>
          <w:trHeight w:val="255"/>
        </w:trPr>
        <w:tc>
          <w:tcPr>
            <w:tcW w:w="96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9460" w:type="dxa"/>
            <w:vMerge/>
            <w:tcBorders>
              <w:top w:val="nil"/>
              <w:left w:val="single" w:sz="4" w:space="0" w:color="auto"/>
              <w:bottom w:val="single" w:sz="4" w:space="0" w:color="000000"/>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c>
          <w:tcPr>
            <w:tcW w:w="2180" w:type="dxa"/>
            <w:tcBorders>
              <w:top w:val="nil"/>
              <w:left w:val="nil"/>
              <w:bottom w:val="single" w:sz="4" w:space="0" w:color="auto"/>
              <w:right w:val="single" w:sz="4" w:space="0" w:color="auto"/>
            </w:tcBorders>
            <w:shd w:val="clear" w:color="auto" w:fill="auto"/>
            <w:noWrap/>
            <w:vAlign w:val="bottom"/>
            <w:hideMark/>
          </w:tcPr>
          <w:p w:rsidR="004C00CA" w:rsidRPr="004C00CA" w:rsidRDefault="004C00CA" w:rsidP="008E3DCA">
            <w:pPr>
              <w:widowControl/>
              <w:autoSpaceDE/>
              <w:autoSpaceDN/>
              <w:adjustRightInd/>
              <w:ind w:firstLine="0"/>
              <w:jc w:val="center"/>
              <w:rPr>
                <w:rFonts w:ascii="Calibri" w:hAnsi="Calibri" w:cs="Calibri"/>
                <w:sz w:val="20"/>
              </w:rPr>
            </w:pPr>
            <w:r w:rsidRPr="004C00CA">
              <w:rPr>
                <w:rFonts w:ascii="Calibri" w:hAnsi="Calibri" w:cs="Calibri"/>
                <w:sz w:val="20"/>
              </w:rPr>
              <w:t>1.27.3</w:t>
            </w:r>
          </w:p>
        </w:tc>
        <w:tc>
          <w:tcPr>
            <w:tcW w:w="1840" w:type="dxa"/>
            <w:vMerge/>
            <w:tcBorders>
              <w:top w:val="nil"/>
              <w:left w:val="single" w:sz="4" w:space="0" w:color="auto"/>
              <w:bottom w:val="single" w:sz="4" w:space="0" w:color="auto"/>
              <w:right w:val="single" w:sz="4" w:space="0" w:color="auto"/>
            </w:tcBorders>
            <w:vAlign w:val="center"/>
            <w:hideMark/>
          </w:tcPr>
          <w:p w:rsidR="004C00CA" w:rsidRPr="004C00CA" w:rsidRDefault="004C00CA" w:rsidP="008E3DCA">
            <w:pPr>
              <w:widowControl/>
              <w:autoSpaceDE/>
              <w:autoSpaceDN/>
              <w:adjustRightInd/>
              <w:ind w:firstLine="0"/>
              <w:jc w:val="left"/>
              <w:rPr>
                <w:rFonts w:ascii="Calibri" w:hAnsi="Calibri" w:cs="Calibri"/>
                <w:sz w:val="20"/>
              </w:rPr>
            </w:pPr>
          </w:p>
        </w:tc>
      </w:tr>
    </w:tbl>
    <w:p w:rsidR="004C00CA" w:rsidRPr="004C00CA" w:rsidRDefault="004C00CA" w:rsidP="004C00CA">
      <w:pPr>
        <w:spacing w:before="100" w:beforeAutospacing="1" w:after="100" w:afterAutospacing="1" w:line="360" w:lineRule="auto"/>
        <w:ind w:firstLine="0"/>
      </w:pPr>
    </w:p>
    <w:p w:rsidR="004C00CA" w:rsidRPr="004C00CA" w:rsidRDefault="004C00CA" w:rsidP="004C00CA">
      <w:pPr>
        <w:widowControl/>
        <w:autoSpaceDE/>
        <w:autoSpaceDN/>
        <w:adjustRightInd/>
        <w:ind w:firstLine="0"/>
        <w:jc w:val="left"/>
      </w:pPr>
      <w:r w:rsidRPr="004C00CA">
        <w:br w:type="page"/>
      </w:r>
    </w:p>
    <w:p w:rsidR="004C00CA" w:rsidRPr="004C00CA" w:rsidRDefault="004C00CA" w:rsidP="004C00CA">
      <w:pPr>
        <w:ind w:firstLine="0"/>
        <w:jc w:val="left"/>
        <w:rPr>
          <w:rFonts w:cs="Times New Roman"/>
          <w:sz w:val="24"/>
          <w:szCs w:val="24"/>
        </w:rPr>
      </w:pPr>
      <w:r w:rsidRPr="004C00CA">
        <w:rPr>
          <w:rFonts w:cs="Times New Roman"/>
          <w:sz w:val="24"/>
          <w:szCs w:val="24"/>
        </w:rPr>
        <w:t>ПРИЛОЖЕНИЕ 7.</w:t>
      </w:r>
    </w:p>
    <w:p w:rsidR="004C00CA" w:rsidRPr="004C00CA" w:rsidRDefault="004C00CA" w:rsidP="004C00CA">
      <w:pPr>
        <w:spacing w:before="100" w:beforeAutospacing="1" w:after="100" w:afterAutospacing="1" w:line="360" w:lineRule="auto"/>
        <w:ind w:firstLine="0"/>
        <w:jc w:val="center"/>
        <w:outlineLvl w:val="1"/>
        <w:rPr>
          <w:rFonts w:cs="Times New Roman"/>
          <w:b/>
          <w:sz w:val="24"/>
          <w:szCs w:val="24"/>
        </w:rPr>
      </w:pPr>
      <w:bookmarkStart w:id="224" w:name="_Toc333166021"/>
      <w:bookmarkStart w:id="225" w:name="_Toc333167164"/>
      <w:bookmarkStart w:id="226" w:name="_Toc333169716"/>
      <w:r w:rsidRPr="004C00CA">
        <w:rPr>
          <w:rFonts w:cs="Times New Roman"/>
          <w:b/>
          <w:sz w:val="24"/>
          <w:szCs w:val="24"/>
        </w:rPr>
        <w:t>Таблица 9. План реализации государственной программы</w:t>
      </w:r>
      <w:bookmarkEnd w:id="224"/>
      <w:bookmarkEnd w:id="225"/>
      <w:bookmarkEnd w:id="226"/>
    </w:p>
    <w:tbl>
      <w:tblPr>
        <w:tblW w:w="0" w:type="auto"/>
        <w:tblInd w:w="70" w:type="dxa"/>
        <w:tblLayout w:type="fixed"/>
        <w:tblCellMar>
          <w:left w:w="70" w:type="dxa"/>
          <w:right w:w="70" w:type="dxa"/>
        </w:tblCellMar>
        <w:tblLook w:val="0000"/>
      </w:tblPr>
      <w:tblGrid>
        <w:gridCol w:w="2694"/>
        <w:gridCol w:w="3105"/>
        <w:gridCol w:w="945"/>
        <w:gridCol w:w="945"/>
        <w:gridCol w:w="540"/>
        <w:gridCol w:w="2687"/>
        <w:gridCol w:w="2267"/>
        <w:gridCol w:w="1418"/>
      </w:tblGrid>
      <w:tr w:rsidR="00A82D5D" w:rsidRPr="00EE750A" w:rsidTr="00E3756A">
        <w:trPr>
          <w:cantSplit/>
          <w:trHeight w:val="240"/>
        </w:trPr>
        <w:tc>
          <w:tcPr>
            <w:tcW w:w="2694" w:type="dxa"/>
            <w:vMerge w:val="restart"/>
            <w:tcBorders>
              <w:top w:val="single" w:sz="6" w:space="0" w:color="auto"/>
              <w:left w:val="single" w:sz="6" w:space="0" w:color="auto"/>
              <w:bottom w:val="nil"/>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Наименование </w:t>
            </w:r>
            <w:r w:rsidRPr="00EE750A">
              <w:rPr>
                <w:rFonts w:ascii="Times New Roman" w:hAnsi="Times New Roman" w:cs="Times New Roman"/>
                <w:sz w:val="22"/>
                <w:szCs w:val="22"/>
              </w:rPr>
              <w:br/>
              <w:t xml:space="preserve">подпрограммы </w:t>
            </w:r>
            <w:r w:rsidRPr="00EE750A">
              <w:rPr>
                <w:rFonts w:ascii="Times New Roman" w:hAnsi="Times New Roman" w:cs="Times New Roman"/>
                <w:sz w:val="22"/>
                <w:szCs w:val="22"/>
              </w:rPr>
              <w:br/>
              <w:t xml:space="preserve">ведомственной </w:t>
            </w:r>
            <w:r w:rsidRPr="00EE750A">
              <w:rPr>
                <w:rFonts w:ascii="Times New Roman" w:hAnsi="Times New Roman" w:cs="Times New Roman"/>
                <w:sz w:val="22"/>
                <w:szCs w:val="22"/>
              </w:rPr>
              <w:br/>
              <w:t>целевой программы,</w:t>
            </w:r>
            <w:r w:rsidRPr="00EE750A">
              <w:rPr>
                <w:rFonts w:ascii="Times New Roman" w:hAnsi="Times New Roman" w:cs="Times New Roman"/>
                <w:sz w:val="22"/>
                <w:szCs w:val="22"/>
              </w:rPr>
              <w:br/>
              <w:t xml:space="preserve">основного </w:t>
            </w:r>
            <w:r w:rsidRPr="00EE750A">
              <w:rPr>
                <w:rFonts w:ascii="Times New Roman" w:hAnsi="Times New Roman" w:cs="Times New Roman"/>
                <w:sz w:val="22"/>
                <w:szCs w:val="22"/>
              </w:rPr>
              <w:br/>
              <w:t xml:space="preserve">мероприятия, </w:t>
            </w:r>
            <w:r w:rsidRPr="00EE750A">
              <w:rPr>
                <w:rFonts w:ascii="Times New Roman" w:hAnsi="Times New Roman" w:cs="Times New Roman"/>
                <w:sz w:val="22"/>
                <w:szCs w:val="22"/>
              </w:rPr>
              <w:br/>
              <w:t xml:space="preserve">мероприятий </w:t>
            </w:r>
            <w:r w:rsidRPr="00EE750A">
              <w:rPr>
                <w:rFonts w:ascii="Times New Roman" w:hAnsi="Times New Roman" w:cs="Times New Roman"/>
                <w:sz w:val="22"/>
                <w:szCs w:val="22"/>
              </w:rPr>
              <w:br/>
              <w:t xml:space="preserve">ведомственной </w:t>
            </w:r>
            <w:r w:rsidRPr="00EE750A">
              <w:rPr>
                <w:rFonts w:ascii="Times New Roman" w:hAnsi="Times New Roman" w:cs="Times New Roman"/>
                <w:sz w:val="22"/>
                <w:szCs w:val="22"/>
              </w:rPr>
              <w:br/>
              <w:t>целевой программы,</w:t>
            </w:r>
            <w:r w:rsidRPr="00EE750A">
              <w:rPr>
                <w:rFonts w:ascii="Times New Roman" w:hAnsi="Times New Roman" w:cs="Times New Roman"/>
                <w:sz w:val="22"/>
                <w:szCs w:val="22"/>
              </w:rPr>
              <w:br/>
              <w:t xml:space="preserve">мероприятий, </w:t>
            </w:r>
            <w:r w:rsidRPr="00EE750A">
              <w:rPr>
                <w:rFonts w:ascii="Times New Roman" w:hAnsi="Times New Roman" w:cs="Times New Roman"/>
                <w:sz w:val="22"/>
                <w:szCs w:val="22"/>
              </w:rPr>
              <w:br/>
              <w:t xml:space="preserve">реализуемых в </w:t>
            </w:r>
            <w:r w:rsidRPr="00EE750A">
              <w:rPr>
                <w:rFonts w:ascii="Times New Roman" w:hAnsi="Times New Roman" w:cs="Times New Roman"/>
                <w:sz w:val="22"/>
                <w:szCs w:val="22"/>
              </w:rPr>
              <w:br/>
              <w:t xml:space="preserve">рамках основного </w:t>
            </w:r>
            <w:r w:rsidRPr="00EE750A">
              <w:rPr>
                <w:rFonts w:ascii="Times New Roman" w:hAnsi="Times New Roman" w:cs="Times New Roman"/>
                <w:sz w:val="22"/>
                <w:szCs w:val="22"/>
              </w:rPr>
              <w:br/>
              <w:t xml:space="preserve">мероприятия </w:t>
            </w:r>
          </w:p>
        </w:tc>
        <w:tc>
          <w:tcPr>
            <w:tcW w:w="3105" w:type="dxa"/>
            <w:vMerge w:val="restart"/>
            <w:tcBorders>
              <w:top w:val="single" w:sz="6" w:space="0" w:color="auto"/>
              <w:left w:val="single" w:sz="6" w:space="0" w:color="auto"/>
              <w:bottom w:val="nil"/>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Ответственный</w:t>
            </w:r>
            <w:r w:rsidRPr="00EE750A">
              <w:rPr>
                <w:rFonts w:ascii="Times New Roman" w:hAnsi="Times New Roman" w:cs="Times New Roman"/>
                <w:sz w:val="22"/>
                <w:szCs w:val="22"/>
              </w:rPr>
              <w:br/>
              <w:t xml:space="preserve">исполнитель </w:t>
            </w:r>
            <w:r w:rsidRPr="00EE750A">
              <w:rPr>
                <w:rFonts w:ascii="Times New Roman" w:hAnsi="Times New Roman" w:cs="Times New Roman"/>
                <w:sz w:val="22"/>
                <w:szCs w:val="22"/>
              </w:rPr>
              <w:br/>
              <w:t xml:space="preserve">(ФИО, </w:t>
            </w:r>
            <w:r w:rsidRPr="00EE750A">
              <w:rPr>
                <w:rFonts w:ascii="Times New Roman" w:hAnsi="Times New Roman" w:cs="Times New Roman"/>
                <w:sz w:val="22"/>
                <w:szCs w:val="22"/>
              </w:rPr>
              <w:br/>
              <w:t xml:space="preserve">должность) </w:t>
            </w:r>
          </w:p>
        </w:tc>
        <w:tc>
          <w:tcPr>
            <w:tcW w:w="1890"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Срок </w:t>
            </w:r>
          </w:p>
        </w:tc>
        <w:tc>
          <w:tcPr>
            <w:tcW w:w="3227" w:type="dxa"/>
            <w:gridSpan w:val="2"/>
            <w:vMerge w:val="restart"/>
            <w:tcBorders>
              <w:top w:val="single" w:sz="6" w:space="0" w:color="auto"/>
              <w:left w:val="single" w:sz="6" w:space="0" w:color="auto"/>
              <w:bottom w:val="nil"/>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Ожидаемый</w:t>
            </w:r>
            <w:r w:rsidRPr="00EE750A">
              <w:rPr>
                <w:rFonts w:ascii="Times New Roman" w:hAnsi="Times New Roman" w:cs="Times New Roman"/>
                <w:sz w:val="22"/>
                <w:szCs w:val="22"/>
              </w:rPr>
              <w:br/>
            </w:r>
            <w:proofErr w:type="spellStart"/>
            <w:r w:rsidRPr="00EE750A">
              <w:rPr>
                <w:rFonts w:ascii="Times New Roman" w:hAnsi="Times New Roman" w:cs="Times New Roman"/>
                <w:sz w:val="22"/>
                <w:szCs w:val="22"/>
              </w:rPr>
              <w:t>непосре</w:t>
            </w:r>
            <w:proofErr w:type="gramStart"/>
            <w:r w:rsidRPr="00EE750A">
              <w:rPr>
                <w:rFonts w:ascii="Times New Roman" w:hAnsi="Times New Roman" w:cs="Times New Roman"/>
                <w:sz w:val="22"/>
                <w:szCs w:val="22"/>
              </w:rPr>
              <w:t>д</w:t>
            </w:r>
            <w:proofErr w:type="spellEnd"/>
            <w:r w:rsidRPr="00EE750A">
              <w:rPr>
                <w:rFonts w:ascii="Times New Roman" w:hAnsi="Times New Roman" w:cs="Times New Roman"/>
                <w:sz w:val="22"/>
                <w:szCs w:val="22"/>
              </w:rPr>
              <w:t>-</w:t>
            </w:r>
            <w:proofErr w:type="gramEnd"/>
            <w:r w:rsidRPr="00EE750A">
              <w:rPr>
                <w:rFonts w:ascii="Times New Roman" w:hAnsi="Times New Roman" w:cs="Times New Roman"/>
                <w:sz w:val="22"/>
                <w:szCs w:val="22"/>
              </w:rPr>
              <w:br/>
            </w:r>
            <w:proofErr w:type="spellStart"/>
            <w:r w:rsidRPr="00EE750A">
              <w:rPr>
                <w:rFonts w:ascii="Times New Roman" w:hAnsi="Times New Roman" w:cs="Times New Roman"/>
                <w:sz w:val="22"/>
                <w:szCs w:val="22"/>
              </w:rPr>
              <w:t>ственный</w:t>
            </w:r>
            <w:proofErr w:type="spellEnd"/>
            <w:r w:rsidRPr="00EE750A">
              <w:rPr>
                <w:rFonts w:ascii="Times New Roman" w:hAnsi="Times New Roman" w:cs="Times New Roman"/>
                <w:sz w:val="22"/>
                <w:szCs w:val="22"/>
              </w:rPr>
              <w:t xml:space="preserve"> </w:t>
            </w:r>
            <w:r w:rsidRPr="00EE750A">
              <w:rPr>
                <w:rFonts w:ascii="Times New Roman" w:hAnsi="Times New Roman" w:cs="Times New Roman"/>
                <w:sz w:val="22"/>
                <w:szCs w:val="22"/>
              </w:rPr>
              <w:br/>
              <w:t>результат</w:t>
            </w:r>
            <w:r w:rsidRPr="00EE750A">
              <w:rPr>
                <w:rFonts w:ascii="Times New Roman" w:hAnsi="Times New Roman" w:cs="Times New Roman"/>
                <w:sz w:val="22"/>
                <w:szCs w:val="22"/>
              </w:rPr>
              <w:br/>
              <w:t xml:space="preserve">(краткое </w:t>
            </w:r>
            <w:r w:rsidRPr="00EE750A">
              <w:rPr>
                <w:rFonts w:ascii="Times New Roman" w:hAnsi="Times New Roman" w:cs="Times New Roman"/>
                <w:sz w:val="22"/>
                <w:szCs w:val="22"/>
              </w:rPr>
              <w:br/>
              <w:t>описание)</w:t>
            </w:r>
          </w:p>
        </w:tc>
        <w:tc>
          <w:tcPr>
            <w:tcW w:w="2267" w:type="dxa"/>
            <w:vMerge w:val="restart"/>
            <w:tcBorders>
              <w:top w:val="single" w:sz="6" w:space="0" w:color="auto"/>
              <w:left w:val="single" w:sz="6" w:space="0" w:color="auto"/>
              <w:bottom w:val="nil"/>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КБК </w:t>
            </w:r>
            <w:r w:rsidRPr="00EE750A">
              <w:rPr>
                <w:rFonts w:ascii="Times New Roman" w:hAnsi="Times New Roman" w:cs="Times New Roman"/>
                <w:sz w:val="22"/>
                <w:szCs w:val="22"/>
              </w:rPr>
              <w:br/>
              <w:t>(</w:t>
            </w:r>
            <w:proofErr w:type="spellStart"/>
            <w:r w:rsidRPr="00EE750A">
              <w:rPr>
                <w:rFonts w:ascii="Times New Roman" w:hAnsi="Times New Roman" w:cs="Times New Roman"/>
                <w:sz w:val="22"/>
                <w:szCs w:val="22"/>
              </w:rPr>
              <w:t>фед</w:t>
            </w:r>
            <w:proofErr w:type="gramStart"/>
            <w:r w:rsidRPr="00EE750A">
              <w:rPr>
                <w:rFonts w:ascii="Times New Roman" w:hAnsi="Times New Roman" w:cs="Times New Roman"/>
                <w:sz w:val="22"/>
                <w:szCs w:val="22"/>
              </w:rPr>
              <w:t>е</w:t>
            </w:r>
            <w:proofErr w:type="spellEnd"/>
            <w:r w:rsidRPr="00EE750A">
              <w:rPr>
                <w:rFonts w:ascii="Times New Roman" w:hAnsi="Times New Roman" w:cs="Times New Roman"/>
                <w:sz w:val="22"/>
                <w:szCs w:val="22"/>
              </w:rPr>
              <w:t>-</w:t>
            </w:r>
            <w:proofErr w:type="gramEnd"/>
            <w:r w:rsidRPr="00EE750A">
              <w:rPr>
                <w:rFonts w:ascii="Times New Roman" w:hAnsi="Times New Roman" w:cs="Times New Roman"/>
                <w:sz w:val="22"/>
                <w:szCs w:val="22"/>
              </w:rPr>
              <w:t xml:space="preserve"> </w:t>
            </w:r>
            <w:r w:rsidRPr="00EE750A">
              <w:rPr>
                <w:rFonts w:ascii="Times New Roman" w:hAnsi="Times New Roman" w:cs="Times New Roman"/>
                <w:sz w:val="22"/>
                <w:szCs w:val="22"/>
              </w:rPr>
              <w:br/>
            </w:r>
            <w:proofErr w:type="spellStart"/>
            <w:r w:rsidRPr="00EE750A">
              <w:rPr>
                <w:rFonts w:ascii="Times New Roman" w:hAnsi="Times New Roman" w:cs="Times New Roman"/>
                <w:sz w:val="22"/>
                <w:szCs w:val="22"/>
              </w:rPr>
              <w:t>ральный</w:t>
            </w:r>
            <w:proofErr w:type="spellEnd"/>
            <w:r w:rsidRPr="00EE750A">
              <w:rPr>
                <w:rFonts w:ascii="Times New Roman" w:hAnsi="Times New Roman" w:cs="Times New Roman"/>
                <w:sz w:val="22"/>
                <w:szCs w:val="22"/>
              </w:rPr>
              <w:br/>
              <w:t>бюджет)</w:t>
            </w:r>
          </w:p>
        </w:tc>
        <w:tc>
          <w:tcPr>
            <w:tcW w:w="1418" w:type="dxa"/>
            <w:vMerge w:val="restart"/>
            <w:tcBorders>
              <w:top w:val="single" w:sz="6" w:space="0" w:color="auto"/>
              <w:left w:val="single" w:sz="6" w:space="0" w:color="auto"/>
              <w:bottom w:val="nil"/>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roofErr w:type="spellStart"/>
            <w:r w:rsidRPr="00EE750A">
              <w:rPr>
                <w:rFonts w:ascii="Times New Roman" w:hAnsi="Times New Roman" w:cs="Times New Roman"/>
                <w:sz w:val="22"/>
                <w:szCs w:val="22"/>
              </w:rPr>
              <w:t>Финанс</w:t>
            </w:r>
            <w:proofErr w:type="gramStart"/>
            <w:r w:rsidRPr="00EE750A">
              <w:rPr>
                <w:rFonts w:ascii="Times New Roman" w:hAnsi="Times New Roman" w:cs="Times New Roman"/>
                <w:sz w:val="22"/>
                <w:szCs w:val="22"/>
              </w:rPr>
              <w:t>и</w:t>
            </w:r>
            <w:proofErr w:type="spellEnd"/>
            <w:r w:rsidRPr="00EE750A">
              <w:rPr>
                <w:rFonts w:ascii="Times New Roman" w:hAnsi="Times New Roman" w:cs="Times New Roman"/>
                <w:sz w:val="22"/>
                <w:szCs w:val="22"/>
              </w:rPr>
              <w:t>-</w:t>
            </w:r>
            <w:proofErr w:type="gramEnd"/>
            <w:r w:rsidRPr="00EE750A">
              <w:rPr>
                <w:rFonts w:ascii="Times New Roman" w:hAnsi="Times New Roman" w:cs="Times New Roman"/>
                <w:sz w:val="22"/>
                <w:szCs w:val="22"/>
              </w:rPr>
              <w:br/>
            </w:r>
            <w:proofErr w:type="spellStart"/>
            <w:r w:rsidRPr="00EE750A">
              <w:rPr>
                <w:rFonts w:ascii="Times New Roman" w:hAnsi="Times New Roman" w:cs="Times New Roman"/>
                <w:sz w:val="22"/>
                <w:szCs w:val="22"/>
              </w:rPr>
              <w:t>рование</w:t>
            </w:r>
            <w:proofErr w:type="spellEnd"/>
            <w:r w:rsidRPr="00EE750A">
              <w:rPr>
                <w:rFonts w:ascii="Times New Roman" w:hAnsi="Times New Roman" w:cs="Times New Roman"/>
                <w:sz w:val="22"/>
                <w:szCs w:val="22"/>
              </w:rPr>
              <w:t xml:space="preserve"> </w:t>
            </w:r>
            <w:r w:rsidRPr="00EE750A">
              <w:rPr>
                <w:rFonts w:ascii="Times New Roman" w:hAnsi="Times New Roman" w:cs="Times New Roman"/>
                <w:sz w:val="22"/>
                <w:szCs w:val="22"/>
              </w:rPr>
              <w:br/>
              <w:t xml:space="preserve">(тыс. </w:t>
            </w:r>
            <w:r w:rsidRPr="00EE750A">
              <w:rPr>
                <w:rFonts w:ascii="Times New Roman" w:hAnsi="Times New Roman" w:cs="Times New Roman"/>
                <w:sz w:val="22"/>
                <w:szCs w:val="22"/>
              </w:rPr>
              <w:br/>
              <w:t xml:space="preserve">руб.) </w:t>
            </w:r>
          </w:p>
        </w:tc>
      </w:tr>
      <w:tr w:rsidR="00A82D5D" w:rsidRPr="00EE750A" w:rsidTr="00E3756A">
        <w:trPr>
          <w:cantSplit/>
          <w:trHeight w:val="1440"/>
        </w:trPr>
        <w:tc>
          <w:tcPr>
            <w:tcW w:w="2694" w:type="dxa"/>
            <w:vMerge/>
            <w:tcBorders>
              <w:top w:val="nil"/>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
        </w:tc>
        <w:tc>
          <w:tcPr>
            <w:tcW w:w="3105" w:type="dxa"/>
            <w:vMerge/>
            <w:tcBorders>
              <w:top w:val="nil"/>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начала</w:t>
            </w:r>
            <w:r w:rsidRPr="00EE750A">
              <w:rPr>
                <w:rFonts w:ascii="Times New Roman" w:hAnsi="Times New Roman" w:cs="Times New Roman"/>
                <w:sz w:val="22"/>
                <w:szCs w:val="22"/>
              </w:rPr>
              <w:br/>
            </w:r>
            <w:proofErr w:type="spellStart"/>
            <w:r w:rsidRPr="00EE750A">
              <w:rPr>
                <w:rFonts w:ascii="Times New Roman" w:hAnsi="Times New Roman" w:cs="Times New Roman"/>
                <w:sz w:val="22"/>
                <w:szCs w:val="22"/>
              </w:rPr>
              <w:t>реал</w:t>
            </w:r>
            <w:proofErr w:type="gramStart"/>
            <w:r w:rsidRPr="00EE750A">
              <w:rPr>
                <w:rFonts w:ascii="Times New Roman" w:hAnsi="Times New Roman" w:cs="Times New Roman"/>
                <w:sz w:val="22"/>
                <w:szCs w:val="22"/>
              </w:rPr>
              <w:t>и</w:t>
            </w:r>
            <w:proofErr w:type="spellEnd"/>
            <w:r w:rsidRPr="00EE750A">
              <w:rPr>
                <w:rFonts w:ascii="Times New Roman" w:hAnsi="Times New Roman" w:cs="Times New Roman"/>
                <w:sz w:val="22"/>
                <w:szCs w:val="22"/>
              </w:rPr>
              <w:t>-</w:t>
            </w:r>
            <w:proofErr w:type="gramEnd"/>
            <w:r w:rsidRPr="00EE750A">
              <w:rPr>
                <w:rFonts w:ascii="Times New Roman" w:hAnsi="Times New Roman" w:cs="Times New Roman"/>
                <w:sz w:val="22"/>
                <w:szCs w:val="22"/>
              </w:rPr>
              <w:br/>
            </w:r>
            <w:proofErr w:type="spellStart"/>
            <w:r w:rsidRPr="00EE750A">
              <w:rPr>
                <w:rFonts w:ascii="Times New Roman" w:hAnsi="Times New Roman" w:cs="Times New Roman"/>
                <w:sz w:val="22"/>
                <w:szCs w:val="22"/>
              </w:rPr>
              <w:t>зации</w:t>
            </w:r>
            <w:proofErr w:type="spellEnd"/>
            <w:r w:rsidRPr="00EE750A">
              <w:rPr>
                <w:rFonts w:ascii="Times New Roman" w:hAnsi="Times New Roman" w:cs="Times New Roman"/>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око</w:t>
            </w:r>
            <w:proofErr w:type="gramStart"/>
            <w:r w:rsidRPr="00EE750A">
              <w:rPr>
                <w:rFonts w:ascii="Times New Roman" w:hAnsi="Times New Roman" w:cs="Times New Roman"/>
                <w:sz w:val="22"/>
                <w:szCs w:val="22"/>
              </w:rPr>
              <w:t>н-</w:t>
            </w:r>
            <w:proofErr w:type="gramEnd"/>
            <w:r w:rsidRPr="00EE750A">
              <w:rPr>
                <w:rFonts w:ascii="Times New Roman" w:hAnsi="Times New Roman" w:cs="Times New Roman"/>
                <w:sz w:val="22"/>
                <w:szCs w:val="22"/>
              </w:rPr>
              <w:t xml:space="preserve"> </w:t>
            </w:r>
            <w:r w:rsidRPr="00EE750A">
              <w:rPr>
                <w:rFonts w:ascii="Times New Roman" w:hAnsi="Times New Roman" w:cs="Times New Roman"/>
                <w:sz w:val="22"/>
                <w:szCs w:val="22"/>
              </w:rPr>
              <w:br/>
            </w:r>
            <w:proofErr w:type="spellStart"/>
            <w:r w:rsidRPr="00EE750A">
              <w:rPr>
                <w:rFonts w:ascii="Times New Roman" w:hAnsi="Times New Roman" w:cs="Times New Roman"/>
                <w:sz w:val="22"/>
                <w:szCs w:val="22"/>
              </w:rPr>
              <w:t>чания</w:t>
            </w:r>
            <w:proofErr w:type="spellEnd"/>
            <w:r w:rsidRPr="00EE750A">
              <w:rPr>
                <w:rFonts w:ascii="Times New Roman" w:hAnsi="Times New Roman" w:cs="Times New Roman"/>
                <w:sz w:val="22"/>
                <w:szCs w:val="22"/>
              </w:rPr>
              <w:t xml:space="preserve"> </w:t>
            </w:r>
            <w:r w:rsidRPr="00EE750A">
              <w:rPr>
                <w:rFonts w:ascii="Times New Roman" w:hAnsi="Times New Roman" w:cs="Times New Roman"/>
                <w:sz w:val="22"/>
                <w:szCs w:val="22"/>
              </w:rPr>
              <w:br/>
            </w:r>
            <w:proofErr w:type="spellStart"/>
            <w:r w:rsidRPr="00EE750A">
              <w:rPr>
                <w:rFonts w:ascii="Times New Roman" w:hAnsi="Times New Roman" w:cs="Times New Roman"/>
                <w:sz w:val="22"/>
                <w:szCs w:val="22"/>
              </w:rPr>
              <w:t>реали</w:t>
            </w:r>
            <w:proofErr w:type="spellEnd"/>
            <w:r w:rsidRPr="00EE750A">
              <w:rPr>
                <w:rFonts w:ascii="Times New Roman" w:hAnsi="Times New Roman" w:cs="Times New Roman"/>
                <w:sz w:val="22"/>
                <w:szCs w:val="22"/>
              </w:rPr>
              <w:t>-</w:t>
            </w:r>
            <w:r w:rsidRPr="00EE750A">
              <w:rPr>
                <w:rFonts w:ascii="Times New Roman" w:hAnsi="Times New Roman" w:cs="Times New Roman"/>
                <w:sz w:val="22"/>
                <w:szCs w:val="22"/>
              </w:rPr>
              <w:br/>
            </w:r>
            <w:proofErr w:type="spellStart"/>
            <w:r w:rsidRPr="00EE750A">
              <w:rPr>
                <w:rFonts w:ascii="Times New Roman" w:hAnsi="Times New Roman" w:cs="Times New Roman"/>
                <w:sz w:val="22"/>
                <w:szCs w:val="22"/>
              </w:rPr>
              <w:t>зации</w:t>
            </w:r>
            <w:proofErr w:type="spellEnd"/>
            <w:r w:rsidRPr="00EE750A">
              <w:rPr>
                <w:rFonts w:ascii="Times New Roman" w:hAnsi="Times New Roman" w:cs="Times New Roman"/>
                <w:sz w:val="22"/>
                <w:szCs w:val="22"/>
              </w:rPr>
              <w:t xml:space="preserve"> </w:t>
            </w:r>
          </w:p>
        </w:tc>
        <w:tc>
          <w:tcPr>
            <w:tcW w:w="3227" w:type="dxa"/>
            <w:gridSpan w:val="2"/>
            <w:vMerge/>
            <w:tcBorders>
              <w:top w:val="nil"/>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
        </w:tc>
        <w:tc>
          <w:tcPr>
            <w:tcW w:w="2267" w:type="dxa"/>
            <w:vMerge/>
            <w:tcBorders>
              <w:top w:val="nil"/>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
        </w:tc>
        <w:tc>
          <w:tcPr>
            <w:tcW w:w="1418" w:type="dxa"/>
            <w:vMerge/>
            <w:tcBorders>
              <w:top w:val="nil"/>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4 </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5 </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6 </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7 </w:t>
            </w: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Подпрограмма 1</w:t>
            </w:r>
          </w:p>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«Развитие производства лекарственных средств» </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Минпромторг России, директор Департамента химико-технологического комплекса и биоинженерных технологий Минпромторга России С.А. </w:t>
            </w:r>
            <w:proofErr w:type="spellStart"/>
            <w:r w:rsidRPr="00EE750A">
              <w:rPr>
                <w:rFonts w:ascii="Times New Roman" w:hAnsi="Times New Roman" w:cs="Times New Roman"/>
                <w:sz w:val="22"/>
                <w:szCs w:val="22"/>
              </w:rPr>
              <w:t>Цыб</w:t>
            </w:r>
            <w:proofErr w:type="spellEnd"/>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2008</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2015</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X </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X </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382 000,00</w:t>
            </w:r>
          </w:p>
        </w:tc>
      </w:tr>
      <w:tr w:rsidR="00A82D5D" w:rsidRPr="00EE750A" w:rsidTr="00E3756A">
        <w:trPr>
          <w:cantSplit/>
          <w:trHeight w:val="36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Основное мероприятие 1.1</w:t>
            </w:r>
          </w:p>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«Создание современного </w:t>
            </w:r>
            <w:proofErr w:type="spellStart"/>
            <w:r w:rsidRPr="00EE750A">
              <w:rPr>
                <w:rFonts w:ascii="Times New Roman" w:hAnsi="Times New Roman" w:cs="Times New Roman"/>
                <w:sz w:val="22"/>
                <w:szCs w:val="22"/>
              </w:rPr>
              <w:t>биотехнологического</w:t>
            </w:r>
            <w:proofErr w:type="spellEnd"/>
            <w:r w:rsidRPr="00EE750A">
              <w:rPr>
                <w:rFonts w:ascii="Times New Roman" w:hAnsi="Times New Roman" w:cs="Times New Roman"/>
                <w:sz w:val="22"/>
                <w:szCs w:val="22"/>
              </w:rPr>
              <w:t xml:space="preserve"> центра «</w:t>
            </w:r>
            <w:proofErr w:type="spellStart"/>
            <w:r w:rsidRPr="00EE750A">
              <w:rPr>
                <w:rFonts w:ascii="Times New Roman" w:hAnsi="Times New Roman" w:cs="Times New Roman"/>
                <w:sz w:val="22"/>
                <w:szCs w:val="22"/>
              </w:rPr>
              <w:t>Генериум</w:t>
            </w:r>
            <w:proofErr w:type="spellEnd"/>
            <w:r w:rsidRPr="00EE750A">
              <w:rPr>
                <w:rFonts w:ascii="Times New Roman" w:hAnsi="Times New Roman" w:cs="Times New Roman"/>
                <w:sz w:val="22"/>
                <w:szCs w:val="22"/>
              </w:rPr>
              <w:t>»</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Минпромторг России, директор Департамента химико-технологического комплекса и биоинженерных технологий Минпромторга России С.А. </w:t>
            </w:r>
            <w:proofErr w:type="spellStart"/>
            <w:r w:rsidRPr="00EE750A">
              <w:rPr>
                <w:rFonts w:ascii="Times New Roman" w:hAnsi="Times New Roman" w:cs="Times New Roman"/>
                <w:sz w:val="22"/>
                <w:szCs w:val="22"/>
              </w:rPr>
              <w:t>Цыб</w:t>
            </w:r>
            <w:proofErr w:type="spellEnd"/>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2009</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2012</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heme="minorHAnsi" w:hAnsiTheme="minorHAnsi" w:cstheme="minorBidi"/>
                <w:color w:val="000000"/>
              </w:rPr>
            </w:pPr>
            <w:r w:rsidRPr="00EE750A">
              <w:rPr>
                <w:rFonts w:ascii="Times New Roman" w:hAnsi="Times New Roman" w:cs="Times New Roman"/>
                <w:sz w:val="22"/>
                <w:szCs w:val="22"/>
              </w:rPr>
              <w:t>Организация производства импортозамещающих препаратов и препаратов для лечения социально значимых заболеваний с мощностью выпуска 2 120 000 упаковок в год.</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0,00</w:t>
            </w: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Основное мероприятие 1.2</w:t>
            </w:r>
            <w:r w:rsidRPr="00EE750A">
              <w:rPr>
                <w:rFonts w:ascii="Times New Roman" w:hAnsi="Times New Roman" w:cs="Times New Roman"/>
                <w:sz w:val="22"/>
                <w:szCs w:val="22"/>
              </w:rPr>
              <w:br/>
              <w:t>«Реализация проекта «Центр по разработке инновационных и импортозамещающих лекарственных препаратов «</w:t>
            </w:r>
            <w:proofErr w:type="spellStart"/>
            <w:r w:rsidRPr="00EE750A">
              <w:rPr>
                <w:rFonts w:ascii="Times New Roman" w:hAnsi="Times New Roman" w:cs="Times New Roman"/>
                <w:sz w:val="22"/>
                <w:szCs w:val="22"/>
              </w:rPr>
              <w:t>ХимРар</w:t>
            </w:r>
            <w:proofErr w:type="spellEnd"/>
            <w:r w:rsidRPr="00EE750A">
              <w:rPr>
                <w:rFonts w:ascii="Times New Roman" w:hAnsi="Times New Roman" w:cs="Times New Roman"/>
                <w:sz w:val="22"/>
                <w:szCs w:val="22"/>
              </w:rPr>
              <w:t>»</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Минпромторг России, директор Департамента химико-технологического комплекса и биоинженерных технологий Минпромторга России С.А. </w:t>
            </w:r>
            <w:proofErr w:type="spellStart"/>
            <w:r w:rsidRPr="00EE750A">
              <w:rPr>
                <w:rFonts w:ascii="Times New Roman" w:hAnsi="Times New Roman" w:cs="Times New Roman"/>
                <w:sz w:val="22"/>
                <w:szCs w:val="22"/>
              </w:rPr>
              <w:t>Цыб</w:t>
            </w:r>
            <w:proofErr w:type="spellEnd"/>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2009</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2012</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C07200" w:rsidP="00FF3753">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Разработка  12 импортозамещающих лекарственных препаратов и </w:t>
            </w:r>
            <w:r w:rsidR="00FF3753">
              <w:rPr>
                <w:rFonts w:ascii="Times New Roman" w:hAnsi="Times New Roman" w:cs="Times New Roman"/>
                <w:sz w:val="22"/>
                <w:szCs w:val="22"/>
              </w:rPr>
              <w:t>10</w:t>
            </w:r>
            <w:r>
              <w:rPr>
                <w:rFonts w:ascii="Times New Roman" w:hAnsi="Times New Roman" w:cs="Times New Roman"/>
                <w:sz w:val="22"/>
                <w:szCs w:val="22"/>
              </w:rPr>
              <w:t xml:space="preserve"> инновационных лекарственных кандидатов.</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0,00</w:t>
            </w: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Основное мероприятие 1.3</w:t>
            </w:r>
          </w:p>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«Организация опытно-промышленного производства субстанций и лекарственных средств на основе </w:t>
            </w:r>
            <w:proofErr w:type="spellStart"/>
            <w:r w:rsidRPr="00EE750A">
              <w:rPr>
                <w:rFonts w:ascii="Times New Roman" w:hAnsi="Times New Roman" w:cs="Times New Roman"/>
                <w:sz w:val="22"/>
                <w:szCs w:val="22"/>
              </w:rPr>
              <w:t>моноклональных</w:t>
            </w:r>
            <w:proofErr w:type="spellEnd"/>
            <w:r w:rsidRPr="00EE750A">
              <w:rPr>
                <w:rFonts w:ascii="Times New Roman" w:hAnsi="Times New Roman" w:cs="Times New Roman"/>
                <w:sz w:val="22"/>
                <w:szCs w:val="22"/>
              </w:rPr>
              <w:t xml:space="preserve"> антител, необходимых для выпуска дорогостоящих импортозамещающих препаратов («</w:t>
            </w:r>
            <w:proofErr w:type="spellStart"/>
            <w:r w:rsidRPr="00EE750A">
              <w:rPr>
                <w:rFonts w:ascii="Times New Roman" w:hAnsi="Times New Roman" w:cs="Times New Roman"/>
                <w:sz w:val="22"/>
                <w:szCs w:val="22"/>
              </w:rPr>
              <w:t>Биокад</w:t>
            </w:r>
            <w:proofErr w:type="spellEnd"/>
            <w:r w:rsidRPr="00EE750A">
              <w:rPr>
                <w:rFonts w:ascii="Times New Roman" w:hAnsi="Times New Roman" w:cs="Times New Roman"/>
                <w:sz w:val="22"/>
                <w:szCs w:val="22"/>
              </w:rPr>
              <w:t>»)»</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Минпромторг России, директор Департамента химико-технологического комплекса и биоинженерных технологий Минпромторга России С.А. </w:t>
            </w:r>
            <w:proofErr w:type="spellStart"/>
            <w:r w:rsidRPr="00EE750A">
              <w:rPr>
                <w:rFonts w:ascii="Times New Roman" w:hAnsi="Times New Roman" w:cs="Times New Roman"/>
                <w:sz w:val="22"/>
                <w:szCs w:val="22"/>
              </w:rPr>
              <w:t>Цыб</w:t>
            </w:r>
            <w:proofErr w:type="spellEnd"/>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2009</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2012</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Производство импортозамещающих лекарственных средств на основе </w:t>
            </w:r>
            <w:proofErr w:type="spellStart"/>
            <w:r w:rsidRPr="00EE750A">
              <w:rPr>
                <w:rFonts w:ascii="Times New Roman" w:hAnsi="Times New Roman" w:cs="Times New Roman"/>
                <w:sz w:val="22"/>
                <w:szCs w:val="22"/>
              </w:rPr>
              <w:t>моноклональных</w:t>
            </w:r>
            <w:proofErr w:type="spellEnd"/>
            <w:r w:rsidRPr="00EE750A">
              <w:rPr>
                <w:rFonts w:ascii="Times New Roman" w:hAnsi="Times New Roman" w:cs="Times New Roman"/>
                <w:sz w:val="22"/>
                <w:szCs w:val="22"/>
              </w:rPr>
              <w:t xml:space="preserve"> антител с полным циклом производства на территории Российской Федерации.</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020 0412 3610403 810</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50 000,00</w:t>
            </w: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rPr>
                <w:rFonts w:ascii="Times New Roman" w:hAnsi="Times New Roman" w:cs="Times New Roman"/>
                <w:sz w:val="22"/>
                <w:szCs w:val="22"/>
              </w:rPr>
            </w:pPr>
            <w:r w:rsidRPr="00EE750A">
              <w:rPr>
                <w:rFonts w:ascii="Times New Roman" w:hAnsi="Times New Roman" w:cs="Times New Roman"/>
                <w:sz w:val="22"/>
                <w:szCs w:val="22"/>
              </w:rPr>
              <w:t>Основное мероприятие 1.4</w:t>
            </w:r>
            <w:r w:rsidRPr="00EE750A">
              <w:rPr>
                <w:rFonts w:ascii="Times New Roman" w:hAnsi="Times New Roman" w:cs="Times New Roman"/>
                <w:sz w:val="22"/>
                <w:szCs w:val="22"/>
              </w:rPr>
              <w:br/>
              <w:t>«Реализация важнейших инновационных проектов в области фармацевтической промышленности»</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Минпромторг России, директор Департамента химико-технологического комплекса и биоинженерных технологий Минпромторга России С.А. </w:t>
            </w:r>
            <w:proofErr w:type="spellStart"/>
            <w:r w:rsidRPr="00EE750A">
              <w:rPr>
                <w:rFonts w:ascii="Times New Roman" w:hAnsi="Times New Roman" w:cs="Times New Roman"/>
                <w:sz w:val="22"/>
                <w:szCs w:val="22"/>
              </w:rPr>
              <w:t>Цыб</w:t>
            </w:r>
            <w:proofErr w:type="spellEnd"/>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2008</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2015</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020 0411 0810200 241</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332 000,00</w:t>
            </w: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Подпрограмма 2</w:t>
            </w:r>
          </w:p>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«Развитие производства медицинских изделий»</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Минпромторг России, директор Департамента химико-технологического комплекса и биоинженерных технологий Минпромторга России С.А. </w:t>
            </w:r>
            <w:proofErr w:type="spellStart"/>
            <w:r w:rsidRPr="00EE750A">
              <w:rPr>
                <w:rFonts w:ascii="Times New Roman" w:hAnsi="Times New Roman" w:cs="Times New Roman"/>
                <w:sz w:val="22"/>
                <w:szCs w:val="22"/>
              </w:rPr>
              <w:t>Цыб</w:t>
            </w:r>
            <w:proofErr w:type="spellEnd"/>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X</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X</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1 293 000,00</w:t>
            </w: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Основное </w:t>
            </w:r>
            <w:r w:rsidRPr="00EE750A">
              <w:rPr>
                <w:rFonts w:ascii="Times New Roman" w:hAnsi="Times New Roman" w:cs="Times New Roman"/>
                <w:sz w:val="22"/>
                <w:szCs w:val="22"/>
              </w:rPr>
              <w:br/>
              <w:t>мероприятие 2.1</w:t>
            </w:r>
          </w:p>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«Организация производства новых </w:t>
            </w:r>
            <w:proofErr w:type="spellStart"/>
            <w:r w:rsidRPr="00EE750A">
              <w:rPr>
                <w:rFonts w:ascii="Times New Roman" w:hAnsi="Times New Roman" w:cs="Times New Roman"/>
                <w:sz w:val="22"/>
                <w:szCs w:val="22"/>
              </w:rPr>
              <w:t>радиофармпрепаратов</w:t>
            </w:r>
            <w:proofErr w:type="spellEnd"/>
            <w:r w:rsidRPr="00EE750A">
              <w:rPr>
                <w:rFonts w:ascii="Times New Roman" w:hAnsi="Times New Roman" w:cs="Times New Roman"/>
                <w:sz w:val="22"/>
                <w:szCs w:val="22"/>
              </w:rPr>
              <w:t xml:space="preserve"> и медицинских изделий и формирование сети услуг по оказанию высокотехнологичной медицинской помощи «</w:t>
            </w:r>
            <w:proofErr w:type="spellStart"/>
            <w:r w:rsidRPr="00EE750A">
              <w:rPr>
                <w:rFonts w:ascii="Times New Roman" w:hAnsi="Times New Roman" w:cs="Times New Roman"/>
                <w:sz w:val="22"/>
                <w:szCs w:val="22"/>
              </w:rPr>
              <w:t>Медрадиопрепарат</w:t>
            </w:r>
            <w:proofErr w:type="spellEnd"/>
            <w:r w:rsidRPr="00EE750A">
              <w:rPr>
                <w:rFonts w:ascii="Times New Roman" w:hAnsi="Times New Roman" w:cs="Times New Roman"/>
                <w:sz w:val="22"/>
                <w:szCs w:val="22"/>
              </w:rPr>
              <w:t>» (ФГУП «Завод «</w:t>
            </w:r>
            <w:proofErr w:type="spellStart"/>
            <w:r w:rsidRPr="00EE750A">
              <w:rPr>
                <w:rFonts w:ascii="Times New Roman" w:hAnsi="Times New Roman" w:cs="Times New Roman"/>
                <w:sz w:val="22"/>
                <w:szCs w:val="22"/>
              </w:rPr>
              <w:t>Медрадиопрепарат</w:t>
            </w:r>
            <w:proofErr w:type="spellEnd"/>
            <w:r w:rsidRPr="00EE750A">
              <w:rPr>
                <w:rFonts w:ascii="Times New Roman" w:hAnsi="Times New Roman" w:cs="Times New Roman"/>
                <w:sz w:val="22"/>
                <w:szCs w:val="22"/>
              </w:rPr>
              <w:t>» ФМБА России)»</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rPr>
                <w:rFonts w:ascii="Times New Roman" w:hAnsi="Times New Roman" w:cs="Times New Roman"/>
                <w:sz w:val="22"/>
                <w:szCs w:val="22"/>
              </w:rPr>
            </w:pPr>
            <w:r w:rsidRPr="00EE750A">
              <w:rPr>
                <w:rFonts w:ascii="Times New Roman" w:hAnsi="Times New Roman" w:cs="Times New Roman"/>
                <w:sz w:val="22"/>
                <w:szCs w:val="22"/>
              </w:rPr>
              <w:t>ФМБА России, и.о. директора ФГУП «Завод «</w:t>
            </w:r>
            <w:proofErr w:type="spellStart"/>
            <w:r w:rsidRPr="00EE750A">
              <w:rPr>
                <w:rFonts w:ascii="Times New Roman" w:hAnsi="Times New Roman" w:cs="Times New Roman"/>
                <w:sz w:val="22"/>
                <w:szCs w:val="22"/>
              </w:rPr>
              <w:t>Медрадиопрепарат</w:t>
            </w:r>
            <w:proofErr w:type="spellEnd"/>
            <w:r w:rsidRPr="00EE750A">
              <w:rPr>
                <w:rFonts w:ascii="Times New Roman" w:hAnsi="Times New Roman" w:cs="Times New Roman"/>
                <w:sz w:val="22"/>
                <w:szCs w:val="22"/>
              </w:rPr>
              <w:t xml:space="preserve">» ФМБА России </w:t>
            </w:r>
            <w:proofErr w:type="spellStart"/>
            <w:r w:rsidRPr="00EE750A">
              <w:rPr>
                <w:rFonts w:ascii="Times New Roman" w:hAnsi="Times New Roman" w:cs="Times New Roman"/>
                <w:sz w:val="22"/>
                <w:szCs w:val="22"/>
              </w:rPr>
              <w:t>Халитов</w:t>
            </w:r>
            <w:proofErr w:type="spellEnd"/>
            <w:r w:rsidRPr="00EE750A">
              <w:rPr>
                <w:rFonts w:ascii="Times New Roman" w:hAnsi="Times New Roman" w:cs="Times New Roman"/>
                <w:sz w:val="22"/>
                <w:szCs w:val="22"/>
              </w:rPr>
              <w:t xml:space="preserve"> Ю.М.</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2009</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2012</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Два действующих центра </w:t>
            </w:r>
            <w:proofErr w:type="spellStart"/>
            <w:r w:rsidRPr="00EE750A">
              <w:rPr>
                <w:rFonts w:ascii="Times New Roman" w:hAnsi="Times New Roman" w:cs="Times New Roman"/>
                <w:sz w:val="22"/>
                <w:szCs w:val="22"/>
              </w:rPr>
              <w:t>позитронно-эмиссионной</w:t>
            </w:r>
            <w:proofErr w:type="spellEnd"/>
            <w:r w:rsidRPr="00EE750A">
              <w:rPr>
                <w:rFonts w:ascii="Times New Roman" w:hAnsi="Times New Roman" w:cs="Times New Roman"/>
                <w:sz w:val="22"/>
                <w:szCs w:val="22"/>
              </w:rPr>
              <w:t xml:space="preserve"> томографии и два центра </w:t>
            </w:r>
            <w:proofErr w:type="spellStart"/>
            <w:r w:rsidRPr="00EE750A">
              <w:rPr>
                <w:rFonts w:ascii="Times New Roman" w:hAnsi="Times New Roman" w:cs="Times New Roman"/>
                <w:sz w:val="22"/>
                <w:szCs w:val="22"/>
              </w:rPr>
              <w:t>радионуклидной</w:t>
            </w:r>
            <w:proofErr w:type="spellEnd"/>
            <w:r w:rsidRPr="00EE750A">
              <w:rPr>
                <w:rFonts w:ascii="Times New Roman" w:hAnsi="Times New Roman" w:cs="Times New Roman"/>
                <w:sz w:val="22"/>
                <w:szCs w:val="22"/>
              </w:rPr>
              <w:t xml:space="preserve"> терапии. Выпуск 2 препаратов для ПЭТ-диагностики и 4 </w:t>
            </w:r>
            <w:proofErr w:type="spellStart"/>
            <w:r w:rsidRPr="00EE750A">
              <w:rPr>
                <w:rFonts w:ascii="Times New Roman" w:hAnsi="Times New Roman" w:cs="Times New Roman"/>
                <w:sz w:val="22"/>
                <w:szCs w:val="22"/>
              </w:rPr>
              <w:t>радиофармпрепаратов</w:t>
            </w:r>
            <w:proofErr w:type="spellEnd"/>
            <w:r w:rsidRPr="00EE750A">
              <w:rPr>
                <w:rFonts w:ascii="Times New Roman" w:hAnsi="Times New Roman" w:cs="Times New Roman"/>
                <w:sz w:val="22"/>
                <w:szCs w:val="22"/>
              </w:rPr>
              <w:t xml:space="preserve"> для терапии онкологических заболеваний.</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388 0412 </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1 000 000,00</w:t>
            </w: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Основное </w:t>
            </w:r>
            <w:r w:rsidRPr="00EE750A">
              <w:rPr>
                <w:rFonts w:ascii="Times New Roman" w:hAnsi="Times New Roman" w:cs="Times New Roman"/>
                <w:sz w:val="22"/>
                <w:szCs w:val="22"/>
              </w:rPr>
              <w:br/>
              <w:t>мероприятие 2.2</w:t>
            </w:r>
          </w:p>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«Разработка, проектирование и строительство высокотехнологичного научно-производственного комплекса «Бета» по производству медицинской техники» для каскадной фильтрации плазмы и других методов экстракорпоральной </w:t>
            </w:r>
            <w:proofErr w:type="spellStart"/>
            <w:r w:rsidRPr="00EE750A">
              <w:rPr>
                <w:rFonts w:ascii="Times New Roman" w:hAnsi="Times New Roman" w:cs="Times New Roman"/>
                <w:sz w:val="22"/>
                <w:szCs w:val="22"/>
              </w:rPr>
              <w:t>гемокоррекции</w:t>
            </w:r>
            <w:proofErr w:type="spellEnd"/>
            <w:r w:rsidRPr="00EE750A">
              <w:rPr>
                <w:rFonts w:ascii="Times New Roman" w:hAnsi="Times New Roman" w:cs="Times New Roman"/>
                <w:sz w:val="22"/>
                <w:szCs w:val="22"/>
              </w:rPr>
              <w:t>»</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Минпромторг России, директор Департамента химико-технологического комплекса и биоинженерных технологий Минпромторга России С.А. </w:t>
            </w:r>
            <w:proofErr w:type="spellStart"/>
            <w:r w:rsidRPr="00EE750A">
              <w:rPr>
                <w:rFonts w:ascii="Times New Roman" w:hAnsi="Times New Roman" w:cs="Times New Roman"/>
                <w:sz w:val="22"/>
                <w:szCs w:val="22"/>
              </w:rPr>
              <w:t>Цыб</w:t>
            </w:r>
            <w:proofErr w:type="spellEnd"/>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2009</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2013</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Выпуск за время реализации проекта 2 700 комплексов техники для каскадной фильтрации; 420 000 одноразовых комплектов для процедур фильтрации плазмы крови.</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0,00</w:t>
            </w: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Подпрограмма 3 «Совершенствование государственного регулирования в сфере обращения лекарственных средств и медицинских изделий»</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Минздрав России, (должность, ФИО)</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2012</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2020</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Х</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0,00</w:t>
            </w:r>
          </w:p>
        </w:tc>
      </w:tr>
      <w:tr w:rsidR="00A82D5D" w:rsidRPr="00EE750A" w:rsidTr="00E375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Основное мероприятие 3.1</w:t>
            </w:r>
          </w:p>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«Разработка проектов нормативной документации» </w:t>
            </w:r>
          </w:p>
        </w:tc>
        <w:tc>
          <w:tcPr>
            <w:tcW w:w="310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Минздрав России, (должность, ФИО)</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2012</w:t>
            </w:r>
          </w:p>
        </w:tc>
        <w:tc>
          <w:tcPr>
            <w:tcW w:w="945"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2020</w:t>
            </w:r>
          </w:p>
        </w:tc>
        <w:tc>
          <w:tcPr>
            <w:tcW w:w="3227" w:type="dxa"/>
            <w:gridSpan w:val="2"/>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rPr>
                <w:rFonts w:ascii="Times New Roman" w:hAnsi="Times New Roman" w:cs="Times New Roman"/>
                <w:sz w:val="22"/>
                <w:szCs w:val="22"/>
              </w:rPr>
            </w:pPr>
            <w:r w:rsidRPr="00EE750A">
              <w:rPr>
                <w:rFonts w:ascii="Times New Roman" w:hAnsi="Times New Roman" w:cs="Times New Roman"/>
                <w:sz w:val="22"/>
                <w:szCs w:val="22"/>
              </w:rPr>
              <w:t>Разработан Федеральный закон «Об обращении медицинских изделий»</w:t>
            </w:r>
          </w:p>
          <w:p w:rsidR="00A82D5D" w:rsidRPr="00EE750A" w:rsidRDefault="00A82D5D" w:rsidP="00E3756A">
            <w:pPr>
              <w:pStyle w:val="ConsPlusCell"/>
              <w:rPr>
                <w:rFonts w:ascii="Times New Roman" w:hAnsi="Times New Roman" w:cs="Times New Roman"/>
                <w:sz w:val="22"/>
                <w:szCs w:val="22"/>
              </w:rPr>
            </w:pPr>
            <w:r w:rsidRPr="00EE750A">
              <w:rPr>
                <w:rFonts w:ascii="Times New Roman" w:hAnsi="Times New Roman" w:cs="Times New Roman"/>
                <w:sz w:val="22"/>
                <w:szCs w:val="22"/>
              </w:rPr>
              <w:t>Разработаны нормативно-правовые акты в соответствии с положениями Федерального закона «Об обращении медицинских изделий»;</w:t>
            </w:r>
          </w:p>
          <w:p w:rsidR="00A82D5D" w:rsidRPr="00EE750A" w:rsidRDefault="00A82D5D" w:rsidP="00E3756A">
            <w:pPr>
              <w:pStyle w:val="ConsPlusCell"/>
              <w:rPr>
                <w:rFonts w:ascii="Times New Roman" w:hAnsi="Times New Roman" w:cs="Times New Roman"/>
                <w:sz w:val="22"/>
                <w:szCs w:val="22"/>
              </w:rPr>
            </w:pPr>
            <w:r w:rsidRPr="00EE750A">
              <w:rPr>
                <w:rFonts w:ascii="Times New Roman" w:hAnsi="Times New Roman" w:cs="Times New Roman"/>
                <w:sz w:val="22"/>
                <w:szCs w:val="22"/>
              </w:rPr>
              <w:t>Разработан технический регламент «О безопасности медицинских изделий»;</w:t>
            </w:r>
          </w:p>
          <w:p w:rsidR="00A82D5D" w:rsidRPr="00EE750A" w:rsidRDefault="00A82D5D" w:rsidP="00E3756A">
            <w:pPr>
              <w:pStyle w:val="ConsPlusCell"/>
              <w:rPr>
                <w:rFonts w:ascii="Times New Roman" w:hAnsi="Times New Roman" w:cs="Times New Roman"/>
                <w:sz w:val="22"/>
                <w:szCs w:val="22"/>
              </w:rPr>
            </w:pPr>
            <w:r w:rsidRPr="00EE750A">
              <w:rPr>
                <w:rFonts w:ascii="Times New Roman" w:hAnsi="Times New Roman" w:cs="Times New Roman"/>
                <w:sz w:val="22"/>
                <w:szCs w:val="22"/>
              </w:rPr>
              <w:t>Утверждена Стратегия развития медицинской промышленности Российской Федерации;</w:t>
            </w:r>
          </w:p>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Разработаны нормативно-правовые акты в соответствии с положениями Федерального закона «Об обращении лекарственных средств»</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w:t>
            </w:r>
          </w:p>
        </w:tc>
        <w:tc>
          <w:tcPr>
            <w:tcW w:w="1418"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0,00</w:t>
            </w:r>
          </w:p>
        </w:tc>
      </w:tr>
      <w:tr w:rsidR="00A82D5D" w:rsidRPr="006F394F" w:rsidTr="00E3756A">
        <w:trPr>
          <w:gridBefore w:val="5"/>
          <w:wBefore w:w="8229" w:type="dxa"/>
          <w:cantSplit/>
          <w:trHeight w:val="240"/>
        </w:trPr>
        <w:tc>
          <w:tcPr>
            <w:tcW w:w="2687" w:type="dxa"/>
            <w:tcBorders>
              <w:top w:val="single" w:sz="6" w:space="0" w:color="auto"/>
              <w:left w:val="nil"/>
              <w:bottom w:val="nil"/>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 xml:space="preserve">Итого </w:t>
            </w:r>
          </w:p>
        </w:tc>
        <w:tc>
          <w:tcPr>
            <w:tcW w:w="2267" w:type="dxa"/>
            <w:tcBorders>
              <w:top w:val="single" w:sz="6" w:space="0" w:color="auto"/>
              <w:left w:val="single" w:sz="6" w:space="0" w:color="auto"/>
              <w:bottom w:val="single" w:sz="6" w:space="0" w:color="auto"/>
              <w:right w:val="single" w:sz="6" w:space="0" w:color="auto"/>
            </w:tcBorders>
          </w:tcPr>
          <w:p w:rsidR="00A82D5D" w:rsidRPr="00EE750A" w:rsidRDefault="00A82D5D" w:rsidP="00E3756A">
            <w:pPr>
              <w:pStyle w:val="ConsPlusCell"/>
              <w:widowControl/>
              <w:rPr>
                <w:rFonts w:ascii="Times New Roman" w:hAnsi="Times New Roman" w:cs="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A82D5D" w:rsidRPr="006F394F" w:rsidRDefault="00A82D5D" w:rsidP="00E3756A">
            <w:pPr>
              <w:pStyle w:val="ConsPlusCell"/>
              <w:widowControl/>
              <w:rPr>
                <w:rFonts w:ascii="Times New Roman" w:hAnsi="Times New Roman" w:cs="Times New Roman"/>
                <w:sz w:val="22"/>
                <w:szCs w:val="22"/>
              </w:rPr>
            </w:pPr>
            <w:r w:rsidRPr="00EE750A">
              <w:rPr>
                <w:rFonts w:ascii="Times New Roman" w:hAnsi="Times New Roman" w:cs="Times New Roman"/>
                <w:sz w:val="22"/>
                <w:szCs w:val="22"/>
              </w:rPr>
              <w:t>1 675 000,00</w:t>
            </w:r>
          </w:p>
        </w:tc>
      </w:tr>
    </w:tbl>
    <w:p w:rsidR="004C00CA" w:rsidRPr="004C00CA" w:rsidRDefault="004C00CA" w:rsidP="004C00CA">
      <w:pPr>
        <w:spacing w:before="100" w:beforeAutospacing="1" w:after="100" w:afterAutospacing="1" w:line="360" w:lineRule="auto"/>
        <w:ind w:firstLine="0"/>
      </w:pPr>
    </w:p>
    <w:p w:rsidR="00886F30" w:rsidRPr="004C00CA" w:rsidRDefault="00886F30"/>
    <w:sectPr w:rsidR="00886F30" w:rsidRPr="004C00CA" w:rsidSect="008E3DCA">
      <w:pgSz w:w="16838" w:h="11906" w:orient="landscape"/>
      <w:pgMar w:top="1701" w:right="567" w:bottom="1134" w:left="1134" w:header="709" w:footer="709" w:gutter="0"/>
      <w:cols w:space="708"/>
      <w:docGrid w:linePitch="38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lexey" w:date="2012-08-21T09:46:00Z" w:initials="A">
    <w:p w:rsidR="00597E31" w:rsidRPr="00A237C6" w:rsidRDefault="00597E31">
      <w:pPr>
        <w:pStyle w:val="aff4"/>
      </w:pPr>
      <w:r>
        <w:rPr>
          <w:rStyle w:val="aff3"/>
        </w:rPr>
        <w:annotationRef/>
      </w:r>
      <w:r>
        <w:t xml:space="preserve">Может </w:t>
      </w:r>
      <w:r w:rsidRPr="00FA0B20">
        <w:t>2013</w:t>
      </w:r>
      <w:r>
        <w:t>?</w:t>
      </w:r>
    </w:p>
  </w:comment>
  <w:comment w:id="10" w:author="Alexey" w:date="2012-08-21T09:47:00Z" w:initials="A">
    <w:p w:rsidR="00597E31" w:rsidRDefault="00597E31">
      <w:pPr>
        <w:pStyle w:val="aff4"/>
      </w:pPr>
      <w:r>
        <w:rPr>
          <w:rStyle w:val="aff3"/>
        </w:rPr>
        <w:annotationRef/>
      </w:r>
      <w:r>
        <w:t>Невозможно</w:t>
      </w:r>
    </w:p>
  </w:comment>
  <w:comment w:id="11" w:author="Alexey" w:date="2012-08-21T09:48:00Z" w:initials="A">
    <w:p w:rsidR="00597E31" w:rsidRDefault="00597E31">
      <w:pPr>
        <w:pStyle w:val="aff4"/>
      </w:pPr>
      <w:r>
        <w:rPr>
          <w:rStyle w:val="aff3"/>
        </w:rPr>
        <w:annotationRef/>
      </w:r>
      <w:r>
        <w:t>Прое</w:t>
      </w:r>
      <w:proofErr w:type="gramStart"/>
      <w:r>
        <w:t>кт стр</w:t>
      </w:r>
      <w:proofErr w:type="gramEnd"/>
      <w:r>
        <w:t>атегии Медпром2020 – увеличение в 3 раза.</w:t>
      </w:r>
    </w:p>
  </w:comment>
  <w:comment w:id="12" w:author="Alexey" w:date="2012-08-21T10:00:00Z" w:initials="A">
    <w:p w:rsidR="00597E31" w:rsidRDefault="00597E31">
      <w:pPr>
        <w:pStyle w:val="aff4"/>
      </w:pPr>
      <w:r>
        <w:rPr>
          <w:rStyle w:val="aff3"/>
        </w:rPr>
        <w:annotationRef/>
      </w:r>
      <w:r>
        <w:t xml:space="preserve">Этот показатель, как я понимаю, не может быть больше следующего показателя «Технологические инновации», поскольку научно-технические разработки суть часть </w:t>
      </w:r>
      <w:proofErr w:type="spellStart"/>
      <w:r>
        <w:t>технологичских</w:t>
      </w:r>
      <w:proofErr w:type="spellEnd"/>
      <w:r>
        <w:t xml:space="preserve"> инноваций. Кроме того, сложно представить практическое достижение 100%.</w:t>
      </w:r>
    </w:p>
  </w:comment>
  <w:comment w:id="13" w:author="Alexey" w:date="2012-08-21T10:02:00Z" w:initials="A">
    <w:p w:rsidR="00597E31" w:rsidRDefault="00597E31">
      <w:pPr>
        <w:pStyle w:val="aff4"/>
      </w:pPr>
      <w:r>
        <w:rPr>
          <w:rStyle w:val="aff3"/>
        </w:rPr>
        <w:annotationRef/>
      </w:r>
      <w:r>
        <w:t xml:space="preserve">Сейчас доля таких организаций порядка 24-26%. </w:t>
      </w:r>
      <w:hyperlink r:id="rId1" w:history="1">
        <w:r>
          <w:rPr>
            <w:rStyle w:val="afa"/>
            <w:rFonts w:eastAsiaTheme="majorEastAsia"/>
          </w:rPr>
          <w:t>http://www.hse.ru/primarydata/ii2012</w:t>
        </w:r>
      </w:hyperlink>
      <w:r>
        <w:t> </w:t>
      </w:r>
    </w:p>
    <w:p w:rsidR="00597E31" w:rsidRDefault="00597E31">
      <w:pPr>
        <w:pStyle w:val="aff4"/>
      </w:pPr>
      <w:r>
        <w:t>Лучшие мировые показатели 70-75%  в Германии. Это если считать год к году (не накопительным итогом).</w:t>
      </w:r>
    </w:p>
  </w:comment>
  <w:comment w:id="57" w:author="Alexey" w:date="2012-08-21T11:49:00Z" w:initials="A">
    <w:p w:rsidR="00597E31" w:rsidRDefault="00597E31">
      <w:pPr>
        <w:pStyle w:val="aff4"/>
      </w:pPr>
      <w:r>
        <w:rPr>
          <w:rStyle w:val="aff3"/>
        </w:rPr>
        <w:annotationRef/>
      </w:r>
      <w:r>
        <w:t xml:space="preserve">В Паспорте 27-29%. Уровень не реальный. </w:t>
      </w:r>
    </w:p>
  </w:comment>
  <w:comment w:id="58" w:author="Alexey" w:date="2012-08-21T11:54:00Z" w:initials="A">
    <w:p w:rsidR="00597E31" w:rsidRDefault="00597E31">
      <w:pPr>
        <w:pStyle w:val="aff4"/>
      </w:pPr>
      <w:r>
        <w:rPr>
          <w:rStyle w:val="aff3"/>
        </w:rPr>
        <w:annotationRef/>
      </w:r>
      <w:r>
        <w:t xml:space="preserve">В </w:t>
      </w:r>
      <w:proofErr w:type="spellStart"/>
      <w:r>
        <w:t>медпроме</w:t>
      </w:r>
      <w:proofErr w:type="spellEnd"/>
      <w:r>
        <w:t xml:space="preserve"> ожидаем в 3 раза</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8E" w:rsidRDefault="00482A8E" w:rsidP="004C00CA">
      <w:r>
        <w:separator/>
      </w:r>
    </w:p>
  </w:endnote>
  <w:endnote w:type="continuationSeparator" w:id="0">
    <w:p w:rsidR="00482A8E" w:rsidRDefault="00482A8E" w:rsidP="004C0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8E" w:rsidRDefault="00482A8E" w:rsidP="004C00CA">
      <w:r>
        <w:separator/>
      </w:r>
    </w:p>
  </w:footnote>
  <w:footnote w:type="continuationSeparator" w:id="0">
    <w:p w:rsidR="00482A8E" w:rsidRDefault="00482A8E" w:rsidP="004C00CA">
      <w:r>
        <w:continuationSeparator/>
      </w:r>
    </w:p>
  </w:footnote>
  <w:footnote w:id="1">
    <w:p w:rsidR="00597E31" w:rsidRPr="00696374" w:rsidRDefault="00597E31" w:rsidP="004C00CA">
      <w:pPr>
        <w:spacing w:before="100" w:beforeAutospacing="1" w:after="100" w:afterAutospacing="1"/>
        <w:outlineLvl w:val="2"/>
      </w:pPr>
      <w:r>
        <w:rPr>
          <w:rStyle w:val="afffb"/>
          <w:rFonts w:cs="Arial"/>
        </w:rPr>
        <w:footnoteRef/>
      </w:r>
      <w:r>
        <w:rPr>
          <w:rFonts w:cs="Times New Roman"/>
          <w:kern w:val="36"/>
          <w:sz w:val="20"/>
        </w:rPr>
        <w:t xml:space="preserve"> </w:t>
      </w:r>
      <w:r w:rsidRPr="00696374">
        <w:rPr>
          <w:rFonts w:cs="Times New Roman"/>
          <w:sz w:val="20"/>
        </w:rPr>
        <w:t>Распоряжение Правительства РФ от 6 июля 2010 г. №1141-р «Об утверждении перечня стратегически значимых лекарственных средств, производство которых должно быть обеспечено на территории Российской Федерации для лечения наиболее распространенных заболеваний».</w:t>
      </w:r>
    </w:p>
  </w:footnote>
  <w:footnote w:id="2">
    <w:p w:rsidR="00597E31" w:rsidRDefault="00597E31" w:rsidP="004C00CA">
      <w:pPr>
        <w:spacing w:before="100" w:beforeAutospacing="1" w:after="100" w:afterAutospacing="1"/>
        <w:outlineLvl w:val="2"/>
      </w:pPr>
      <w:r>
        <w:rPr>
          <w:rStyle w:val="afffb"/>
          <w:rFonts w:cs="Arial"/>
        </w:rPr>
        <w:footnoteRef/>
      </w:r>
      <w:r>
        <w:t xml:space="preserve"> </w:t>
      </w:r>
      <w:r w:rsidRPr="00851DA2">
        <w:rPr>
          <w:rFonts w:cs="Times New Roman"/>
          <w:sz w:val="20"/>
        </w:rPr>
        <w:t xml:space="preserve">Распоряжение Правительства РФ №2199-р от 7 декабря </w:t>
      </w:r>
      <w:smartTag w:uri="urn:schemas-microsoft-com:office:smarttags" w:element="metricconverter">
        <w:smartTagPr>
          <w:attr w:name="ProductID" w:val="2011 г"/>
        </w:smartTagPr>
        <w:r w:rsidRPr="00851DA2">
          <w:rPr>
            <w:rFonts w:cs="Times New Roman"/>
            <w:sz w:val="20"/>
          </w:rPr>
          <w:t>2011 г</w:t>
        </w:r>
      </w:smartTag>
      <w:r w:rsidRPr="00851DA2">
        <w:rPr>
          <w:rFonts w:cs="Times New Roman"/>
          <w:sz w:val="20"/>
        </w:rPr>
        <w:t xml:space="preserve">. </w:t>
      </w:r>
      <w:r>
        <w:rPr>
          <w:rFonts w:cs="Times New Roman"/>
          <w:sz w:val="20"/>
        </w:rPr>
        <w:t>«</w:t>
      </w:r>
      <w:r w:rsidRPr="00851DA2">
        <w:rPr>
          <w:rFonts w:cs="Times New Roman"/>
          <w:kern w:val="36"/>
          <w:sz w:val="20"/>
        </w:rPr>
        <w:t>Об утверждении перечня жизненно необходимых и важнейших лекарственных препаратов на 2012 год</w:t>
      </w:r>
      <w:r>
        <w:rPr>
          <w:rFonts w:cs="Times New Roman"/>
          <w:kern w:val="36"/>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31" w:rsidRDefault="00736272">
    <w:pPr>
      <w:pStyle w:val="aa"/>
      <w:jc w:val="center"/>
    </w:pPr>
    <w:fldSimple w:instr=" PAGE   \* MERGEFORMAT ">
      <w:r w:rsidR="001728C4">
        <w:rPr>
          <w:noProof/>
        </w:rPr>
        <w:t>150</w:t>
      </w:r>
    </w:fldSimple>
  </w:p>
  <w:p w:rsidR="00597E31" w:rsidRDefault="00597E3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AE51E94"/>
    <w:multiLevelType w:val="hybridMultilevel"/>
    <w:tmpl w:val="8BBAFB58"/>
    <w:lvl w:ilvl="0" w:tplc="53320B3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02FE7"/>
    <w:multiLevelType w:val="hybridMultilevel"/>
    <w:tmpl w:val="1F405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F4F5E"/>
    <w:multiLevelType w:val="hybridMultilevel"/>
    <w:tmpl w:val="311A024C"/>
    <w:lvl w:ilvl="0" w:tplc="53320B3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32747D"/>
    <w:multiLevelType w:val="hybridMultilevel"/>
    <w:tmpl w:val="5F56CB6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nsid w:val="15C37EED"/>
    <w:multiLevelType w:val="hybridMultilevel"/>
    <w:tmpl w:val="19704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56D38"/>
    <w:multiLevelType w:val="multilevel"/>
    <w:tmpl w:val="7EECAD52"/>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19CD1229"/>
    <w:multiLevelType w:val="multilevel"/>
    <w:tmpl w:val="C2D4D4F0"/>
    <w:lvl w:ilvl="0">
      <w:start w:val="1"/>
      <w:numFmt w:val="decimal"/>
      <w:lvlText w:val="%1."/>
      <w:lvlJc w:val="left"/>
      <w:pPr>
        <w:ind w:left="1320" w:hanging="7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1E0C717E"/>
    <w:multiLevelType w:val="hybridMultilevel"/>
    <w:tmpl w:val="7F487D3A"/>
    <w:lvl w:ilvl="0" w:tplc="53320B3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C01E48"/>
    <w:multiLevelType w:val="hybridMultilevel"/>
    <w:tmpl w:val="D2CA1580"/>
    <w:lvl w:ilvl="0" w:tplc="CB16B4F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E7C24"/>
    <w:multiLevelType w:val="hybridMultilevel"/>
    <w:tmpl w:val="A252C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E533CF"/>
    <w:multiLevelType w:val="hybridMultilevel"/>
    <w:tmpl w:val="8E084098"/>
    <w:lvl w:ilvl="0" w:tplc="53320B3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2EB0574F"/>
    <w:multiLevelType w:val="multilevel"/>
    <w:tmpl w:val="88C68AE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8F5761"/>
    <w:multiLevelType w:val="hybridMultilevel"/>
    <w:tmpl w:val="C6E4CE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2A1567"/>
    <w:multiLevelType w:val="hybridMultilevel"/>
    <w:tmpl w:val="AE743C9A"/>
    <w:lvl w:ilvl="0" w:tplc="53320B3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4E002B"/>
    <w:multiLevelType w:val="hybridMultilevel"/>
    <w:tmpl w:val="2F2C0642"/>
    <w:lvl w:ilvl="0" w:tplc="53320B3A">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4506D59"/>
    <w:multiLevelType w:val="hybridMultilevel"/>
    <w:tmpl w:val="195C4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316868"/>
    <w:multiLevelType w:val="hybridMultilevel"/>
    <w:tmpl w:val="3D541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C6756C4"/>
    <w:multiLevelType w:val="hybridMultilevel"/>
    <w:tmpl w:val="2910C510"/>
    <w:lvl w:ilvl="0" w:tplc="36D85B3A">
      <w:start w:val="1"/>
      <w:numFmt w:val="upperRoman"/>
      <w:pStyle w:val="a0"/>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E9397D"/>
    <w:multiLevelType w:val="multilevel"/>
    <w:tmpl w:val="6DFE47A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993371"/>
    <w:multiLevelType w:val="multilevel"/>
    <w:tmpl w:val="7F4052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CED313D"/>
    <w:multiLevelType w:val="hybridMultilevel"/>
    <w:tmpl w:val="76C01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B75A89"/>
    <w:multiLevelType w:val="multilevel"/>
    <w:tmpl w:val="71F64B26"/>
    <w:lvl w:ilvl="0">
      <w:start w:val="1"/>
      <w:numFmt w:val="decimal"/>
      <w:lvlText w:val="%1."/>
      <w:lvlJc w:val="left"/>
      <w:pPr>
        <w:ind w:left="1320" w:hanging="7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63DB1A6D"/>
    <w:multiLevelType w:val="hybridMultilevel"/>
    <w:tmpl w:val="D54C6C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DA577B"/>
    <w:multiLevelType w:val="hybridMultilevel"/>
    <w:tmpl w:val="B130F284"/>
    <w:lvl w:ilvl="0" w:tplc="0419000F">
      <w:start w:val="1"/>
      <w:numFmt w:val="decimal"/>
      <w:pStyle w:val="a1"/>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66AE79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AC7270D"/>
    <w:multiLevelType w:val="hybridMultilevel"/>
    <w:tmpl w:val="C2AE0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AC0C39"/>
    <w:multiLevelType w:val="hybridMultilevel"/>
    <w:tmpl w:val="3E827590"/>
    <w:lvl w:ilvl="0" w:tplc="CB16B4F0">
      <w:start w:val="1"/>
      <w:numFmt w:val="bullet"/>
      <w:lvlText w:val=""/>
      <w:lvlJc w:val="left"/>
      <w:pPr>
        <w:ind w:left="1854" w:hanging="360"/>
      </w:pPr>
      <w:rPr>
        <w:rFonts w:ascii="Symbol" w:hAnsi="Symbol" w:cs="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710E739D"/>
    <w:multiLevelType w:val="hybridMultilevel"/>
    <w:tmpl w:val="4AC85114"/>
    <w:lvl w:ilvl="0" w:tplc="CB16B4F0">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2AD397B"/>
    <w:multiLevelType w:val="hybridMultilevel"/>
    <w:tmpl w:val="B0C872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36241FF"/>
    <w:multiLevelType w:val="hybridMultilevel"/>
    <w:tmpl w:val="1A96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F9516D"/>
    <w:multiLevelType w:val="hybridMultilevel"/>
    <w:tmpl w:val="15F6D582"/>
    <w:lvl w:ilvl="0" w:tplc="53320B3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DFC768E"/>
    <w:multiLevelType w:val="hybridMultilevel"/>
    <w:tmpl w:val="122EE14A"/>
    <w:lvl w:ilvl="0" w:tplc="53320B3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037C28"/>
    <w:multiLevelType w:val="hybridMultilevel"/>
    <w:tmpl w:val="9B96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5"/>
  </w:num>
  <w:num w:numId="4">
    <w:abstractNumId w:val="3"/>
  </w:num>
  <w:num w:numId="5">
    <w:abstractNumId w:val="25"/>
  </w:num>
  <w:num w:numId="6">
    <w:abstractNumId w:val="0"/>
  </w:num>
  <w:num w:numId="7">
    <w:abstractNumId w:val="12"/>
  </w:num>
  <w:num w:numId="8">
    <w:abstractNumId w:val="8"/>
  </w:num>
  <w:num w:numId="9">
    <w:abstractNumId w:val="26"/>
  </w:num>
  <w:num w:numId="10">
    <w:abstractNumId w:val="18"/>
  </w:num>
  <w:num w:numId="11">
    <w:abstractNumId w:val="21"/>
  </w:num>
  <w:num w:numId="12">
    <w:abstractNumId w:val="20"/>
  </w:num>
  <w:num w:numId="13">
    <w:abstractNumId w:val="31"/>
  </w:num>
  <w:num w:numId="14">
    <w:abstractNumId w:val="6"/>
  </w:num>
  <w:num w:numId="15">
    <w:abstractNumId w:val="30"/>
  </w:num>
  <w:num w:numId="16">
    <w:abstractNumId w:val="23"/>
  </w:num>
  <w:num w:numId="17">
    <w:abstractNumId w:val="7"/>
  </w:num>
  <w:num w:numId="18">
    <w:abstractNumId w:val="24"/>
  </w:num>
  <w:num w:numId="19">
    <w:abstractNumId w:val="13"/>
  </w:num>
  <w:num w:numId="20">
    <w:abstractNumId w:val="5"/>
  </w:num>
  <w:num w:numId="21">
    <w:abstractNumId w:val="10"/>
  </w:num>
  <w:num w:numId="22">
    <w:abstractNumId w:val="34"/>
  </w:num>
  <w:num w:numId="23">
    <w:abstractNumId w:val="4"/>
  </w:num>
  <w:num w:numId="24">
    <w:abstractNumId w:val="27"/>
  </w:num>
  <w:num w:numId="25">
    <w:abstractNumId w:val="29"/>
  </w:num>
  <w:num w:numId="26">
    <w:abstractNumId w:val="16"/>
  </w:num>
  <w:num w:numId="27">
    <w:abstractNumId w:val="32"/>
  </w:num>
  <w:num w:numId="28">
    <w:abstractNumId w:val="28"/>
  </w:num>
  <w:num w:numId="29">
    <w:abstractNumId w:val="9"/>
  </w:num>
  <w:num w:numId="30">
    <w:abstractNumId w:val="33"/>
  </w:num>
  <w:num w:numId="31">
    <w:abstractNumId w:val="11"/>
  </w:num>
  <w:num w:numId="32">
    <w:abstractNumId w:val="1"/>
  </w:num>
  <w:num w:numId="33">
    <w:abstractNumId w:val="22"/>
  </w:num>
  <w:num w:numId="34">
    <w:abstractNumId w:val="17"/>
  </w:num>
  <w:num w:numId="35">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markup="0"/>
  <w:defaultTabStop w:val="708"/>
  <w:characterSpacingControl w:val="doNotCompress"/>
  <w:footnotePr>
    <w:footnote w:id="-1"/>
    <w:footnote w:id="0"/>
  </w:footnotePr>
  <w:endnotePr>
    <w:endnote w:id="-1"/>
    <w:endnote w:id="0"/>
  </w:endnotePr>
  <w:compat/>
  <w:rsids>
    <w:rsidRoot w:val="004C00CA"/>
    <w:rsid w:val="000251B5"/>
    <w:rsid w:val="00083EAA"/>
    <w:rsid w:val="00092F39"/>
    <w:rsid w:val="0011117C"/>
    <w:rsid w:val="00136A9D"/>
    <w:rsid w:val="001728C4"/>
    <w:rsid w:val="001A10D2"/>
    <w:rsid w:val="001A1294"/>
    <w:rsid w:val="001B3AA9"/>
    <w:rsid w:val="0025198D"/>
    <w:rsid w:val="00282A4C"/>
    <w:rsid w:val="002B093A"/>
    <w:rsid w:val="002E44A9"/>
    <w:rsid w:val="00347DD3"/>
    <w:rsid w:val="00380DA1"/>
    <w:rsid w:val="004016B1"/>
    <w:rsid w:val="004064DD"/>
    <w:rsid w:val="004532DE"/>
    <w:rsid w:val="004769D3"/>
    <w:rsid w:val="00482A8E"/>
    <w:rsid w:val="004B11C5"/>
    <w:rsid w:val="004C00CA"/>
    <w:rsid w:val="00585CDC"/>
    <w:rsid w:val="005964D8"/>
    <w:rsid w:val="00597E31"/>
    <w:rsid w:val="006049E6"/>
    <w:rsid w:val="006463F3"/>
    <w:rsid w:val="00696374"/>
    <w:rsid w:val="006A51AE"/>
    <w:rsid w:val="006A5B56"/>
    <w:rsid w:val="006F282E"/>
    <w:rsid w:val="00710B95"/>
    <w:rsid w:val="007124F5"/>
    <w:rsid w:val="00736272"/>
    <w:rsid w:val="007B10EC"/>
    <w:rsid w:val="0080640C"/>
    <w:rsid w:val="0086142B"/>
    <w:rsid w:val="00886F30"/>
    <w:rsid w:val="00892361"/>
    <w:rsid w:val="00894DEB"/>
    <w:rsid w:val="008E3DCA"/>
    <w:rsid w:val="009C419F"/>
    <w:rsid w:val="00A237C6"/>
    <w:rsid w:val="00A74384"/>
    <w:rsid w:val="00A75B5B"/>
    <w:rsid w:val="00A82D5D"/>
    <w:rsid w:val="00AD68C5"/>
    <w:rsid w:val="00AD79CA"/>
    <w:rsid w:val="00B22F27"/>
    <w:rsid w:val="00B32D15"/>
    <w:rsid w:val="00B73719"/>
    <w:rsid w:val="00B82B99"/>
    <w:rsid w:val="00BA21BE"/>
    <w:rsid w:val="00C07200"/>
    <w:rsid w:val="00C927BA"/>
    <w:rsid w:val="00D01D66"/>
    <w:rsid w:val="00DC6A7D"/>
    <w:rsid w:val="00DD4E8A"/>
    <w:rsid w:val="00E3756A"/>
    <w:rsid w:val="00EE64CF"/>
    <w:rsid w:val="00F56243"/>
    <w:rsid w:val="00FA0B20"/>
    <w:rsid w:val="00FC1B6C"/>
    <w:rsid w:val="00FF3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C00CA"/>
    <w:pPr>
      <w:widowControl w:val="0"/>
      <w:autoSpaceDE w:val="0"/>
      <w:autoSpaceDN w:val="0"/>
      <w:adjustRightInd w:val="0"/>
      <w:spacing w:after="0" w:line="240" w:lineRule="auto"/>
      <w:ind w:firstLine="720"/>
      <w:jc w:val="both"/>
    </w:pPr>
    <w:rPr>
      <w:rFonts w:ascii="Times New Roman" w:eastAsia="Times New Roman" w:hAnsi="Times New Roman" w:cs="Arial"/>
      <w:sz w:val="28"/>
      <w:szCs w:val="20"/>
      <w:lang w:eastAsia="ru-RU"/>
    </w:rPr>
  </w:style>
  <w:style w:type="paragraph" w:styleId="1">
    <w:name w:val="heading 1"/>
    <w:basedOn w:val="a2"/>
    <w:link w:val="11"/>
    <w:uiPriority w:val="99"/>
    <w:qFormat/>
    <w:rsid w:val="004C00CA"/>
    <w:pPr>
      <w:widowControl/>
      <w:autoSpaceDE/>
      <w:autoSpaceDN/>
      <w:adjustRightInd/>
      <w:spacing w:before="100" w:after="160"/>
      <w:ind w:firstLine="0"/>
      <w:jc w:val="left"/>
      <w:outlineLvl w:val="0"/>
    </w:pPr>
    <w:rPr>
      <w:rFonts w:cs="Times New Roman"/>
      <w:b/>
      <w:bCs/>
      <w:color w:val="1D398D"/>
      <w:kern w:val="36"/>
      <w:sz w:val="24"/>
      <w:szCs w:val="24"/>
    </w:rPr>
  </w:style>
  <w:style w:type="paragraph" w:styleId="2">
    <w:name w:val="heading 2"/>
    <w:basedOn w:val="a2"/>
    <w:next w:val="a2"/>
    <w:link w:val="21"/>
    <w:uiPriority w:val="99"/>
    <w:qFormat/>
    <w:rsid w:val="004C00CA"/>
    <w:pPr>
      <w:keepNext/>
      <w:keepLines/>
      <w:widowControl/>
      <w:suppressAutoHyphens/>
      <w:autoSpaceDE/>
      <w:autoSpaceDN/>
      <w:adjustRightInd/>
      <w:ind w:firstLine="0"/>
      <w:jc w:val="center"/>
      <w:outlineLvl w:val="1"/>
    </w:pPr>
    <w:rPr>
      <w:rFonts w:cs="Times New Roman"/>
      <w:b/>
      <w:bCs/>
      <w:iCs/>
      <w:kern w:val="24"/>
      <w:szCs w:val="28"/>
    </w:rPr>
  </w:style>
  <w:style w:type="paragraph" w:styleId="3">
    <w:name w:val="heading 3"/>
    <w:aliases w:val="H3,&quot;Сапфир&quot;"/>
    <w:basedOn w:val="a2"/>
    <w:next w:val="a2"/>
    <w:link w:val="30"/>
    <w:uiPriority w:val="99"/>
    <w:qFormat/>
    <w:rsid w:val="004C00CA"/>
    <w:pPr>
      <w:keepNext/>
      <w:widowControl/>
      <w:numPr>
        <w:ilvl w:val="2"/>
        <w:numId w:val="6"/>
      </w:numPr>
      <w:suppressAutoHyphens/>
      <w:autoSpaceDE/>
      <w:autoSpaceDN/>
      <w:adjustRightInd/>
      <w:spacing w:before="240" w:after="120"/>
      <w:jc w:val="left"/>
      <w:outlineLvl w:val="2"/>
    </w:pPr>
    <w:rPr>
      <w:rFonts w:ascii="Calibri" w:hAnsi="Calibri" w:cs="Times New Roman"/>
      <w:b/>
      <w:szCs w:val="24"/>
      <w:lang w:eastAsia="en-US"/>
    </w:rPr>
  </w:style>
  <w:style w:type="paragraph" w:styleId="6">
    <w:name w:val="heading 6"/>
    <w:aliases w:val="H6"/>
    <w:basedOn w:val="a2"/>
    <w:next w:val="a2"/>
    <w:link w:val="60"/>
    <w:uiPriority w:val="99"/>
    <w:qFormat/>
    <w:rsid w:val="004C00CA"/>
    <w:pPr>
      <w:widowControl/>
      <w:numPr>
        <w:ilvl w:val="5"/>
        <w:numId w:val="6"/>
      </w:numPr>
      <w:autoSpaceDE/>
      <w:autoSpaceDN/>
      <w:adjustRightInd/>
      <w:spacing w:before="240" w:after="60"/>
      <w:outlineLvl w:val="5"/>
    </w:pPr>
    <w:rPr>
      <w:rFonts w:ascii="PetersburgCTT" w:hAnsi="PetersburgCTT" w:cs="Times New Roman"/>
      <w:i/>
      <w:sz w:val="22"/>
      <w:szCs w:val="24"/>
      <w:lang w:eastAsia="en-US"/>
    </w:rPr>
  </w:style>
  <w:style w:type="paragraph" w:styleId="7">
    <w:name w:val="heading 7"/>
    <w:basedOn w:val="a2"/>
    <w:next w:val="a2"/>
    <w:link w:val="70"/>
    <w:uiPriority w:val="99"/>
    <w:qFormat/>
    <w:rsid w:val="004C00CA"/>
    <w:pPr>
      <w:widowControl/>
      <w:numPr>
        <w:ilvl w:val="6"/>
        <w:numId w:val="6"/>
      </w:numPr>
      <w:autoSpaceDE/>
      <w:autoSpaceDN/>
      <w:adjustRightInd/>
      <w:spacing w:before="240" w:after="60"/>
      <w:outlineLvl w:val="6"/>
    </w:pPr>
    <w:rPr>
      <w:rFonts w:ascii="PetersburgCTT" w:hAnsi="PetersburgCTT" w:cs="Times New Roman"/>
      <w:sz w:val="22"/>
      <w:szCs w:val="24"/>
      <w:lang w:eastAsia="en-US"/>
    </w:rPr>
  </w:style>
  <w:style w:type="paragraph" w:styleId="8">
    <w:name w:val="heading 8"/>
    <w:basedOn w:val="a2"/>
    <w:next w:val="a2"/>
    <w:link w:val="80"/>
    <w:uiPriority w:val="99"/>
    <w:qFormat/>
    <w:rsid w:val="004C00CA"/>
    <w:pPr>
      <w:widowControl/>
      <w:numPr>
        <w:ilvl w:val="7"/>
        <w:numId w:val="6"/>
      </w:numPr>
      <w:autoSpaceDE/>
      <w:autoSpaceDN/>
      <w:adjustRightInd/>
      <w:spacing w:before="240" w:after="60"/>
      <w:outlineLvl w:val="7"/>
    </w:pPr>
    <w:rPr>
      <w:rFonts w:ascii="PetersburgCTT" w:hAnsi="PetersburgCTT" w:cs="Times New Roman"/>
      <w:i/>
      <w:sz w:val="22"/>
      <w:szCs w:val="24"/>
      <w:lang w:eastAsia="en-US"/>
    </w:rPr>
  </w:style>
  <w:style w:type="paragraph" w:styleId="9">
    <w:name w:val="heading 9"/>
    <w:basedOn w:val="a2"/>
    <w:next w:val="a2"/>
    <w:link w:val="90"/>
    <w:uiPriority w:val="99"/>
    <w:qFormat/>
    <w:rsid w:val="004C00CA"/>
    <w:pPr>
      <w:widowControl/>
      <w:numPr>
        <w:ilvl w:val="8"/>
        <w:numId w:val="6"/>
      </w:numPr>
      <w:autoSpaceDE/>
      <w:autoSpaceDN/>
      <w:adjustRightInd/>
      <w:spacing w:before="240" w:after="60"/>
      <w:outlineLvl w:val="8"/>
    </w:pPr>
    <w:rPr>
      <w:rFonts w:ascii="PetersburgCTT" w:hAnsi="PetersburgCTT" w:cs="Times New Roman"/>
      <w:i/>
      <w:sz w:val="18"/>
      <w:szCs w:val="24"/>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9"/>
    <w:rsid w:val="004C00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3"/>
    <w:uiPriority w:val="99"/>
    <w:rsid w:val="004C00C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quot;Сапфир&quot; Знак"/>
    <w:basedOn w:val="a3"/>
    <w:link w:val="3"/>
    <w:uiPriority w:val="99"/>
    <w:rsid w:val="004C00CA"/>
    <w:rPr>
      <w:rFonts w:ascii="Calibri" w:eastAsia="Times New Roman" w:hAnsi="Calibri" w:cs="Times New Roman"/>
      <w:b/>
      <w:sz w:val="28"/>
      <w:szCs w:val="24"/>
    </w:rPr>
  </w:style>
  <w:style w:type="character" w:customStyle="1" w:styleId="60">
    <w:name w:val="Заголовок 6 Знак"/>
    <w:aliases w:val="H6 Знак"/>
    <w:basedOn w:val="a3"/>
    <w:link w:val="6"/>
    <w:uiPriority w:val="99"/>
    <w:rsid w:val="004C00CA"/>
    <w:rPr>
      <w:rFonts w:ascii="PetersburgCTT" w:eastAsia="Times New Roman" w:hAnsi="PetersburgCTT" w:cs="Times New Roman"/>
      <w:i/>
      <w:szCs w:val="24"/>
    </w:rPr>
  </w:style>
  <w:style w:type="character" w:customStyle="1" w:styleId="70">
    <w:name w:val="Заголовок 7 Знак"/>
    <w:basedOn w:val="a3"/>
    <w:link w:val="7"/>
    <w:uiPriority w:val="99"/>
    <w:rsid w:val="004C00CA"/>
    <w:rPr>
      <w:rFonts w:ascii="PetersburgCTT" w:eastAsia="Times New Roman" w:hAnsi="PetersburgCTT" w:cs="Times New Roman"/>
      <w:szCs w:val="24"/>
    </w:rPr>
  </w:style>
  <w:style w:type="character" w:customStyle="1" w:styleId="80">
    <w:name w:val="Заголовок 8 Знак"/>
    <w:basedOn w:val="a3"/>
    <w:link w:val="8"/>
    <w:uiPriority w:val="99"/>
    <w:rsid w:val="004C00CA"/>
    <w:rPr>
      <w:rFonts w:ascii="PetersburgCTT" w:eastAsia="Times New Roman" w:hAnsi="PetersburgCTT" w:cs="Times New Roman"/>
      <w:i/>
      <w:szCs w:val="24"/>
    </w:rPr>
  </w:style>
  <w:style w:type="character" w:customStyle="1" w:styleId="90">
    <w:name w:val="Заголовок 9 Знак"/>
    <w:basedOn w:val="a3"/>
    <w:link w:val="9"/>
    <w:uiPriority w:val="99"/>
    <w:rsid w:val="004C00CA"/>
    <w:rPr>
      <w:rFonts w:ascii="PetersburgCTT" w:eastAsia="Times New Roman" w:hAnsi="PetersburgCTT" w:cs="Times New Roman"/>
      <w:i/>
      <w:sz w:val="18"/>
      <w:szCs w:val="24"/>
    </w:rPr>
  </w:style>
  <w:style w:type="paragraph" w:customStyle="1" w:styleId="ConsPlusTitle">
    <w:name w:val="ConsPlusTitle"/>
    <w:uiPriority w:val="99"/>
    <w:rsid w:val="004C00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12">
    <w:name w:val="toc 1"/>
    <w:basedOn w:val="a2"/>
    <w:next w:val="a2"/>
    <w:autoRedefine/>
    <w:uiPriority w:val="39"/>
    <w:rsid w:val="004C00CA"/>
    <w:pPr>
      <w:spacing w:before="120" w:after="120"/>
      <w:jc w:val="left"/>
    </w:pPr>
    <w:rPr>
      <w:rFonts w:asciiTheme="minorHAnsi" w:hAnsiTheme="minorHAnsi" w:cstheme="minorHAnsi"/>
      <w:b/>
      <w:bCs/>
      <w:caps/>
      <w:sz w:val="20"/>
    </w:rPr>
  </w:style>
  <w:style w:type="paragraph" w:styleId="a6">
    <w:name w:val="Balloon Text"/>
    <w:basedOn w:val="a2"/>
    <w:link w:val="a7"/>
    <w:uiPriority w:val="99"/>
    <w:semiHidden/>
    <w:rsid w:val="004C00CA"/>
    <w:rPr>
      <w:rFonts w:ascii="Tahoma" w:hAnsi="Tahoma" w:cs="Tahoma"/>
      <w:sz w:val="16"/>
      <w:szCs w:val="16"/>
    </w:rPr>
  </w:style>
  <w:style w:type="character" w:customStyle="1" w:styleId="a7">
    <w:name w:val="Текст выноски Знак"/>
    <w:basedOn w:val="a3"/>
    <w:link w:val="a6"/>
    <w:uiPriority w:val="99"/>
    <w:semiHidden/>
    <w:rsid w:val="004C00CA"/>
    <w:rPr>
      <w:rFonts w:ascii="Tahoma" w:eastAsia="Times New Roman" w:hAnsi="Tahoma" w:cs="Tahoma"/>
      <w:sz w:val="16"/>
      <w:szCs w:val="16"/>
      <w:lang w:eastAsia="ru-RU"/>
    </w:rPr>
  </w:style>
  <w:style w:type="paragraph" w:customStyle="1" w:styleId="ConsPlusCell">
    <w:name w:val="ConsPlusCell"/>
    <w:uiPriority w:val="99"/>
    <w:rsid w:val="004C00C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 Знак1"/>
    <w:link w:val="1"/>
    <w:uiPriority w:val="99"/>
    <w:locked/>
    <w:rsid w:val="004C00CA"/>
    <w:rPr>
      <w:rFonts w:ascii="Times New Roman" w:eastAsia="Times New Roman" w:hAnsi="Times New Roman" w:cs="Times New Roman"/>
      <w:b/>
      <w:bCs/>
      <w:color w:val="1D398D"/>
      <w:kern w:val="36"/>
      <w:sz w:val="24"/>
      <w:szCs w:val="24"/>
      <w:lang w:eastAsia="ru-RU"/>
    </w:rPr>
  </w:style>
  <w:style w:type="paragraph" w:customStyle="1" w:styleId="ConsPlusNormal">
    <w:name w:val="ConsPlusNormal"/>
    <w:uiPriority w:val="99"/>
    <w:rsid w:val="004C00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C00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9"/>
    <w:uiPriority w:val="99"/>
    <w:locked/>
    <w:rsid w:val="004C00CA"/>
    <w:rPr>
      <w:rFonts w:ascii="Tahoma" w:hAnsi="Tahoma"/>
      <w:sz w:val="24"/>
      <w:lang w:eastAsia="ru-RU"/>
    </w:rPr>
  </w:style>
  <w:style w:type="character" w:customStyle="1" w:styleId="21">
    <w:name w:val="Заголовок 2 Знак1"/>
    <w:link w:val="2"/>
    <w:uiPriority w:val="99"/>
    <w:locked/>
    <w:rsid w:val="004C00CA"/>
    <w:rPr>
      <w:rFonts w:ascii="Times New Roman" w:eastAsia="Times New Roman" w:hAnsi="Times New Roman" w:cs="Times New Roman"/>
      <w:b/>
      <w:bCs/>
      <w:iCs/>
      <w:kern w:val="24"/>
      <w:sz w:val="28"/>
      <w:szCs w:val="28"/>
      <w:lang w:eastAsia="ru-RU"/>
    </w:rPr>
  </w:style>
  <w:style w:type="paragraph" w:styleId="aa">
    <w:name w:val="header"/>
    <w:basedOn w:val="a2"/>
    <w:link w:val="13"/>
    <w:uiPriority w:val="99"/>
    <w:rsid w:val="004C00CA"/>
    <w:pPr>
      <w:tabs>
        <w:tab w:val="center" w:pos="4677"/>
        <w:tab w:val="right" w:pos="9355"/>
      </w:tabs>
    </w:pPr>
    <w:rPr>
      <w:rFonts w:cs="Times New Roman"/>
    </w:rPr>
  </w:style>
  <w:style w:type="character" w:customStyle="1" w:styleId="ab">
    <w:name w:val="Верхний колонтитул Знак"/>
    <w:basedOn w:val="a3"/>
    <w:uiPriority w:val="99"/>
    <w:rsid w:val="004C00CA"/>
    <w:rPr>
      <w:rFonts w:ascii="Times New Roman" w:eastAsia="Times New Roman" w:hAnsi="Times New Roman" w:cs="Arial"/>
      <w:sz w:val="28"/>
      <w:szCs w:val="20"/>
      <w:lang w:eastAsia="ru-RU"/>
    </w:rPr>
  </w:style>
  <w:style w:type="paragraph" w:customStyle="1" w:styleId="ac">
    <w:name w:val="Основное меню (преемственное)"/>
    <w:basedOn w:val="a2"/>
    <w:next w:val="a2"/>
    <w:uiPriority w:val="99"/>
    <w:rsid w:val="004C00CA"/>
    <w:pPr>
      <w:ind w:firstLine="0"/>
    </w:pPr>
    <w:rPr>
      <w:rFonts w:ascii="Verdana" w:hAnsi="Verdana" w:cs="Verdana"/>
      <w:sz w:val="24"/>
      <w:szCs w:val="24"/>
    </w:rPr>
  </w:style>
  <w:style w:type="character" w:customStyle="1" w:styleId="ad">
    <w:name w:val="Заголовок своего сообщения"/>
    <w:uiPriority w:val="99"/>
    <w:rsid w:val="004C00CA"/>
    <w:rPr>
      <w:rFonts w:cs="Times New Roman"/>
    </w:rPr>
  </w:style>
  <w:style w:type="paragraph" w:customStyle="1" w:styleId="ae">
    <w:name w:val="Прижатый влево"/>
    <w:basedOn w:val="a2"/>
    <w:next w:val="a2"/>
    <w:uiPriority w:val="99"/>
    <w:rsid w:val="004C00CA"/>
    <w:pPr>
      <w:ind w:firstLine="0"/>
      <w:jc w:val="left"/>
    </w:pPr>
    <w:rPr>
      <w:rFonts w:ascii="Arial" w:hAnsi="Arial" w:cs="Times New Roman"/>
      <w:sz w:val="24"/>
      <w:szCs w:val="24"/>
    </w:rPr>
  </w:style>
  <w:style w:type="character" w:customStyle="1" w:styleId="af">
    <w:name w:val="Гипертекстовая ссылка"/>
    <w:uiPriority w:val="99"/>
    <w:rsid w:val="004C00CA"/>
    <w:rPr>
      <w:color w:val="008000"/>
    </w:rPr>
  </w:style>
  <w:style w:type="paragraph" w:styleId="a9">
    <w:name w:val="Normal (Web)"/>
    <w:basedOn w:val="a2"/>
    <w:link w:val="a8"/>
    <w:uiPriority w:val="99"/>
    <w:rsid w:val="004C00CA"/>
    <w:pPr>
      <w:widowControl/>
      <w:autoSpaceDE/>
      <w:autoSpaceDN/>
      <w:adjustRightInd/>
      <w:spacing w:before="140" w:after="140" w:line="300" w:lineRule="atLeast"/>
      <w:ind w:firstLine="0"/>
      <w:jc w:val="left"/>
    </w:pPr>
    <w:rPr>
      <w:rFonts w:ascii="Tahoma" w:eastAsiaTheme="minorHAnsi" w:hAnsi="Tahoma" w:cstheme="minorBidi"/>
      <w:sz w:val="24"/>
      <w:szCs w:val="22"/>
    </w:rPr>
  </w:style>
  <w:style w:type="character" w:customStyle="1" w:styleId="13">
    <w:name w:val="Верхний колонтитул Знак1"/>
    <w:link w:val="aa"/>
    <w:uiPriority w:val="99"/>
    <w:locked/>
    <w:rsid w:val="004C00CA"/>
    <w:rPr>
      <w:rFonts w:ascii="Times New Roman" w:eastAsia="Times New Roman" w:hAnsi="Times New Roman" w:cs="Times New Roman"/>
      <w:sz w:val="28"/>
      <w:szCs w:val="20"/>
      <w:lang w:eastAsia="ru-RU"/>
    </w:rPr>
  </w:style>
  <w:style w:type="paragraph" w:styleId="af0">
    <w:name w:val="footer"/>
    <w:basedOn w:val="a2"/>
    <w:link w:val="14"/>
    <w:uiPriority w:val="99"/>
    <w:rsid w:val="004C00CA"/>
    <w:pPr>
      <w:tabs>
        <w:tab w:val="center" w:pos="4677"/>
        <w:tab w:val="right" w:pos="9355"/>
      </w:tabs>
    </w:pPr>
    <w:rPr>
      <w:rFonts w:cs="Times New Roman"/>
    </w:rPr>
  </w:style>
  <w:style w:type="character" w:customStyle="1" w:styleId="af1">
    <w:name w:val="Нижний колонтитул Знак"/>
    <w:basedOn w:val="a3"/>
    <w:uiPriority w:val="99"/>
    <w:rsid w:val="004C00CA"/>
    <w:rPr>
      <w:rFonts w:ascii="Times New Roman" w:eastAsia="Times New Roman" w:hAnsi="Times New Roman" w:cs="Arial"/>
      <w:sz w:val="28"/>
      <w:szCs w:val="20"/>
      <w:lang w:eastAsia="ru-RU"/>
    </w:rPr>
  </w:style>
  <w:style w:type="paragraph" w:styleId="af2">
    <w:name w:val="Body Text Indent"/>
    <w:aliases w:val="Основной текст 1,Нумерованный список !!,Надин стиль,Iniiaiie oaeno 1"/>
    <w:basedOn w:val="a2"/>
    <w:link w:val="af3"/>
    <w:uiPriority w:val="99"/>
    <w:rsid w:val="004C00CA"/>
    <w:pPr>
      <w:widowControl/>
      <w:autoSpaceDE/>
      <w:autoSpaceDN/>
      <w:adjustRightInd/>
      <w:spacing w:after="120"/>
      <w:ind w:left="283" w:firstLine="0"/>
      <w:jc w:val="left"/>
    </w:pPr>
    <w:rPr>
      <w:rFonts w:cs="Times New Roman"/>
      <w:sz w:val="24"/>
      <w:szCs w:val="24"/>
    </w:rPr>
  </w:style>
  <w:style w:type="character" w:customStyle="1" w:styleId="af3">
    <w:name w:val="Основной текст с отступом Знак"/>
    <w:aliases w:val="Основной текст 1 Знак,Нумерованный список !! Знак,Надин стиль Знак,Iniiaiie oaeno 1 Знак"/>
    <w:basedOn w:val="a3"/>
    <w:link w:val="af2"/>
    <w:uiPriority w:val="99"/>
    <w:rsid w:val="004C00CA"/>
    <w:rPr>
      <w:rFonts w:ascii="Times New Roman" w:eastAsia="Times New Roman" w:hAnsi="Times New Roman" w:cs="Times New Roman"/>
      <w:sz w:val="24"/>
      <w:szCs w:val="24"/>
      <w:lang w:eastAsia="ru-RU"/>
    </w:rPr>
  </w:style>
  <w:style w:type="paragraph" w:styleId="af4">
    <w:name w:val="footnote text"/>
    <w:aliases w:val="Текст сноски-FN,Footnote Text Char Знак Знак,Footnote Text Char Знак,single space,Текст сноски Знак Знак Знак,Footnote Text Char Знак Знак Знак Знак"/>
    <w:basedOn w:val="a2"/>
    <w:link w:val="af5"/>
    <w:uiPriority w:val="99"/>
    <w:semiHidden/>
    <w:rsid w:val="004C00CA"/>
    <w:pPr>
      <w:widowControl/>
      <w:autoSpaceDE/>
      <w:autoSpaceDN/>
      <w:adjustRightInd/>
      <w:ind w:firstLine="0"/>
      <w:jc w:val="left"/>
    </w:pPr>
    <w:rPr>
      <w:rFonts w:cs="Times New Roman"/>
      <w:sz w:val="20"/>
    </w:rPr>
  </w:style>
  <w:style w:type="character" w:customStyle="1" w:styleId="af5">
    <w:name w:val="Текст сноски Знак"/>
    <w:aliases w:val="Текст сноски-FN Знак2,Footnote Text Char Знак Знак Знак3,Footnote Text Char Знак Знак2,single space Знак1,Текст сноски Знак Знак Знак Знак1,Footnote Text Char Знак Знак Знак Знак Знак"/>
    <w:basedOn w:val="a3"/>
    <w:link w:val="af4"/>
    <w:uiPriority w:val="99"/>
    <w:semiHidden/>
    <w:rsid w:val="004C00CA"/>
    <w:rPr>
      <w:rFonts w:ascii="Times New Roman" w:eastAsia="Times New Roman" w:hAnsi="Times New Roman" w:cs="Times New Roman"/>
      <w:sz w:val="20"/>
      <w:szCs w:val="20"/>
      <w:lang w:eastAsia="ru-RU"/>
    </w:rPr>
  </w:style>
  <w:style w:type="character" w:customStyle="1" w:styleId="140">
    <w:name w:val="Знак Знак14"/>
    <w:uiPriority w:val="99"/>
    <w:rsid w:val="004C00CA"/>
    <w:rPr>
      <w:rFonts w:ascii="Times New Roman CYR" w:hAnsi="Times New Roman CYR"/>
      <w:sz w:val="28"/>
    </w:rPr>
  </w:style>
  <w:style w:type="paragraph" w:customStyle="1" w:styleId="af6">
    <w:name w:val="раздилитель сноски"/>
    <w:basedOn w:val="a2"/>
    <w:next w:val="af4"/>
    <w:uiPriority w:val="99"/>
    <w:rsid w:val="004C00CA"/>
    <w:pPr>
      <w:widowControl/>
      <w:autoSpaceDE/>
      <w:autoSpaceDN/>
      <w:adjustRightInd/>
      <w:spacing w:after="120"/>
      <w:ind w:firstLine="0"/>
    </w:pPr>
    <w:rPr>
      <w:rFonts w:cs="Times New Roman"/>
      <w:sz w:val="24"/>
      <w:lang w:val="en-US"/>
    </w:rPr>
  </w:style>
  <w:style w:type="paragraph" w:styleId="HTML">
    <w:name w:val="HTML Preformatted"/>
    <w:basedOn w:val="a2"/>
    <w:link w:val="HTML1"/>
    <w:uiPriority w:val="99"/>
    <w:rsid w:val="004C0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rPr>
  </w:style>
  <w:style w:type="character" w:customStyle="1" w:styleId="HTML0">
    <w:name w:val="Стандартный HTML Знак"/>
    <w:basedOn w:val="a3"/>
    <w:uiPriority w:val="99"/>
    <w:rsid w:val="004C00CA"/>
    <w:rPr>
      <w:rFonts w:ascii="Consolas" w:eastAsia="Times New Roman" w:hAnsi="Consolas" w:cs="Consolas"/>
      <w:sz w:val="20"/>
      <w:szCs w:val="20"/>
      <w:lang w:eastAsia="ru-RU"/>
    </w:rPr>
  </w:style>
  <w:style w:type="character" w:customStyle="1" w:styleId="22">
    <w:name w:val="Основной текст 2 Знак"/>
    <w:uiPriority w:val="99"/>
    <w:locked/>
    <w:rsid w:val="004C00CA"/>
    <w:rPr>
      <w:rFonts w:ascii="Times New Roman" w:hAnsi="Times New Roman" w:cs="Times New Roman"/>
      <w:sz w:val="24"/>
      <w:lang w:eastAsia="ru-RU"/>
    </w:rPr>
  </w:style>
  <w:style w:type="paragraph" w:styleId="23">
    <w:name w:val="Body Text 2"/>
    <w:basedOn w:val="a2"/>
    <w:link w:val="210"/>
    <w:uiPriority w:val="99"/>
    <w:rsid w:val="004C00CA"/>
    <w:pPr>
      <w:spacing w:after="120" w:line="480" w:lineRule="auto"/>
    </w:pPr>
    <w:rPr>
      <w:rFonts w:ascii="Times New Roman CYR" w:hAnsi="Times New Roman CYR" w:cs="Times New Roman"/>
    </w:rPr>
  </w:style>
  <w:style w:type="character" w:customStyle="1" w:styleId="210">
    <w:name w:val="Основной текст 2 Знак1"/>
    <w:basedOn w:val="a3"/>
    <w:link w:val="23"/>
    <w:uiPriority w:val="99"/>
    <w:rsid w:val="004C00CA"/>
    <w:rPr>
      <w:rFonts w:ascii="Times New Roman CYR" w:eastAsia="Times New Roman" w:hAnsi="Times New Roman CYR" w:cs="Times New Roman"/>
      <w:sz w:val="28"/>
      <w:szCs w:val="20"/>
    </w:rPr>
  </w:style>
  <w:style w:type="character" w:customStyle="1" w:styleId="HTML1">
    <w:name w:val="Стандартный HTML Знак1"/>
    <w:link w:val="HTML"/>
    <w:uiPriority w:val="99"/>
    <w:locked/>
    <w:rsid w:val="004C00CA"/>
    <w:rPr>
      <w:rFonts w:ascii="Courier New" w:eastAsia="Times New Roman" w:hAnsi="Courier New" w:cs="Courier New"/>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rsid w:val="004C00CA"/>
    <w:pPr>
      <w:widowControl/>
      <w:autoSpaceDE/>
      <w:autoSpaceDN/>
      <w:adjustRightInd/>
      <w:spacing w:after="160" w:line="240" w:lineRule="exact"/>
      <w:ind w:firstLine="0"/>
      <w:jc w:val="left"/>
    </w:pPr>
    <w:rPr>
      <w:rFonts w:eastAsia="SimSun" w:cs="Times New Roman"/>
      <w:b/>
      <w:szCs w:val="24"/>
      <w:lang w:val="en-US" w:eastAsia="en-US"/>
    </w:rPr>
  </w:style>
  <w:style w:type="character" w:styleId="af8">
    <w:name w:val="Strong"/>
    <w:uiPriority w:val="99"/>
    <w:qFormat/>
    <w:rsid w:val="004C00CA"/>
    <w:rPr>
      <w:rFonts w:cs="Times New Roman"/>
      <w:b/>
    </w:rPr>
  </w:style>
  <w:style w:type="character" w:styleId="af9">
    <w:name w:val="Emphasis"/>
    <w:uiPriority w:val="99"/>
    <w:qFormat/>
    <w:rsid w:val="004C00CA"/>
    <w:rPr>
      <w:rFonts w:cs="Times New Roman"/>
      <w:i/>
    </w:rPr>
  </w:style>
  <w:style w:type="paragraph" w:customStyle="1" w:styleId="ConsNormal">
    <w:name w:val="ConsNormal"/>
    <w:uiPriority w:val="99"/>
    <w:rsid w:val="004C00CA"/>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character" w:customStyle="1" w:styleId="14">
    <w:name w:val="Нижний колонтитул Знак1"/>
    <w:link w:val="af0"/>
    <w:uiPriority w:val="99"/>
    <w:locked/>
    <w:rsid w:val="004C00CA"/>
    <w:rPr>
      <w:rFonts w:ascii="Times New Roman" w:eastAsia="Times New Roman" w:hAnsi="Times New Roman" w:cs="Times New Roman"/>
      <w:sz w:val="28"/>
      <w:szCs w:val="20"/>
      <w:lang w:eastAsia="ru-RU"/>
    </w:rPr>
  </w:style>
  <w:style w:type="paragraph" w:customStyle="1" w:styleId="Web">
    <w:name w:val="Обычный (Web)"/>
    <w:basedOn w:val="a2"/>
    <w:uiPriority w:val="99"/>
    <w:rsid w:val="004C00CA"/>
    <w:pPr>
      <w:widowControl/>
      <w:autoSpaceDE/>
      <w:autoSpaceDN/>
      <w:adjustRightInd/>
      <w:spacing w:before="100" w:after="100"/>
      <w:ind w:firstLine="0"/>
      <w:jc w:val="left"/>
    </w:pPr>
    <w:rPr>
      <w:rFonts w:cs="Times New Roman"/>
      <w:sz w:val="24"/>
    </w:rPr>
  </w:style>
  <w:style w:type="paragraph" w:styleId="24">
    <w:name w:val="Body Text Indent 2"/>
    <w:basedOn w:val="a2"/>
    <w:link w:val="25"/>
    <w:uiPriority w:val="99"/>
    <w:rsid w:val="004C00CA"/>
    <w:pPr>
      <w:spacing w:after="120" w:line="480" w:lineRule="auto"/>
      <w:ind w:left="283"/>
    </w:pPr>
  </w:style>
  <w:style w:type="character" w:customStyle="1" w:styleId="25">
    <w:name w:val="Основной текст с отступом 2 Знак"/>
    <w:basedOn w:val="a3"/>
    <w:link w:val="24"/>
    <w:uiPriority w:val="99"/>
    <w:rsid w:val="004C00CA"/>
    <w:rPr>
      <w:rFonts w:ascii="Times New Roman" w:eastAsia="Times New Roman" w:hAnsi="Times New Roman" w:cs="Arial"/>
      <w:sz w:val="28"/>
      <w:szCs w:val="20"/>
      <w:lang w:eastAsia="ru-RU"/>
    </w:rPr>
  </w:style>
  <w:style w:type="paragraph" w:styleId="26">
    <w:name w:val="toc 2"/>
    <w:basedOn w:val="a2"/>
    <w:next w:val="a2"/>
    <w:autoRedefine/>
    <w:uiPriority w:val="39"/>
    <w:rsid w:val="004C00CA"/>
    <w:pPr>
      <w:ind w:left="280"/>
      <w:jc w:val="left"/>
    </w:pPr>
    <w:rPr>
      <w:rFonts w:asciiTheme="minorHAnsi" w:hAnsiTheme="minorHAnsi" w:cstheme="minorHAnsi"/>
      <w:smallCaps/>
      <w:sz w:val="20"/>
    </w:rPr>
  </w:style>
  <w:style w:type="paragraph" w:styleId="31">
    <w:name w:val="toc 3"/>
    <w:basedOn w:val="a2"/>
    <w:next w:val="a2"/>
    <w:autoRedefine/>
    <w:uiPriority w:val="39"/>
    <w:rsid w:val="004C00CA"/>
    <w:pPr>
      <w:ind w:left="560"/>
      <w:jc w:val="left"/>
    </w:pPr>
    <w:rPr>
      <w:rFonts w:asciiTheme="minorHAnsi" w:hAnsiTheme="minorHAnsi" w:cstheme="minorHAnsi"/>
      <w:i/>
      <w:iCs/>
      <w:sz w:val="20"/>
    </w:rPr>
  </w:style>
  <w:style w:type="paragraph" w:styleId="4">
    <w:name w:val="toc 4"/>
    <w:basedOn w:val="a2"/>
    <w:next w:val="a2"/>
    <w:autoRedefine/>
    <w:uiPriority w:val="99"/>
    <w:rsid w:val="004C00CA"/>
    <w:pPr>
      <w:ind w:left="840"/>
      <w:jc w:val="left"/>
    </w:pPr>
    <w:rPr>
      <w:rFonts w:asciiTheme="minorHAnsi" w:hAnsiTheme="minorHAnsi" w:cstheme="minorHAnsi"/>
      <w:sz w:val="18"/>
      <w:szCs w:val="18"/>
    </w:rPr>
  </w:style>
  <w:style w:type="paragraph" w:styleId="5">
    <w:name w:val="toc 5"/>
    <w:basedOn w:val="a2"/>
    <w:next w:val="a2"/>
    <w:autoRedefine/>
    <w:uiPriority w:val="99"/>
    <w:rsid w:val="004C00CA"/>
    <w:pPr>
      <w:ind w:left="1120"/>
      <w:jc w:val="left"/>
    </w:pPr>
    <w:rPr>
      <w:rFonts w:asciiTheme="minorHAnsi" w:hAnsiTheme="minorHAnsi" w:cstheme="minorHAnsi"/>
      <w:sz w:val="18"/>
      <w:szCs w:val="18"/>
    </w:rPr>
  </w:style>
  <w:style w:type="paragraph" w:styleId="61">
    <w:name w:val="toc 6"/>
    <w:basedOn w:val="a2"/>
    <w:next w:val="a2"/>
    <w:autoRedefine/>
    <w:uiPriority w:val="99"/>
    <w:rsid w:val="004C00CA"/>
    <w:pPr>
      <w:ind w:left="1400"/>
      <w:jc w:val="left"/>
    </w:pPr>
    <w:rPr>
      <w:rFonts w:asciiTheme="minorHAnsi" w:hAnsiTheme="minorHAnsi" w:cstheme="minorHAnsi"/>
      <w:sz w:val="18"/>
      <w:szCs w:val="18"/>
    </w:rPr>
  </w:style>
  <w:style w:type="paragraph" w:styleId="71">
    <w:name w:val="toc 7"/>
    <w:basedOn w:val="a2"/>
    <w:next w:val="a2"/>
    <w:autoRedefine/>
    <w:uiPriority w:val="99"/>
    <w:rsid w:val="004C00CA"/>
    <w:pPr>
      <w:ind w:left="1680"/>
      <w:jc w:val="left"/>
    </w:pPr>
    <w:rPr>
      <w:rFonts w:asciiTheme="minorHAnsi" w:hAnsiTheme="minorHAnsi" w:cstheme="minorHAnsi"/>
      <w:sz w:val="18"/>
      <w:szCs w:val="18"/>
    </w:rPr>
  </w:style>
  <w:style w:type="paragraph" w:styleId="81">
    <w:name w:val="toc 8"/>
    <w:basedOn w:val="a2"/>
    <w:next w:val="a2"/>
    <w:autoRedefine/>
    <w:uiPriority w:val="99"/>
    <w:rsid w:val="004C00CA"/>
    <w:pPr>
      <w:ind w:left="1960"/>
      <w:jc w:val="left"/>
    </w:pPr>
    <w:rPr>
      <w:rFonts w:asciiTheme="minorHAnsi" w:hAnsiTheme="minorHAnsi" w:cstheme="minorHAnsi"/>
      <w:sz w:val="18"/>
      <w:szCs w:val="18"/>
    </w:rPr>
  </w:style>
  <w:style w:type="paragraph" w:styleId="91">
    <w:name w:val="toc 9"/>
    <w:basedOn w:val="a2"/>
    <w:next w:val="a2"/>
    <w:autoRedefine/>
    <w:uiPriority w:val="99"/>
    <w:rsid w:val="004C00CA"/>
    <w:pPr>
      <w:ind w:left="2240"/>
      <w:jc w:val="left"/>
    </w:pPr>
    <w:rPr>
      <w:rFonts w:asciiTheme="minorHAnsi" w:hAnsiTheme="minorHAnsi" w:cstheme="minorHAnsi"/>
      <w:sz w:val="18"/>
      <w:szCs w:val="18"/>
    </w:rPr>
  </w:style>
  <w:style w:type="character" w:styleId="afa">
    <w:name w:val="Hyperlink"/>
    <w:uiPriority w:val="99"/>
    <w:rsid w:val="004C00CA"/>
    <w:rPr>
      <w:rFonts w:cs="Times New Roman"/>
      <w:color w:val="0000FF"/>
      <w:u w:val="single"/>
    </w:rPr>
  </w:style>
  <w:style w:type="paragraph" w:customStyle="1" w:styleId="15">
    <w:name w:val="1 Заголовок"/>
    <w:basedOn w:val="1"/>
    <w:link w:val="16"/>
    <w:uiPriority w:val="99"/>
    <w:rsid w:val="004C00CA"/>
    <w:pPr>
      <w:keepNext/>
      <w:pageBreakBefore/>
      <w:suppressAutoHyphens/>
      <w:spacing w:before="0" w:after="240" w:line="288" w:lineRule="auto"/>
      <w:ind w:left="284"/>
      <w:jc w:val="center"/>
    </w:pPr>
    <w:rPr>
      <w:bCs w:val="0"/>
      <w:caps/>
      <w:color w:val="auto"/>
      <w:kern w:val="24"/>
      <w:sz w:val="32"/>
      <w:szCs w:val="20"/>
      <w:lang w:val="en-US"/>
    </w:rPr>
  </w:style>
  <w:style w:type="character" w:customStyle="1" w:styleId="16">
    <w:name w:val="1 Заголовок Знак"/>
    <w:link w:val="15"/>
    <w:uiPriority w:val="99"/>
    <w:locked/>
    <w:rsid w:val="004C00CA"/>
    <w:rPr>
      <w:rFonts w:ascii="Times New Roman" w:eastAsia="Times New Roman" w:hAnsi="Times New Roman" w:cs="Times New Roman"/>
      <w:b/>
      <w:caps/>
      <w:kern w:val="24"/>
      <w:sz w:val="32"/>
      <w:szCs w:val="20"/>
      <w:lang w:val="en-US"/>
    </w:rPr>
  </w:style>
  <w:style w:type="paragraph" w:customStyle="1" w:styleId="17">
    <w:name w:val="Вертикальный отступ 1"/>
    <w:basedOn w:val="a2"/>
    <w:uiPriority w:val="99"/>
    <w:rsid w:val="004C00CA"/>
    <w:pPr>
      <w:widowControl/>
      <w:autoSpaceDE/>
      <w:autoSpaceDN/>
      <w:adjustRightInd/>
      <w:ind w:firstLine="0"/>
      <w:jc w:val="center"/>
    </w:pPr>
    <w:rPr>
      <w:rFonts w:cs="Times New Roman"/>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4C00CA"/>
    <w:rPr>
      <w:rFonts w:ascii="Times New Roman" w:hAnsi="Times New Roman"/>
    </w:rPr>
  </w:style>
  <w:style w:type="paragraph" w:styleId="afb">
    <w:name w:val="Plain Text"/>
    <w:basedOn w:val="a2"/>
    <w:link w:val="18"/>
    <w:uiPriority w:val="99"/>
    <w:rsid w:val="004C00CA"/>
    <w:pPr>
      <w:widowControl/>
      <w:autoSpaceDE/>
      <w:autoSpaceDN/>
      <w:adjustRightInd/>
      <w:ind w:firstLine="0"/>
      <w:jc w:val="left"/>
    </w:pPr>
    <w:rPr>
      <w:rFonts w:ascii="Courier New" w:hAnsi="Courier New" w:cs="Times New Roman"/>
      <w:sz w:val="20"/>
    </w:rPr>
  </w:style>
  <w:style w:type="character" w:customStyle="1" w:styleId="afc">
    <w:name w:val="Текст Знак"/>
    <w:basedOn w:val="a3"/>
    <w:uiPriority w:val="99"/>
    <w:rsid w:val="004C00CA"/>
    <w:rPr>
      <w:rFonts w:ascii="Consolas" w:eastAsia="Times New Roman" w:hAnsi="Consolas" w:cs="Consolas"/>
      <w:sz w:val="21"/>
      <w:szCs w:val="21"/>
      <w:lang w:eastAsia="ru-RU"/>
    </w:rPr>
  </w:style>
  <w:style w:type="character" w:styleId="afd">
    <w:name w:val="FollowedHyperlink"/>
    <w:uiPriority w:val="99"/>
    <w:rsid w:val="004C00CA"/>
    <w:rPr>
      <w:rFonts w:cs="Times New Roman"/>
      <w:color w:val="800080"/>
      <w:u w:val="single"/>
    </w:rPr>
  </w:style>
  <w:style w:type="paragraph" w:customStyle="1" w:styleId="19">
    <w:name w:val="Абзац списка1"/>
    <w:basedOn w:val="a2"/>
    <w:rsid w:val="004C00CA"/>
    <w:pPr>
      <w:widowControl/>
      <w:autoSpaceDE/>
      <w:autoSpaceDN/>
      <w:adjustRightInd/>
      <w:spacing w:after="200" w:line="276" w:lineRule="auto"/>
      <w:ind w:left="720" w:firstLine="0"/>
      <w:contextualSpacing/>
      <w:jc w:val="left"/>
    </w:pPr>
    <w:rPr>
      <w:rFonts w:cs="Times New Roman"/>
      <w:sz w:val="24"/>
      <w:szCs w:val="24"/>
      <w:lang w:eastAsia="en-US"/>
    </w:rPr>
  </w:style>
  <w:style w:type="paragraph" w:customStyle="1" w:styleId="1a">
    <w:name w:val="Обычный1"/>
    <w:uiPriority w:val="99"/>
    <w:rsid w:val="004C00CA"/>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styleId="afe">
    <w:name w:val="Body Text"/>
    <w:aliases w:val="Основной текст1,Основной текст Знак Знак,bt"/>
    <w:basedOn w:val="a2"/>
    <w:link w:val="1b"/>
    <w:uiPriority w:val="99"/>
    <w:rsid w:val="004C00CA"/>
    <w:pPr>
      <w:widowControl/>
      <w:autoSpaceDE/>
      <w:autoSpaceDN/>
      <w:adjustRightInd/>
      <w:ind w:firstLine="0"/>
      <w:jc w:val="left"/>
    </w:pPr>
    <w:rPr>
      <w:rFonts w:cs="Times New Roman"/>
      <w:b/>
      <w:sz w:val="40"/>
      <w:u w:val="single"/>
    </w:rPr>
  </w:style>
  <w:style w:type="character" w:customStyle="1" w:styleId="aff">
    <w:name w:val="Основной текст Знак"/>
    <w:basedOn w:val="a3"/>
    <w:uiPriority w:val="99"/>
    <w:rsid w:val="004C00CA"/>
    <w:rPr>
      <w:rFonts w:ascii="Times New Roman" w:eastAsia="Times New Roman" w:hAnsi="Times New Roman" w:cs="Arial"/>
      <w:sz w:val="28"/>
      <w:szCs w:val="20"/>
      <w:lang w:eastAsia="ru-RU"/>
    </w:rPr>
  </w:style>
  <w:style w:type="character" w:customStyle="1" w:styleId="apple-style-span">
    <w:name w:val="apple-style-span"/>
    <w:rsid w:val="004C00CA"/>
    <w:rPr>
      <w:rFonts w:cs="Times New Roman"/>
    </w:rPr>
  </w:style>
  <w:style w:type="paragraph" w:customStyle="1" w:styleId="aff0">
    <w:name w:val="Таблица"/>
    <w:basedOn w:val="a2"/>
    <w:uiPriority w:val="99"/>
    <w:rsid w:val="004C00CA"/>
    <w:pPr>
      <w:widowControl/>
      <w:autoSpaceDE/>
      <w:autoSpaceDN/>
      <w:adjustRightInd/>
      <w:ind w:firstLine="0"/>
      <w:jc w:val="center"/>
    </w:pPr>
    <w:rPr>
      <w:rFonts w:cs="Times New Roman"/>
      <w:b/>
      <w:szCs w:val="28"/>
    </w:rPr>
  </w:style>
  <w:style w:type="character" w:styleId="aff1">
    <w:name w:val="page number"/>
    <w:uiPriority w:val="99"/>
    <w:rsid w:val="004C00CA"/>
    <w:rPr>
      <w:rFonts w:cs="Times New Roman"/>
    </w:rPr>
  </w:style>
  <w:style w:type="character" w:customStyle="1" w:styleId="-FN1">
    <w:name w:val="Текст сноски-FN Знак1"/>
    <w:aliases w:val="Footnote Text Char Знак Знак Знак1,Footnote Text Char Знак Знак Знак2"/>
    <w:uiPriority w:val="99"/>
    <w:rsid w:val="004C00CA"/>
    <w:rPr>
      <w:rFonts w:ascii="Times New Roman CYR" w:hAnsi="Times New Roman CYR"/>
      <w:sz w:val="20"/>
      <w:lang w:eastAsia="ru-RU"/>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uiPriority w:val="99"/>
    <w:rsid w:val="004C00CA"/>
    <w:pPr>
      <w:widowControl/>
      <w:autoSpaceDE/>
      <w:autoSpaceDN/>
      <w:adjustRightInd/>
      <w:spacing w:after="160" w:line="240" w:lineRule="exact"/>
      <w:ind w:firstLine="0"/>
      <w:jc w:val="left"/>
    </w:pPr>
    <w:rPr>
      <w:rFonts w:eastAsia="SimSun" w:cs="Times New Roman"/>
      <w:b/>
      <w:bCs/>
      <w:szCs w:val="28"/>
      <w:lang w:val="en-US" w:eastAsia="en-US"/>
    </w:rPr>
  </w:style>
  <w:style w:type="paragraph" w:customStyle="1" w:styleId="1d">
    <w:name w:val="Стиль1"/>
    <w:uiPriority w:val="99"/>
    <w:rsid w:val="004C00CA"/>
    <w:pPr>
      <w:widowControl w:val="0"/>
      <w:spacing w:after="0" w:line="240" w:lineRule="auto"/>
    </w:pPr>
    <w:rPr>
      <w:rFonts w:ascii="Times New Roman" w:eastAsia="Times New Roman" w:hAnsi="Times New Roman" w:cs="Times New Roman"/>
      <w:sz w:val="28"/>
      <w:szCs w:val="20"/>
      <w:lang w:eastAsia="ru-RU"/>
    </w:rPr>
  </w:style>
  <w:style w:type="character" w:customStyle="1" w:styleId="18">
    <w:name w:val="Текст Знак1"/>
    <w:link w:val="afb"/>
    <w:uiPriority w:val="99"/>
    <w:locked/>
    <w:rsid w:val="004C00CA"/>
    <w:rPr>
      <w:rFonts w:ascii="Courier New" w:eastAsia="Times New Roman" w:hAnsi="Courier New" w:cs="Times New Roman"/>
      <w:sz w:val="20"/>
      <w:szCs w:val="20"/>
      <w:lang w:eastAsia="ru-RU"/>
    </w:rPr>
  </w:style>
  <w:style w:type="paragraph" w:styleId="aff2">
    <w:name w:val="List Paragraph"/>
    <w:basedOn w:val="a2"/>
    <w:qFormat/>
    <w:rsid w:val="004C00CA"/>
    <w:pPr>
      <w:widowControl/>
      <w:autoSpaceDE/>
      <w:autoSpaceDN/>
      <w:adjustRightInd/>
      <w:spacing w:line="360" w:lineRule="atLeast"/>
      <w:ind w:left="720" w:firstLine="0"/>
      <w:contextualSpacing/>
    </w:pPr>
    <w:rPr>
      <w:rFonts w:ascii="Times New Roman CYR" w:hAnsi="Times New Roman CYR" w:cs="Times New Roman"/>
    </w:rPr>
  </w:style>
  <w:style w:type="character" w:customStyle="1" w:styleId="1b">
    <w:name w:val="Основной текст Знак1"/>
    <w:aliases w:val="Основной текст1 Знак1,Основной текст Знак Знак Знак1,bt Знак"/>
    <w:link w:val="afe"/>
    <w:uiPriority w:val="99"/>
    <w:locked/>
    <w:rsid w:val="004C00CA"/>
    <w:rPr>
      <w:rFonts w:ascii="Times New Roman" w:eastAsia="Times New Roman" w:hAnsi="Times New Roman" w:cs="Times New Roman"/>
      <w:b/>
      <w:sz w:val="40"/>
      <w:szCs w:val="20"/>
      <w:u w:val="single"/>
      <w:lang w:eastAsia="ru-RU"/>
    </w:rPr>
  </w:style>
  <w:style w:type="character" w:styleId="aff3">
    <w:name w:val="annotation reference"/>
    <w:uiPriority w:val="99"/>
    <w:rsid w:val="004C00CA"/>
    <w:rPr>
      <w:rFonts w:cs="Times New Roman"/>
      <w:sz w:val="16"/>
    </w:rPr>
  </w:style>
  <w:style w:type="paragraph" w:styleId="aff4">
    <w:name w:val="annotation text"/>
    <w:basedOn w:val="a2"/>
    <w:link w:val="aff5"/>
    <w:uiPriority w:val="99"/>
    <w:rsid w:val="004C00CA"/>
    <w:pPr>
      <w:widowControl/>
      <w:autoSpaceDE/>
      <w:autoSpaceDN/>
      <w:adjustRightInd/>
      <w:ind w:firstLine="0"/>
      <w:jc w:val="left"/>
    </w:pPr>
    <w:rPr>
      <w:rFonts w:cs="Times New Roman"/>
      <w:sz w:val="20"/>
    </w:rPr>
  </w:style>
  <w:style w:type="character" w:customStyle="1" w:styleId="aff5">
    <w:name w:val="Текст примечания Знак"/>
    <w:basedOn w:val="a3"/>
    <w:link w:val="aff4"/>
    <w:uiPriority w:val="99"/>
    <w:rsid w:val="004C00CA"/>
    <w:rPr>
      <w:rFonts w:ascii="Times New Roman" w:eastAsia="Times New Roman" w:hAnsi="Times New Roman" w:cs="Times New Roman"/>
      <w:sz w:val="20"/>
      <w:szCs w:val="20"/>
      <w:lang w:eastAsia="ru-RU"/>
    </w:rPr>
  </w:style>
  <w:style w:type="paragraph" w:customStyle="1" w:styleId="aff6">
    <w:name w:val="Стандарт"/>
    <w:basedOn w:val="a2"/>
    <w:link w:val="aff7"/>
    <w:uiPriority w:val="99"/>
    <w:rsid w:val="004C00CA"/>
    <w:pPr>
      <w:widowControl/>
      <w:autoSpaceDE/>
      <w:autoSpaceDN/>
      <w:adjustRightInd/>
      <w:spacing w:line="360" w:lineRule="auto"/>
      <w:ind w:firstLine="0"/>
      <w:jc w:val="left"/>
    </w:pPr>
    <w:rPr>
      <w:rFonts w:cs="Times New Roman"/>
      <w:lang w:eastAsia="en-US"/>
    </w:rPr>
  </w:style>
  <w:style w:type="character" w:customStyle="1" w:styleId="aff7">
    <w:name w:val="Стандарт Знак"/>
    <w:link w:val="aff6"/>
    <w:uiPriority w:val="99"/>
    <w:locked/>
    <w:rsid w:val="004C00CA"/>
    <w:rPr>
      <w:rFonts w:ascii="Times New Roman" w:eastAsia="Times New Roman" w:hAnsi="Times New Roman" w:cs="Times New Roman"/>
      <w:sz w:val="28"/>
      <w:szCs w:val="20"/>
    </w:rPr>
  </w:style>
  <w:style w:type="paragraph" w:styleId="32">
    <w:name w:val="Body Text 3"/>
    <w:basedOn w:val="a2"/>
    <w:link w:val="33"/>
    <w:uiPriority w:val="99"/>
    <w:rsid w:val="004C00CA"/>
    <w:pPr>
      <w:widowControl/>
      <w:autoSpaceDE/>
      <w:autoSpaceDN/>
      <w:adjustRightInd/>
      <w:spacing w:after="120"/>
      <w:ind w:firstLine="0"/>
    </w:pPr>
    <w:rPr>
      <w:rFonts w:ascii="Times New Roman CYR" w:hAnsi="Times New Roman CYR" w:cs="Times New Roman"/>
      <w:sz w:val="16"/>
      <w:szCs w:val="16"/>
    </w:rPr>
  </w:style>
  <w:style w:type="character" w:customStyle="1" w:styleId="33">
    <w:name w:val="Основной текст 3 Знак"/>
    <w:basedOn w:val="a3"/>
    <w:link w:val="32"/>
    <w:uiPriority w:val="99"/>
    <w:rsid w:val="004C00CA"/>
    <w:rPr>
      <w:rFonts w:ascii="Times New Roman CYR" w:eastAsia="Times New Roman" w:hAnsi="Times New Roman CYR" w:cs="Times New Roman"/>
      <w:sz w:val="16"/>
      <w:szCs w:val="16"/>
      <w:lang w:eastAsia="ru-RU"/>
    </w:rPr>
  </w:style>
  <w:style w:type="character" w:customStyle="1" w:styleId="120">
    <w:name w:val="Знак Знак12"/>
    <w:uiPriority w:val="99"/>
    <w:rsid w:val="004C00CA"/>
    <w:rPr>
      <w:b/>
      <w:caps/>
      <w:sz w:val="28"/>
      <w:lang w:val="en-US"/>
    </w:rPr>
  </w:style>
  <w:style w:type="paragraph" w:styleId="34">
    <w:name w:val="Body Text Indent 3"/>
    <w:basedOn w:val="a2"/>
    <w:link w:val="35"/>
    <w:uiPriority w:val="99"/>
    <w:rsid w:val="004C00CA"/>
    <w:pPr>
      <w:widowControl/>
      <w:autoSpaceDE/>
      <w:autoSpaceDN/>
      <w:adjustRightInd/>
      <w:spacing w:after="120"/>
      <w:ind w:left="283" w:firstLine="0"/>
    </w:pPr>
    <w:rPr>
      <w:rFonts w:ascii="Times New Roman CYR" w:hAnsi="Times New Roman CYR" w:cs="Times New Roman"/>
      <w:sz w:val="16"/>
      <w:szCs w:val="16"/>
    </w:rPr>
  </w:style>
  <w:style w:type="character" w:customStyle="1" w:styleId="35">
    <w:name w:val="Основной текст с отступом 3 Знак"/>
    <w:basedOn w:val="a3"/>
    <w:link w:val="34"/>
    <w:uiPriority w:val="99"/>
    <w:rsid w:val="004C00CA"/>
    <w:rPr>
      <w:rFonts w:ascii="Times New Roman CYR" w:eastAsia="Times New Roman" w:hAnsi="Times New Roman CYR" w:cs="Times New Roman"/>
      <w:sz w:val="16"/>
      <w:szCs w:val="16"/>
      <w:lang w:eastAsia="ru-RU"/>
    </w:rPr>
  </w:style>
  <w:style w:type="paragraph" w:styleId="aff8">
    <w:name w:val="Subtitle"/>
    <w:basedOn w:val="a2"/>
    <w:link w:val="aff9"/>
    <w:uiPriority w:val="99"/>
    <w:qFormat/>
    <w:rsid w:val="004C00CA"/>
    <w:pPr>
      <w:widowControl/>
      <w:autoSpaceDE/>
      <w:autoSpaceDN/>
      <w:adjustRightInd/>
      <w:ind w:firstLine="0"/>
      <w:jc w:val="center"/>
    </w:pPr>
    <w:rPr>
      <w:rFonts w:cs="Times New Roman"/>
      <w:b/>
      <w:kern w:val="24"/>
    </w:rPr>
  </w:style>
  <w:style w:type="character" w:customStyle="1" w:styleId="aff9">
    <w:name w:val="Подзаголовок Знак"/>
    <w:basedOn w:val="a3"/>
    <w:link w:val="aff8"/>
    <w:uiPriority w:val="99"/>
    <w:rsid w:val="004C00CA"/>
    <w:rPr>
      <w:rFonts w:ascii="Times New Roman" w:eastAsia="Times New Roman" w:hAnsi="Times New Roman" w:cs="Times New Roman"/>
      <w:b/>
      <w:kern w:val="24"/>
      <w:sz w:val="28"/>
      <w:szCs w:val="20"/>
      <w:lang w:eastAsia="ru-RU"/>
    </w:rPr>
  </w:style>
  <w:style w:type="paragraph" w:customStyle="1" w:styleId="211">
    <w:name w:val="Основной текст 21"/>
    <w:basedOn w:val="a2"/>
    <w:uiPriority w:val="99"/>
    <w:rsid w:val="004C00CA"/>
    <w:pPr>
      <w:widowControl/>
      <w:overflowPunct w:val="0"/>
      <w:textAlignment w:val="baseline"/>
    </w:pPr>
    <w:rPr>
      <w:rFonts w:cs="Times New Roman"/>
      <w:sz w:val="24"/>
    </w:rPr>
  </w:style>
  <w:style w:type="paragraph" w:customStyle="1" w:styleId="Normal1">
    <w:name w:val="Normal1"/>
    <w:uiPriority w:val="99"/>
    <w:rsid w:val="004C00CA"/>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a">
    <w:name w:val="Ст. без интервала"/>
    <w:basedOn w:val="affb"/>
    <w:uiPriority w:val="99"/>
    <w:rsid w:val="004C00CA"/>
    <w:pPr>
      <w:ind w:firstLine="709"/>
    </w:pPr>
    <w:rPr>
      <w:rFonts w:ascii="Times New Roman" w:hAnsi="Times New Roman"/>
      <w:szCs w:val="28"/>
      <w:lang w:eastAsia="en-US"/>
    </w:rPr>
  </w:style>
  <w:style w:type="paragraph" w:styleId="affb">
    <w:name w:val="No Spacing"/>
    <w:uiPriority w:val="99"/>
    <w:qFormat/>
    <w:rsid w:val="004C00CA"/>
    <w:pPr>
      <w:spacing w:after="0" w:line="240" w:lineRule="auto"/>
      <w:jc w:val="both"/>
    </w:pPr>
    <w:rPr>
      <w:rFonts w:ascii="Times New Roman CYR" w:eastAsia="Times New Roman" w:hAnsi="Times New Roman CYR" w:cs="Times New Roman"/>
      <w:sz w:val="28"/>
      <w:szCs w:val="20"/>
      <w:lang w:eastAsia="ru-RU"/>
    </w:rPr>
  </w:style>
  <w:style w:type="character" w:customStyle="1" w:styleId="affc">
    <w:name w:val="Ст. без интервала Знак"/>
    <w:uiPriority w:val="99"/>
    <w:rsid w:val="004C00CA"/>
    <w:rPr>
      <w:rFonts w:ascii="Times New Roman" w:hAnsi="Times New Roman"/>
      <w:sz w:val="28"/>
      <w:lang w:eastAsia="en-US"/>
    </w:rPr>
  </w:style>
  <w:style w:type="paragraph" w:customStyle="1" w:styleId="Default">
    <w:name w:val="Default"/>
    <w:rsid w:val="004C00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0043104370430044600200441043f04380441043a0430char">
    <w:name w:val="dash0410_0431_0437_0430_0446_0020_0441_043f_0438_0441_043a_0430__char"/>
    <w:uiPriority w:val="99"/>
    <w:rsid w:val="004C00CA"/>
    <w:rPr>
      <w:rFonts w:cs="Times New Roman"/>
    </w:rPr>
  </w:style>
  <w:style w:type="paragraph" w:customStyle="1" w:styleId="dash0410043104370430044600200441043f04380441043a0430">
    <w:name w:val="dash0410_0431_0437_0430_0446_0020_0441_043f_0438_0441_043a_0430"/>
    <w:basedOn w:val="a2"/>
    <w:uiPriority w:val="99"/>
    <w:rsid w:val="004C00CA"/>
    <w:pPr>
      <w:widowControl/>
      <w:autoSpaceDE/>
      <w:autoSpaceDN/>
      <w:adjustRightInd/>
      <w:spacing w:before="100" w:beforeAutospacing="1" w:after="100" w:afterAutospacing="1"/>
      <w:ind w:firstLine="0"/>
      <w:jc w:val="left"/>
    </w:pPr>
    <w:rPr>
      <w:rFonts w:cs="Times New Roman"/>
      <w:sz w:val="24"/>
      <w:szCs w:val="24"/>
    </w:rPr>
  </w:style>
  <w:style w:type="character" w:customStyle="1" w:styleId="apple-converted-space">
    <w:name w:val="apple-converted-space"/>
    <w:uiPriority w:val="99"/>
    <w:rsid w:val="004C00CA"/>
    <w:rPr>
      <w:rFonts w:cs="Times New Roman"/>
    </w:rPr>
  </w:style>
  <w:style w:type="character" w:customStyle="1" w:styleId="130">
    <w:name w:val="Знак Знак13"/>
    <w:uiPriority w:val="99"/>
    <w:rsid w:val="004C00CA"/>
    <w:rPr>
      <w:rFonts w:eastAsia="Times New Roman"/>
      <w:sz w:val="24"/>
    </w:rPr>
  </w:style>
  <w:style w:type="paragraph" w:customStyle="1" w:styleId="affd">
    <w:name w:val="Знак"/>
    <w:basedOn w:val="a2"/>
    <w:uiPriority w:val="99"/>
    <w:rsid w:val="004C00CA"/>
    <w:pPr>
      <w:autoSpaceDE/>
      <w:autoSpaceDN/>
      <w:spacing w:after="160" w:line="240" w:lineRule="exact"/>
      <w:ind w:firstLine="0"/>
      <w:jc w:val="right"/>
    </w:pPr>
    <w:rPr>
      <w:rFonts w:cs="Times New Roman"/>
      <w:sz w:val="20"/>
      <w:lang w:val="en-GB" w:eastAsia="en-US"/>
    </w:rPr>
  </w:style>
  <w:style w:type="character" w:customStyle="1" w:styleId="FontStyle13">
    <w:name w:val="Font Style13"/>
    <w:uiPriority w:val="99"/>
    <w:rsid w:val="004C00CA"/>
    <w:rPr>
      <w:rFonts w:ascii="Times New Roman" w:hAnsi="Times New Roman"/>
      <w:b/>
      <w:sz w:val="24"/>
    </w:rPr>
  </w:style>
  <w:style w:type="character" w:customStyle="1" w:styleId="FontStyle52">
    <w:name w:val="Font Style52"/>
    <w:uiPriority w:val="99"/>
    <w:rsid w:val="004C00CA"/>
    <w:rPr>
      <w:rFonts w:ascii="Times New Roman" w:hAnsi="Times New Roman"/>
      <w:sz w:val="20"/>
    </w:rPr>
  </w:style>
  <w:style w:type="paragraph" w:customStyle="1" w:styleId="1e">
    <w:name w:val="Знак1 Знак Знак Знак Знак Знак Знак"/>
    <w:basedOn w:val="a2"/>
    <w:uiPriority w:val="99"/>
    <w:rsid w:val="004C00CA"/>
    <w:pPr>
      <w:widowControl/>
      <w:autoSpaceDE/>
      <w:autoSpaceDN/>
      <w:adjustRightInd/>
      <w:spacing w:after="160" w:line="240" w:lineRule="exact"/>
      <w:ind w:firstLine="0"/>
      <w:jc w:val="left"/>
    </w:pPr>
    <w:rPr>
      <w:rFonts w:ascii="Verdana" w:hAnsi="Verdana" w:cs="Times New Roman"/>
      <w:sz w:val="24"/>
      <w:szCs w:val="24"/>
      <w:lang w:val="en-US" w:eastAsia="en-US"/>
    </w:rPr>
  </w:style>
  <w:style w:type="character" w:customStyle="1" w:styleId="190">
    <w:name w:val="Знак Знак19"/>
    <w:uiPriority w:val="99"/>
    <w:rsid w:val="004C00CA"/>
    <w:rPr>
      <w:rFonts w:eastAsia="Times New Roman"/>
      <w:sz w:val="24"/>
    </w:rPr>
  </w:style>
  <w:style w:type="character" w:customStyle="1" w:styleId="180">
    <w:name w:val="Знак Знак18"/>
    <w:uiPriority w:val="99"/>
    <w:rsid w:val="004C00CA"/>
    <w:rPr>
      <w:rFonts w:eastAsia="Times New Roman"/>
      <w:b/>
      <w:sz w:val="36"/>
    </w:rPr>
  </w:style>
  <w:style w:type="paragraph" w:customStyle="1" w:styleId="Point">
    <w:name w:val="Point"/>
    <w:basedOn w:val="a2"/>
    <w:link w:val="PointChar"/>
    <w:uiPriority w:val="99"/>
    <w:rsid w:val="004C00CA"/>
    <w:pPr>
      <w:widowControl/>
      <w:autoSpaceDE/>
      <w:autoSpaceDN/>
      <w:adjustRightInd/>
      <w:spacing w:before="120" w:line="288" w:lineRule="auto"/>
    </w:pPr>
    <w:rPr>
      <w:rFonts w:ascii="Calibri" w:hAnsi="Calibri" w:cs="Times New Roman"/>
      <w:sz w:val="24"/>
    </w:rPr>
  </w:style>
  <w:style w:type="character" w:customStyle="1" w:styleId="PointChar">
    <w:name w:val="Point Char"/>
    <w:link w:val="Point"/>
    <w:uiPriority w:val="99"/>
    <w:locked/>
    <w:rsid w:val="004C00CA"/>
    <w:rPr>
      <w:rFonts w:ascii="Calibri" w:eastAsia="Times New Roman" w:hAnsi="Calibri" w:cs="Times New Roman"/>
      <w:sz w:val="24"/>
      <w:szCs w:val="20"/>
      <w:lang w:eastAsia="ru-RU"/>
    </w:rPr>
  </w:style>
  <w:style w:type="character" w:customStyle="1" w:styleId="1f">
    <w:name w:val="Основной текст1 Знак"/>
    <w:aliases w:val="Основной текст Знак Знак Знак,bt Знак Знак"/>
    <w:uiPriority w:val="99"/>
    <w:rsid w:val="004C00CA"/>
    <w:rPr>
      <w:rFonts w:eastAsia="Times New Roman"/>
      <w:sz w:val="28"/>
    </w:rPr>
  </w:style>
  <w:style w:type="paragraph" w:customStyle="1" w:styleId="BodyText22">
    <w:name w:val="Body Text 22"/>
    <w:basedOn w:val="a2"/>
    <w:uiPriority w:val="99"/>
    <w:rsid w:val="004C00CA"/>
    <w:pPr>
      <w:widowControl/>
      <w:autoSpaceDE/>
      <w:autoSpaceDN/>
      <w:adjustRightInd/>
      <w:ind w:firstLine="709"/>
    </w:pPr>
    <w:rPr>
      <w:rFonts w:cs="Times New Roman"/>
      <w:sz w:val="24"/>
    </w:rPr>
  </w:style>
  <w:style w:type="paragraph" w:customStyle="1" w:styleId="BodyText21">
    <w:name w:val="Body Text 2.Основной текст 1"/>
    <w:basedOn w:val="a2"/>
    <w:uiPriority w:val="99"/>
    <w:rsid w:val="004C00CA"/>
    <w:pPr>
      <w:widowControl/>
      <w:autoSpaceDE/>
      <w:autoSpaceDN/>
      <w:adjustRightInd/>
    </w:pPr>
    <w:rPr>
      <w:rFonts w:cs="Times New Roman"/>
    </w:rPr>
  </w:style>
  <w:style w:type="paragraph" w:styleId="affe">
    <w:name w:val="Title"/>
    <w:basedOn w:val="a2"/>
    <w:link w:val="afff"/>
    <w:uiPriority w:val="99"/>
    <w:qFormat/>
    <w:rsid w:val="004C00CA"/>
    <w:pPr>
      <w:widowControl/>
      <w:autoSpaceDE/>
      <w:autoSpaceDN/>
      <w:adjustRightInd/>
      <w:ind w:firstLine="0"/>
      <w:jc w:val="center"/>
    </w:pPr>
    <w:rPr>
      <w:rFonts w:cs="Times New Roman"/>
      <w:b/>
    </w:rPr>
  </w:style>
  <w:style w:type="character" w:customStyle="1" w:styleId="afff">
    <w:name w:val="Название Знак"/>
    <w:basedOn w:val="a3"/>
    <w:link w:val="affe"/>
    <w:uiPriority w:val="99"/>
    <w:rsid w:val="004C00CA"/>
    <w:rPr>
      <w:rFonts w:ascii="Times New Roman" w:eastAsia="Times New Roman" w:hAnsi="Times New Roman" w:cs="Times New Roman"/>
      <w:b/>
      <w:sz w:val="28"/>
      <w:szCs w:val="20"/>
      <w:lang w:eastAsia="ru-RU"/>
    </w:rPr>
  </w:style>
  <w:style w:type="paragraph" w:customStyle="1" w:styleId="afff0">
    <w:name w:val="Скобки буквы"/>
    <w:basedOn w:val="a2"/>
    <w:uiPriority w:val="99"/>
    <w:rsid w:val="004C00CA"/>
    <w:pPr>
      <w:widowControl/>
      <w:tabs>
        <w:tab w:val="num" w:pos="360"/>
      </w:tabs>
      <w:autoSpaceDE/>
      <w:autoSpaceDN/>
      <w:adjustRightInd/>
      <w:ind w:left="360" w:hanging="360"/>
      <w:jc w:val="left"/>
    </w:pPr>
    <w:rPr>
      <w:rFonts w:cs="Times New Roman"/>
      <w:sz w:val="20"/>
      <w:lang w:eastAsia="en-US"/>
    </w:rPr>
  </w:style>
  <w:style w:type="paragraph" w:customStyle="1" w:styleId="a1">
    <w:name w:val="Заголовок текста"/>
    <w:uiPriority w:val="99"/>
    <w:rsid w:val="004C00CA"/>
    <w:pPr>
      <w:numPr>
        <w:numId w:val="5"/>
      </w:numPr>
      <w:spacing w:after="240" w:line="240" w:lineRule="auto"/>
      <w:ind w:left="0" w:firstLine="0"/>
      <w:jc w:val="center"/>
    </w:pPr>
    <w:rPr>
      <w:rFonts w:ascii="Times New Roman" w:eastAsia="Times New Roman" w:hAnsi="Times New Roman" w:cs="Times New Roman"/>
      <w:b/>
      <w:noProof/>
      <w:sz w:val="27"/>
      <w:szCs w:val="20"/>
      <w:lang w:eastAsia="ru-RU"/>
    </w:rPr>
  </w:style>
  <w:style w:type="paragraph" w:customStyle="1" w:styleId="a">
    <w:name w:val="Нумерованный абзац"/>
    <w:uiPriority w:val="99"/>
    <w:rsid w:val="004C00CA"/>
    <w:pPr>
      <w:numPr>
        <w:numId w:val="7"/>
      </w:numPr>
      <w:tabs>
        <w:tab w:val="clear" w:pos="1571"/>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0">
    <w:name w:val="List Bullet"/>
    <w:basedOn w:val="afe"/>
    <w:autoRedefine/>
    <w:uiPriority w:val="99"/>
    <w:rsid w:val="004C00CA"/>
    <w:pPr>
      <w:numPr>
        <w:numId w:val="2"/>
      </w:numPr>
      <w:tabs>
        <w:tab w:val="clear" w:pos="1080"/>
        <w:tab w:val="num" w:pos="360"/>
      </w:tabs>
      <w:suppressAutoHyphens/>
      <w:ind w:left="0" w:hanging="180"/>
      <w:jc w:val="both"/>
    </w:pPr>
    <w:rPr>
      <w:b w:val="0"/>
      <w:sz w:val="24"/>
      <w:szCs w:val="24"/>
      <w:u w:val="none"/>
      <w:lang w:eastAsia="en-US"/>
    </w:rPr>
  </w:style>
  <w:style w:type="paragraph" w:styleId="afff1">
    <w:name w:val="endnote text"/>
    <w:basedOn w:val="a2"/>
    <w:link w:val="afff2"/>
    <w:uiPriority w:val="99"/>
    <w:rsid w:val="004C00CA"/>
    <w:pPr>
      <w:widowControl/>
      <w:autoSpaceDE/>
      <w:autoSpaceDN/>
      <w:adjustRightInd/>
      <w:ind w:firstLine="0"/>
      <w:jc w:val="left"/>
    </w:pPr>
    <w:rPr>
      <w:rFonts w:cs="Times New Roman"/>
      <w:sz w:val="20"/>
    </w:rPr>
  </w:style>
  <w:style w:type="character" w:customStyle="1" w:styleId="afff2">
    <w:name w:val="Текст концевой сноски Знак"/>
    <w:basedOn w:val="a3"/>
    <w:link w:val="afff1"/>
    <w:uiPriority w:val="99"/>
    <w:rsid w:val="004C00CA"/>
    <w:rPr>
      <w:rFonts w:ascii="Times New Roman" w:eastAsia="Times New Roman" w:hAnsi="Times New Roman" w:cs="Times New Roman"/>
      <w:sz w:val="20"/>
      <w:szCs w:val="20"/>
      <w:lang w:eastAsia="ru-RU"/>
    </w:rPr>
  </w:style>
  <w:style w:type="character" w:styleId="afff3">
    <w:name w:val="endnote reference"/>
    <w:uiPriority w:val="99"/>
    <w:rsid w:val="004C00CA"/>
    <w:rPr>
      <w:rFonts w:cs="Times New Roman"/>
      <w:vertAlign w:val="superscript"/>
    </w:rPr>
  </w:style>
  <w:style w:type="paragraph" w:styleId="afff4">
    <w:name w:val="Document Map"/>
    <w:basedOn w:val="a2"/>
    <w:link w:val="afff5"/>
    <w:uiPriority w:val="99"/>
    <w:rsid w:val="004C00CA"/>
    <w:pPr>
      <w:widowControl/>
      <w:autoSpaceDE/>
      <w:autoSpaceDN/>
      <w:adjustRightInd/>
      <w:ind w:firstLine="0"/>
      <w:jc w:val="left"/>
    </w:pPr>
    <w:rPr>
      <w:rFonts w:ascii="Tahoma" w:hAnsi="Tahoma" w:cs="Times New Roman"/>
      <w:sz w:val="16"/>
      <w:szCs w:val="16"/>
    </w:rPr>
  </w:style>
  <w:style w:type="character" w:customStyle="1" w:styleId="afff5">
    <w:name w:val="Схема документа Знак"/>
    <w:basedOn w:val="a3"/>
    <w:link w:val="afff4"/>
    <w:uiPriority w:val="99"/>
    <w:rsid w:val="004C00CA"/>
    <w:rPr>
      <w:rFonts w:ascii="Tahoma" w:eastAsia="Times New Roman" w:hAnsi="Tahoma" w:cs="Times New Roman"/>
      <w:sz w:val="16"/>
      <w:szCs w:val="16"/>
      <w:lang w:eastAsia="ru-RU"/>
    </w:rPr>
  </w:style>
  <w:style w:type="paragraph" w:styleId="afff6">
    <w:name w:val="annotation subject"/>
    <w:basedOn w:val="aff4"/>
    <w:next w:val="aff4"/>
    <w:link w:val="afff7"/>
    <w:uiPriority w:val="99"/>
    <w:rsid w:val="004C00CA"/>
    <w:rPr>
      <w:b/>
      <w:bCs/>
    </w:rPr>
  </w:style>
  <w:style w:type="character" w:customStyle="1" w:styleId="afff7">
    <w:name w:val="Тема примечания Знак"/>
    <w:basedOn w:val="aff5"/>
    <w:link w:val="afff6"/>
    <w:uiPriority w:val="99"/>
    <w:rsid w:val="004C00CA"/>
    <w:rPr>
      <w:rFonts w:ascii="Times New Roman" w:eastAsia="Times New Roman" w:hAnsi="Times New Roman" w:cs="Times New Roman"/>
      <w:b/>
      <w:bCs/>
      <w:sz w:val="20"/>
      <w:szCs w:val="20"/>
      <w:lang w:eastAsia="ru-RU"/>
    </w:rPr>
  </w:style>
  <w:style w:type="character" w:customStyle="1" w:styleId="afff8">
    <w:name w:val="Знак Знак"/>
    <w:uiPriority w:val="99"/>
    <w:locked/>
    <w:rsid w:val="004C00CA"/>
    <w:rPr>
      <w:sz w:val="24"/>
      <w:lang w:val="ru-RU" w:eastAsia="ru-RU"/>
    </w:rPr>
  </w:style>
  <w:style w:type="character" w:customStyle="1" w:styleId="1f0">
    <w:name w:val="Подзаголовок Знак1"/>
    <w:uiPriority w:val="99"/>
    <w:rsid w:val="004C00CA"/>
    <w:rPr>
      <w:rFonts w:ascii="Cambria" w:hAnsi="Cambria"/>
      <w:sz w:val="24"/>
    </w:rPr>
  </w:style>
  <w:style w:type="paragraph" w:customStyle="1" w:styleId="xl35">
    <w:name w:val="xl35"/>
    <w:basedOn w:val="a2"/>
    <w:uiPriority w:val="99"/>
    <w:rsid w:val="004C00CA"/>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right"/>
    </w:pPr>
    <w:rPr>
      <w:rFonts w:cs="Times New Roman"/>
      <w:color w:val="000000"/>
      <w:sz w:val="24"/>
      <w:szCs w:val="24"/>
    </w:rPr>
  </w:style>
  <w:style w:type="paragraph" w:customStyle="1" w:styleId="xl32">
    <w:name w:val="xl32"/>
    <w:basedOn w:val="a2"/>
    <w:uiPriority w:val="99"/>
    <w:rsid w:val="004C00CA"/>
    <w:pPr>
      <w:widowControl/>
      <w:pBdr>
        <w:bottom w:val="single" w:sz="8" w:space="0" w:color="auto"/>
        <w:right w:val="single" w:sz="8" w:space="0" w:color="auto"/>
      </w:pBdr>
      <w:autoSpaceDE/>
      <w:autoSpaceDN/>
      <w:adjustRightInd/>
      <w:spacing w:before="100" w:beforeAutospacing="1" w:after="100" w:afterAutospacing="1"/>
      <w:ind w:firstLine="0"/>
      <w:jc w:val="right"/>
      <w:textAlignment w:val="top"/>
    </w:pPr>
    <w:rPr>
      <w:rFonts w:cs="Times New Roman"/>
      <w:sz w:val="24"/>
      <w:szCs w:val="24"/>
    </w:rPr>
  </w:style>
  <w:style w:type="paragraph" w:styleId="afff9">
    <w:name w:val="Revision"/>
    <w:hidden/>
    <w:uiPriority w:val="99"/>
    <w:semiHidden/>
    <w:rsid w:val="004C00CA"/>
    <w:pPr>
      <w:spacing w:after="0" w:line="240" w:lineRule="auto"/>
    </w:pPr>
    <w:rPr>
      <w:rFonts w:ascii="Times New Roman" w:eastAsia="Times New Roman" w:hAnsi="Times New Roman" w:cs="Arial"/>
      <w:sz w:val="28"/>
      <w:szCs w:val="20"/>
      <w:lang w:eastAsia="ru-RU"/>
    </w:rPr>
  </w:style>
  <w:style w:type="paragraph" w:styleId="afffa">
    <w:name w:val="caption"/>
    <w:basedOn w:val="a2"/>
    <w:next w:val="a2"/>
    <w:uiPriority w:val="99"/>
    <w:qFormat/>
    <w:rsid w:val="004C00CA"/>
    <w:pPr>
      <w:widowControl/>
      <w:autoSpaceDE/>
      <w:autoSpaceDN/>
      <w:adjustRightInd/>
      <w:spacing w:after="200"/>
      <w:ind w:firstLine="0"/>
      <w:jc w:val="left"/>
    </w:pPr>
    <w:rPr>
      <w:rFonts w:ascii="Georgia" w:hAnsi="Georgia" w:cs="Times New Roman"/>
      <w:b/>
      <w:bCs/>
      <w:color w:val="4F81BD"/>
      <w:sz w:val="18"/>
      <w:szCs w:val="18"/>
      <w:lang w:eastAsia="en-US"/>
    </w:rPr>
  </w:style>
  <w:style w:type="character" w:styleId="afffb">
    <w:name w:val="footnote reference"/>
    <w:uiPriority w:val="99"/>
    <w:semiHidden/>
    <w:rsid w:val="004C00CA"/>
    <w:rPr>
      <w:rFonts w:cs="Times New Roman"/>
      <w:vertAlign w:val="superscript"/>
    </w:rPr>
  </w:style>
  <w:style w:type="paragraph" w:styleId="afffc">
    <w:name w:val="TOC Heading"/>
    <w:basedOn w:val="1"/>
    <w:next w:val="a2"/>
    <w:uiPriority w:val="39"/>
    <w:semiHidden/>
    <w:unhideWhenUsed/>
    <w:qFormat/>
    <w:rsid w:val="004C00CA"/>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ListParagraph1">
    <w:name w:val="List Paragraph1"/>
    <w:basedOn w:val="a2"/>
    <w:rsid w:val="004C00CA"/>
    <w:pPr>
      <w:widowControl/>
      <w:autoSpaceDE/>
      <w:autoSpaceDN/>
      <w:adjustRightInd/>
      <w:spacing w:after="200" w:line="276" w:lineRule="auto"/>
      <w:ind w:left="720" w:firstLine="0"/>
      <w:jc w:val="left"/>
    </w:pPr>
    <w:rPr>
      <w:rFonts w:ascii="Calibri" w:hAnsi="Calibri" w:cs="Times New Roman"/>
      <w:sz w:val="22"/>
      <w:szCs w:val="22"/>
      <w:lang w:eastAsia="en-US"/>
    </w:rPr>
  </w:style>
  <w:style w:type="paragraph" w:customStyle="1" w:styleId="afffd">
    <w:name w:val="Нормальный (таблица)"/>
    <w:basedOn w:val="a2"/>
    <w:next w:val="a2"/>
    <w:uiPriority w:val="99"/>
    <w:rsid w:val="004C00CA"/>
    <w:pPr>
      <w:ind w:firstLine="0"/>
    </w:pPr>
    <w:rPr>
      <w:rFonts w:ascii="Arial" w:eastAsiaTheme="minorEastAsia"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C00CA"/>
    <w:pPr>
      <w:widowControl w:val="0"/>
      <w:autoSpaceDE w:val="0"/>
      <w:autoSpaceDN w:val="0"/>
      <w:adjustRightInd w:val="0"/>
      <w:spacing w:after="0" w:line="240" w:lineRule="auto"/>
      <w:ind w:firstLine="720"/>
      <w:jc w:val="both"/>
    </w:pPr>
    <w:rPr>
      <w:rFonts w:ascii="Times New Roman" w:eastAsia="Times New Roman" w:hAnsi="Times New Roman" w:cs="Arial"/>
      <w:sz w:val="28"/>
      <w:szCs w:val="20"/>
      <w:lang w:eastAsia="ru-RU"/>
    </w:rPr>
  </w:style>
  <w:style w:type="paragraph" w:styleId="1">
    <w:name w:val="heading 1"/>
    <w:basedOn w:val="a2"/>
    <w:link w:val="11"/>
    <w:uiPriority w:val="99"/>
    <w:qFormat/>
    <w:rsid w:val="004C00CA"/>
    <w:pPr>
      <w:widowControl/>
      <w:autoSpaceDE/>
      <w:autoSpaceDN/>
      <w:adjustRightInd/>
      <w:spacing w:before="100" w:after="160"/>
      <w:ind w:firstLine="0"/>
      <w:jc w:val="left"/>
      <w:outlineLvl w:val="0"/>
    </w:pPr>
    <w:rPr>
      <w:rFonts w:cs="Times New Roman"/>
      <w:b/>
      <w:bCs/>
      <w:color w:val="1D398D"/>
      <w:kern w:val="36"/>
      <w:sz w:val="24"/>
      <w:szCs w:val="24"/>
    </w:rPr>
  </w:style>
  <w:style w:type="paragraph" w:styleId="2">
    <w:name w:val="heading 2"/>
    <w:basedOn w:val="a2"/>
    <w:next w:val="a2"/>
    <w:link w:val="21"/>
    <w:uiPriority w:val="99"/>
    <w:qFormat/>
    <w:rsid w:val="004C00CA"/>
    <w:pPr>
      <w:keepNext/>
      <w:keepLines/>
      <w:widowControl/>
      <w:suppressAutoHyphens/>
      <w:autoSpaceDE/>
      <w:autoSpaceDN/>
      <w:adjustRightInd/>
      <w:ind w:firstLine="0"/>
      <w:jc w:val="center"/>
      <w:outlineLvl w:val="1"/>
    </w:pPr>
    <w:rPr>
      <w:rFonts w:cs="Times New Roman"/>
      <w:b/>
      <w:bCs/>
      <w:iCs/>
      <w:kern w:val="24"/>
      <w:szCs w:val="28"/>
    </w:rPr>
  </w:style>
  <w:style w:type="paragraph" w:styleId="3">
    <w:name w:val="heading 3"/>
    <w:aliases w:val="H3,&quot;Сапфир&quot;"/>
    <w:basedOn w:val="a2"/>
    <w:next w:val="a2"/>
    <w:link w:val="30"/>
    <w:uiPriority w:val="99"/>
    <w:qFormat/>
    <w:rsid w:val="004C00CA"/>
    <w:pPr>
      <w:keepNext/>
      <w:widowControl/>
      <w:numPr>
        <w:ilvl w:val="2"/>
        <w:numId w:val="6"/>
      </w:numPr>
      <w:suppressAutoHyphens/>
      <w:autoSpaceDE/>
      <w:autoSpaceDN/>
      <w:adjustRightInd/>
      <w:spacing w:before="240" w:after="120"/>
      <w:jc w:val="left"/>
      <w:outlineLvl w:val="2"/>
    </w:pPr>
    <w:rPr>
      <w:rFonts w:ascii="Calibri" w:hAnsi="Calibri" w:cs="Times New Roman"/>
      <w:b/>
      <w:szCs w:val="24"/>
      <w:lang w:eastAsia="en-US"/>
    </w:rPr>
  </w:style>
  <w:style w:type="paragraph" w:styleId="6">
    <w:name w:val="heading 6"/>
    <w:aliases w:val="H6"/>
    <w:basedOn w:val="a2"/>
    <w:next w:val="a2"/>
    <w:link w:val="60"/>
    <w:uiPriority w:val="99"/>
    <w:qFormat/>
    <w:rsid w:val="004C00CA"/>
    <w:pPr>
      <w:widowControl/>
      <w:numPr>
        <w:ilvl w:val="5"/>
        <w:numId w:val="6"/>
      </w:numPr>
      <w:autoSpaceDE/>
      <w:autoSpaceDN/>
      <w:adjustRightInd/>
      <w:spacing w:before="240" w:after="60"/>
      <w:outlineLvl w:val="5"/>
    </w:pPr>
    <w:rPr>
      <w:rFonts w:ascii="PetersburgCTT" w:hAnsi="PetersburgCTT" w:cs="Times New Roman"/>
      <w:i/>
      <w:sz w:val="22"/>
      <w:szCs w:val="24"/>
      <w:lang w:eastAsia="en-US"/>
    </w:rPr>
  </w:style>
  <w:style w:type="paragraph" w:styleId="7">
    <w:name w:val="heading 7"/>
    <w:basedOn w:val="a2"/>
    <w:next w:val="a2"/>
    <w:link w:val="70"/>
    <w:uiPriority w:val="99"/>
    <w:qFormat/>
    <w:rsid w:val="004C00CA"/>
    <w:pPr>
      <w:widowControl/>
      <w:numPr>
        <w:ilvl w:val="6"/>
        <w:numId w:val="6"/>
      </w:numPr>
      <w:autoSpaceDE/>
      <w:autoSpaceDN/>
      <w:adjustRightInd/>
      <w:spacing w:before="240" w:after="60"/>
      <w:outlineLvl w:val="6"/>
    </w:pPr>
    <w:rPr>
      <w:rFonts w:ascii="PetersburgCTT" w:hAnsi="PetersburgCTT" w:cs="Times New Roman"/>
      <w:sz w:val="22"/>
      <w:szCs w:val="24"/>
      <w:lang w:eastAsia="en-US"/>
    </w:rPr>
  </w:style>
  <w:style w:type="paragraph" w:styleId="8">
    <w:name w:val="heading 8"/>
    <w:basedOn w:val="a2"/>
    <w:next w:val="a2"/>
    <w:link w:val="80"/>
    <w:uiPriority w:val="99"/>
    <w:qFormat/>
    <w:rsid w:val="004C00CA"/>
    <w:pPr>
      <w:widowControl/>
      <w:numPr>
        <w:ilvl w:val="7"/>
        <w:numId w:val="6"/>
      </w:numPr>
      <w:autoSpaceDE/>
      <w:autoSpaceDN/>
      <w:adjustRightInd/>
      <w:spacing w:before="240" w:after="60"/>
      <w:outlineLvl w:val="7"/>
    </w:pPr>
    <w:rPr>
      <w:rFonts w:ascii="PetersburgCTT" w:hAnsi="PetersburgCTT" w:cs="Times New Roman"/>
      <w:i/>
      <w:sz w:val="22"/>
      <w:szCs w:val="24"/>
      <w:lang w:eastAsia="en-US"/>
    </w:rPr>
  </w:style>
  <w:style w:type="paragraph" w:styleId="9">
    <w:name w:val="heading 9"/>
    <w:basedOn w:val="a2"/>
    <w:next w:val="a2"/>
    <w:link w:val="90"/>
    <w:uiPriority w:val="99"/>
    <w:qFormat/>
    <w:rsid w:val="004C00CA"/>
    <w:pPr>
      <w:widowControl/>
      <w:numPr>
        <w:ilvl w:val="8"/>
        <w:numId w:val="6"/>
      </w:numPr>
      <w:autoSpaceDE/>
      <w:autoSpaceDN/>
      <w:adjustRightInd/>
      <w:spacing w:before="240" w:after="60"/>
      <w:outlineLvl w:val="8"/>
    </w:pPr>
    <w:rPr>
      <w:rFonts w:ascii="PetersburgCTT" w:hAnsi="PetersburgCTT" w:cs="Times New Roman"/>
      <w:i/>
      <w:sz w:val="18"/>
      <w:szCs w:val="24"/>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9"/>
    <w:rsid w:val="004C00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3"/>
    <w:uiPriority w:val="99"/>
    <w:rsid w:val="004C00C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quot;Сапфир&quot; Знак"/>
    <w:basedOn w:val="a3"/>
    <w:link w:val="3"/>
    <w:uiPriority w:val="99"/>
    <w:rsid w:val="004C00CA"/>
    <w:rPr>
      <w:rFonts w:ascii="Calibri" w:eastAsia="Times New Roman" w:hAnsi="Calibri" w:cs="Times New Roman"/>
      <w:b/>
      <w:sz w:val="28"/>
      <w:szCs w:val="24"/>
    </w:rPr>
  </w:style>
  <w:style w:type="character" w:customStyle="1" w:styleId="60">
    <w:name w:val="Заголовок 6 Знак"/>
    <w:aliases w:val="H6 Знак"/>
    <w:basedOn w:val="a3"/>
    <w:link w:val="6"/>
    <w:uiPriority w:val="99"/>
    <w:rsid w:val="004C00CA"/>
    <w:rPr>
      <w:rFonts w:ascii="PetersburgCTT" w:eastAsia="Times New Roman" w:hAnsi="PetersburgCTT" w:cs="Times New Roman"/>
      <w:i/>
      <w:szCs w:val="24"/>
    </w:rPr>
  </w:style>
  <w:style w:type="character" w:customStyle="1" w:styleId="70">
    <w:name w:val="Заголовок 7 Знак"/>
    <w:basedOn w:val="a3"/>
    <w:link w:val="7"/>
    <w:uiPriority w:val="99"/>
    <w:rsid w:val="004C00CA"/>
    <w:rPr>
      <w:rFonts w:ascii="PetersburgCTT" w:eastAsia="Times New Roman" w:hAnsi="PetersburgCTT" w:cs="Times New Roman"/>
      <w:szCs w:val="24"/>
    </w:rPr>
  </w:style>
  <w:style w:type="character" w:customStyle="1" w:styleId="80">
    <w:name w:val="Заголовок 8 Знак"/>
    <w:basedOn w:val="a3"/>
    <w:link w:val="8"/>
    <w:uiPriority w:val="99"/>
    <w:rsid w:val="004C00CA"/>
    <w:rPr>
      <w:rFonts w:ascii="PetersburgCTT" w:eastAsia="Times New Roman" w:hAnsi="PetersburgCTT" w:cs="Times New Roman"/>
      <w:i/>
      <w:szCs w:val="24"/>
    </w:rPr>
  </w:style>
  <w:style w:type="character" w:customStyle="1" w:styleId="90">
    <w:name w:val="Заголовок 9 Знак"/>
    <w:basedOn w:val="a3"/>
    <w:link w:val="9"/>
    <w:uiPriority w:val="99"/>
    <w:rsid w:val="004C00CA"/>
    <w:rPr>
      <w:rFonts w:ascii="PetersburgCTT" w:eastAsia="Times New Roman" w:hAnsi="PetersburgCTT" w:cs="Times New Roman"/>
      <w:i/>
      <w:sz w:val="18"/>
      <w:szCs w:val="24"/>
    </w:rPr>
  </w:style>
  <w:style w:type="paragraph" w:customStyle="1" w:styleId="ConsPlusTitle">
    <w:name w:val="ConsPlusTitle"/>
    <w:uiPriority w:val="99"/>
    <w:rsid w:val="004C00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12">
    <w:name w:val="toc 1"/>
    <w:basedOn w:val="a2"/>
    <w:next w:val="a2"/>
    <w:autoRedefine/>
    <w:uiPriority w:val="39"/>
    <w:rsid w:val="004C00CA"/>
    <w:pPr>
      <w:spacing w:before="120" w:after="120"/>
      <w:jc w:val="left"/>
    </w:pPr>
    <w:rPr>
      <w:rFonts w:asciiTheme="minorHAnsi" w:hAnsiTheme="minorHAnsi" w:cstheme="minorHAnsi"/>
      <w:b/>
      <w:bCs/>
      <w:caps/>
      <w:sz w:val="20"/>
    </w:rPr>
  </w:style>
  <w:style w:type="paragraph" w:styleId="a6">
    <w:name w:val="Balloon Text"/>
    <w:basedOn w:val="a2"/>
    <w:link w:val="a7"/>
    <w:uiPriority w:val="99"/>
    <w:semiHidden/>
    <w:rsid w:val="004C00CA"/>
    <w:rPr>
      <w:rFonts w:ascii="Tahoma" w:hAnsi="Tahoma" w:cs="Tahoma"/>
      <w:sz w:val="16"/>
      <w:szCs w:val="16"/>
    </w:rPr>
  </w:style>
  <w:style w:type="character" w:customStyle="1" w:styleId="a7">
    <w:name w:val="Текст выноски Знак"/>
    <w:basedOn w:val="a3"/>
    <w:link w:val="a6"/>
    <w:uiPriority w:val="99"/>
    <w:semiHidden/>
    <w:rsid w:val="004C00CA"/>
    <w:rPr>
      <w:rFonts w:ascii="Tahoma" w:eastAsia="Times New Roman" w:hAnsi="Tahoma" w:cs="Tahoma"/>
      <w:sz w:val="16"/>
      <w:szCs w:val="16"/>
      <w:lang w:eastAsia="ru-RU"/>
    </w:rPr>
  </w:style>
  <w:style w:type="paragraph" w:customStyle="1" w:styleId="ConsPlusCell">
    <w:name w:val="ConsPlusCell"/>
    <w:uiPriority w:val="99"/>
    <w:rsid w:val="004C00C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 Знак1"/>
    <w:link w:val="1"/>
    <w:uiPriority w:val="99"/>
    <w:locked/>
    <w:rsid w:val="004C00CA"/>
    <w:rPr>
      <w:rFonts w:ascii="Times New Roman" w:eastAsia="Times New Roman" w:hAnsi="Times New Roman" w:cs="Times New Roman"/>
      <w:b/>
      <w:bCs/>
      <w:color w:val="1D398D"/>
      <w:kern w:val="36"/>
      <w:sz w:val="24"/>
      <w:szCs w:val="24"/>
      <w:lang w:eastAsia="ru-RU"/>
    </w:rPr>
  </w:style>
  <w:style w:type="paragraph" w:customStyle="1" w:styleId="ConsPlusNormal">
    <w:name w:val="ConsPlusNormal"/>
    <w:uiPriority w:val="99"/>
    <w:rsid w:val="004C00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C00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9"/>
    <w:uiPriority w:val="99"/>
    <w:locked/>
    <w:rsid w:val="004C00CA"/>
    <w:rPr>
      <w:rFonts w:ascii="Tahoma" w:hAnsi="Tahoma"/>
      <w:sz w:val="24"/>
      <w:lang w:eastAsia="ru-RU"/>
    </w:rPr>
  </w:style>
  <w:style w:type="character" w:customStyle="1" w:styleId="21">
    <w:name w:val="Заголовок 2 Знак1"/>
    <w:link w:val="2"/>
    <w:uiPriority w:val="99"/>
    <w:locked/>
    <w:rsid w:val="004C00CA"/>
    <w:rPr>
      <w:rFonts w:ascii="Times New Roman" w:eastAsia="Times New Roman" w:hAnsi="Times New Roman" w:cs="Times New Roman"/>
      <w:b/>
      <w:bCs/>
      <w:iCs/>
      <w:kern w:val="24"/>
      <w:sz w:val="28"/>
      <w:szCs w:val="28"/>
      <w:lang w:eastAsia="ru-RU"/>
    </w:rPr>
  </w:style>
  <w:style w:type="paragraph" w:styleId="aa">
    <w:name w:val="header"/>
    <w:basedOn w:val="a2"/>
    <w:link w:val="13"/>
    <w:uiPriority w:val="99"/>
    <w:rsid w:val="004C00CA"/>
    <w:pPr>
      <w:tabs>
        <w:tab w:val="center" w:pos="4677"/>
        <w:tab w:val="right" w:pos="9355"/>
      </w:tabs>
    </w:pPr>
    <w:rPr>
      <w:rFonts w:cs="Times New Roman"/>
    </w:rPr>
  </w:style>
  <w:style w:type="character" w:customStyle="1" w:styleId="ab">
    <w:name w:val="Верхний колонтитул Знак"/>
    <w:basedOn w:val="a3"/>
    <w:uiPriority w:val="99"/>
    <w:rsid w:val="004C00CA"/>
    <w:rPr>
      <w:rFonts w:ascii="Times New Roman" w:eastAsia="Times New Roman" w:hAnsi="Times New Roman" w:cs="Arial"/>
      <w:sz w:val="28"/>
      <w:szCs w:val="20"/>
      <w:lang w:eastAsia="ru-RU"/>
    </w:rPr>
  </w:style>
  <w:style w:type="paragraph" w:customStyle="1" w:styleId="ac">
    <w:name w:val="Основное меню (преемственное)"/>
    <w:basedOn w:val="a2"/>
    <w:next w:val="a2"/>
    <w:uiPriority w:val="99"/>
    <w:rsid w:val="004C00CA"/>
    <w:pPr>
      <w:ind w:firstLine="0"/>
    </w:pPr>
    <w:rPr>
      <w:rFonts w:ascii="Verdana" w:hAnsi="Verdana" w:cs="Verdana"/>
      <w:sz w:val="24"/>
      <w:szCs w:val="24"/>
    </w:rPr>
  </w:style>
  <w:style w:type="character" w:customStyle="1" w:styleId="ad">
    <w:name w:val="Заголовок своего сообщения"/>
    <w:uiPriority w:val="99"/>
    <w:rsid w:val="004C00CA"/>
    <w:rPr>
      <w:rFonts w:cs="Times New Roman"/>
    </w:rPr>
  </w:style>
  <w:style w:type="paragraph" w:customStyle="1" w:styleId="ae">
    <w:name w:val="Прижатый влево"/>
    <w:basedOn w:val="a2"/>
    <w:next w:val="a2"/>
    <w:uiPriority w:val="99"/>
    <w:rsid w:val="004C00CA"/>
    <w:pPr>
      <w:ind w:firstLine="0"/>
      <w:jc w:val="left"/>
    </w:pPr>
    <w:rPr>
      <w:rFonts w:ascii="Arial" w:hAnsi="Arial" w:cs="Times New Roman"/>
      <w:sz w:val="24"/>
      <w:szCs w:val="24"/>
    </w:rPr>
  </w:style>
  <w:style w:type="character" w:customStyle="1" w:styleId="af">
    <w:name w:val="Гипертекстовая ссылка"/>
    <w:uiPriority w:val="99"/>
    <w:rsid w:val="004C00CA"/>
    <w:rPr>
      <w:color w:val="008000"/>
    </w:rPr>
  </w:style>
  <w:style w:type="paragraph" w:styleId="a9">
    <w:name w:val="Normal (Web)"/>
    <w:basedOn w:val="a2"/>
    <w:link w:val="a8"/>
    <w:uiPriority w:val="99"/>
    <w:rsid w:val="004C00CA"/>
    <w:pPr>
      <w:widowControl/>
      <w:autoSpaceDE/>
      <w:autoSpaceDN/>
      <w:adjustRightInd/>
      <w:spacing w:before="140" w:after="140" w:line="300" w:lineRule="atLeast"/>
      <w:ind w:firstLine="0"/>
      <w:jc w:val="left"/>
    </w:pPr>
    <w:rPr>
      <w:rFonts w:ascii="Tahoma" w:eastAsiaTheme="minorHAnsi" w:hAnsi="Tahoma" w:cstheme="minorBidi"/>
      <w:sz w:val="24"/>
      <w:szCs w:val="22"/>
    </w:rPr>
  </w:style>
  <w:style w:type="character" w:customStyle="1" w:styleId="13">
    <w:name w:val="Верхний колонтитул Знак1"/>
    <w:link w:val="aa"/>
    <w:uiPriority w:val="99"/>
    <w:locked/>
    <w:rsid w:val="004C00CA"/>
    <w:rPr>
      <w:rFonts w:ascii="Times New Roman" w:eastAsia="Times New Roman" w:hAnsi="Times New Roman" w:cs="Times New Roman"/>
      <w:sz w:val="28"/>
      <w:szCs w:val="20"/>
      <w:lang w:eastAsia="ru-RU"/>
    </w:rPr>
  </w:style>
  <w:style w:type="paragraph" w:styleId="af0">
    <w:name w:val="footer"/>
    <w:basedOn w:val="a2"/>
    <w:link w:val="14"/>
    <w:uiPriority w:val="99"/>
    <w:rsid w:val="004C00CA"/>
    <w:pPr>
      <w:tabs>
        <w:tab w:val="center" w:pos="4677"/>
        <w:tab w:val="right" w:pos="9355"/>
      </w:tabs>
    </w:pPr>
    <w:rPr>
      <w:rFonts w:cs="Times New Roman"/>
    </w:rPr>
  </w:style>
  <w:style w:type="character" w:customStyle="1" w:styleId="af1">
    <w:name w:val="Нижний колонтитул Знак"/>
    <w:basedOn w:val="a3"/>
    <w:uiPriority w:val="99"/>
    <w:rsid w:val="004C00CA"/>
    <w:rPr>
      <w:rFonts w:ascii="Times New Roman" w:eastAsia="Times New Roman" w:hAnsi="Times New Roman" w:cs="Arial"/>
      <w:sz w:val="28"/>
      <w:szCs w:val="20"/>
      <w:lang w:eastAsia="ru-RU"/>
    </w:rPr>
  </w:style>
  <w:style w:type="paragraph" w:styleId="af2">
    <w:name w:val="Body Text Indent"/>
    <w:aliases w:val="Основной текст 1,Нумерованный список !!,Надин стиль,Iniiaiie oaeno 1"/>
    <w:basedOn w:val="a2"/>
    <w:link w:val="af3"/>
    <w:uiPriority w:val="99"/>
    <w:rsid w:val="004C00CA"/>
    <w:pPr>
      <w:widowControl/>
      <w:autoSpaceDE/>
      <w:autoSpaceDN/>
      <w:adjustRightInd/>
      <w:spacing w:after="120"/>
      <w:ind w:left="283" w:firstLine="0"/>
      <w:jc w:val="left"/>
    </w:pPr>
    <w:rPr>
      <w:rFonts w:cs="Times New Roman"/>
      <w:sz w:val="24"/>
      <w:szCs w:val="24"/>
    </w:rPr>
  </w:style>
  <w:style w:type="character" w:customStyle="1" w:styleId="af3">
    <w:name w:val="Основной текст с отступом Знак"/>
    <w:aliases w:val="Основной текст 1 Знак,Нумерованный список !! Знак,Надин стиль Знак,Iniiaiie oaeno 1 Знак"/>
    <w:basedOn w:val="a3"/>
    <w:link w:val="af2"/>
    <w:uiPriority w:val="99"/>
    <w:rsid w:val="004C00CA"/>
    <w:rPr>
      <w:rFonts w:ascii="Times New Roman" w:eastAsia="Times New Roman" w:hAnsi="Times New Roman" w:cs="Times New Roman"/>
      <w:sz w:val="24"/>
      <w:szCs w:val="24"/>
      <w:lang w:eastAsia="ru-RU"/>
    </w:rPr>
  </w:style>
  <w:style w:type="paragraph" w:styleId="af4">
    <w:name w:val="footnote text"/>
    <w:aliases w:val="Текст сноски-FN,Footnote Text Char Знак Знак,Footnote Text Char Знак,single space,Текст сноски Знак Знак Знак,Footnote Text Char Знак Знак Знак Знак"/>
    <w:basedOn w:val="a2"/>
    <w:link w:val="af5"/>
    <w:uiPriority w:val="99"/>
    <w:semiHidden/>
    <w:rsid w:val="004C00CA"/>
    <w:pPr>
      <w:widowControl/>
      <w:autoSpaceDE/>
      <w:autoSpaceDN/>
      <w:adjustRightInd/>
      <w:ind w:firstLine="0"/>
      <w:jc w:val="left"/>
    </w:pPr>
    <w:rPr>
      <w:rFonts w:cs="Times New Roman"/>
      <w:sz w:val="20"/>
    </w:rPr>
  </w:style>
  <w:style w:type="character" w:customStyle="1" w:styleId="af5">
    <w:name w:val="Текст сноски Знак"/>
    <w:aliases w:val="Текст сноски-FN Знак2,Footnote Text Char Знак Знак Знак3,Footnote Text Char Знак Знак2,single space Знак1,Текст сноски Знак Знак Знак Знак1,Footnote Text Char Знак Знак Знак Знак Знак"/>
    <w:basedOn w:val="a3"/>
    <w:link w:val="af4"/>
    <w:uiPriority w:val="99"/>
    <w:semiHidden/>
    <w:rsid w:val="004C00CA"/>
    <w:rPr>
      <w:rFonts w:ascii="Times New Roman" w:eastAsia="Times New Roman" w:hAnsi="Times New Roman" w:cs="Times New Roman"/>
      <w:sz w:val="20"/>
      <w:szCs w:val="20"/>
      <w:lang w:eastAsia="ru-RU"/>
    </w:rPr>
  </w:style>
  <w:style w:type="character" w:customStyle="1" w:styleId="140">
    <w:name w:val="Знак Знак14"/>
    <w:uiPriority w:val="99"/>
    <w:rsid w:val="004C00CA"/>
    <w:rPr>
      <w:rFonts w:ascii="Times New Roman CYR" w:hAnsi="Times New Roman CYR"/>
      <w:sz w:val="28"/>
    </w:rPr>
  </w:style>
  <w:style w:type="paragraph" w:customStyle="1" w:styleId="af6">
    <w:name w:val="раздилитель сноски"/>
    <w:basedOn w:val="a2"/>
    <w:next w:val="af4"/>
    <w:uiPriority w:val="99"/>
    <w:rsid w:val="004C00CA"/>
    <w:pPr>
      <w:widowControl/>
      <w:autoSpaceDE/>
      <w:autoSpaceDN/>
      <w:adjustRightInd/>
      <w:spacing w:after="120"/>
      <w:ind w:firstLine="0"/>
    </w:pPr>
    <w:rPr>
      <w:rFonts w:cs="Times New Roman"/>
      <w:sz w:val="24"/>
      <w:lang w:val="en-US"/>
    </w:rPr>
  </w:style>
  <w:style w:type="paragraph" w:styleId="HTML">
    <w:name w:val="HTML Preformatted"/>
    <w:basedOn w:val="a2"/>
    <w:link w:val="HTML1"/>
    <w:uiPriority w:val="99"/>
    <w:rsid w:val="004C0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rPr>
  </w:style>
  <w:style w:type="character" w:customStyle="1" w:styleId="HTML0">
    <w:name w:val="Стандартный HTML Знак"/>
    <w:basedOn w:val="a3"/>
    <w:uiPriority w:val="99"/>
    <w:rsid w:val="004C00CA"/>
    <w:rPr>
      <w:rFonts w:ascii="Consolas" w:eastAsia="Times New Roman" w:hAnsi="Consolas" w:cs="Consolas"/>
      <w:sz w:val="20"/>
      <w:szCs w:val="20"/>
      <w:lang w:eastAsia="ru-RU"/>
    </w:rPr>
  </w:style>
  <w:style w:type="character" w:customStyle="1" w:styleId="22">
    <w:name w:val="Основной текст 2 Знак"/>
    <w:uiPriority w:val="99"/>
    <w:locked/>
    <w:rsid w:val="004C00CA"/>
    <w:rPr>
      <w:rFonts w:ascii="Times New Roman" w:hAnsi="Times New Roman" w:cs="Times New Roman"/>
      <w:sz w:val="24"/>
      <w:lang w:val="x-none" w:eastAsia="ru-RU"/>
    </w:rPr>
  </w:style>
  <w:style w:type="paragraph" w:styleId="23">
    <w:name w:val="Body Text 2"/>
    <w:basedOn w:val="a2"/>
    <w:link w:val="210"/>
    <w:uiPriority w:val="99"/>
    <w:rsid w:val="004C00CA"/>
    <w:pPr>
      <w:spacing w:after="120" w:line="480" w:lineRule="auto"/>
    </w:pPr>
    <w:rPr>
      <w:rFonts w:ascii="Times New Roman CYR" w:hAnsi="Times New Roman CYR" w:cs="Times New Roman"/>
      <w:lang w:val="x-none" w:eastAsia="x-none"/>
    </w:rPr>
  </w:style>
  <w:style w:type="character" w:customStyle="1" w:styleId="210">
    <w:name w:val="Основной текст 2 Знак1"/>
    <w:basedOn w:val="a3"/>
    <w:link w:val="23"/>
    <w:uiPriority w:val="99"/>
    <w:rsid w:val="004C00CA"/>
    <w:rPr>
      <w:rFonts w:ascii="Times New Roman CYR" w:eastAsia="Times New Roman" w:hAnsi="Times New Roman CYR" w:cs="Times New Roman"/>
      <w:sz w:val="28"/>
      <w:szCs w:val="20"/>
      <w:lang w:val="x-none" w:eastAsia="x-none"/>
    </w:rPr>
  </w:style>
  <w:style w:type="character" w:customStyle="1" w:styleId="HTML1">
    <w:name w:val="Стандартный HTML Знак1"/>
    <w:link w:val="HTML"/>
    <w:uiPriority w:val="99"/>
    <w:locked/>
    <w:rsid w:val="004C00CA"/>
    <w:rPr>
      <w:rFonts w:ascii="Courier New" w:eastAsia="Times New Roman" w:hAnsi="Courier New" w:cs="Courier New"/>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rsid w:val="004C00CA"/>
    <w:pPr>
      <w:widowControl/>
      <w:autoSpaceDE/>
      <w:autoSpaceDN/>
      <w:adjustRightInd/>
      <w:spacing w:after="160" w:line="240" w:lineRule="exact"/>
      <w:ind w:firstLine="0"/>
      <w:jc w:val="left"/>
    </w:pPr>
    <w:rPr>
      <w:rFonts w:eastAsia="SimSun" w:cs="Times New Roman"/>
      <w:b/>
      <w:szCs w:val="24"/>
      <w:lang w:val="en-US" w:eastAsia="en-US"/>
    </w:rPr>
  </w:style>
  <w:style w:type="character" w:styleId="af8">
    <w:name w:val="Strong"/>
    <w:uiPriority w:val="99"/>
    <w:qFormat/>
    <w:rsid w:val="004C00CA"/>
    <w:rPr>
      <w:rFonts w:cs="Times New Roman"/>
      <w:b/>
    </w:rPr>
  </w:style>
  <w:style w:type="character" w:styleId="af9">
    <w:name w:val="Emphasis"/>
    <w:uiPriority w:val="99"/>
    <w:qFormat/>
    <w:rsid w:val="004C00CA"/>
    <w:rPr>
      <w:rFonts w:cs="Times New Roman"/>
      <w:i/>
    </w:rPr>
  </w:style>
  <w:style w:type="paragraph" w:customStyle="1" w:styleId="ConsNormal">
    <w:name w:val="ConsNormal"/>
    <w:uiPriority w:val="99"/>
    <w:rsid w:val="004C00CA"/>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character" w:customStyle="1" w:styleId="14">
    <w:name w:val="Нижний колонтитул Знак1"/>
    <w:link w:val="af0"/>
    <w:uiPriority w:val="99"/>
    <w:locked/>
    <w:rsid w:val="004C00CA"/>
    <w:rPr>
      <w:rFonts w:ascii="Times New Roman" w:eastAsia="Times New Roman" w:hAnsi="Times New Roman" w:cs="Times New Roman"/>
      <w:sz w:val="28"/>
      <w:szCs w:val="20"/>
      <w:lang w:eastAsia="ru-RU"/>
    </w:rPr>
  </w:style>
  <w:style w:type="paragraph" w:customStyle="1" w:styleId="Web">
    <w:name w:val="Обычный (Web)"/>
    <w:basedOn w:val="a2"/>
    <w:uiPriority w:val="99"/>
    <w:rsid w:val="004C00CA"/>
    <w:pPr>
      <w:widowControl/>
      <w:autoSpaceDE/>
      <w:autoSpaceDN/>
      <w:adjustRightInd/>
      <w:spacing w:before="100" w:after="100"/>
      <w:ind w:firstLine="0"/>
      <w:jc w:val="left"/>
    </w:pPr>
    <w:rPr>
      <w:rFonts w:cs="Times New Roman"/>
      <w:sz w:val="24"/>
    </w:rPr>
  </w:style>
  <w:style w:type="paragraph" w:styleId="24">
    <w:name w:val="Body Text Indent 2"/>
    <w:basedOn w:val="a2"/>
    <w:link w:val="25"/>
    <w:uiPriority w:val="99"/>
    <w:rsid w:val="004C00CA"/>
    <w:pPr>
      <w:spacing w:after="120" w:line="480" w:lineRule="auto"/>
      <w:ind w:left="283"/>
    </w:pPr>
  </w:style>
  <w:style w:type="character" w:customStyle="1" w:styleId="25">
    <w:name w:val="Основной текст с отступом 2 Знак"/>
    <w:basedOn w:val="a3"/>
    <w:link w:val="24"/>
    <w:uiPriority w:val="99"/>
    <w:rsid w:val="004C00CA"/>
    <w:rPr>
      <w:rFonts w:ascii="Times New Roman" w:eastAsia="Times New Roman" w:hAnsi="Times New Roman" w:cs="Arial"/>
      <w:sz w:val="28"/>
      <w:szCs w:val="20"/>
      <w:lang w:eastAsia="ru-RU"/>
    </w:rPr>
  </w:style>
  <w:style w:type="paragraph" w:styleId="26">
    <w:name w:val="toc 2"/>
    <w:basedOn w:val="a2"/>
    <w:next w:val="a2"/>
    <w:autoRedefine/>
    <w:uiPriority w:val="39"/>
    <w:rsid w:val="004C00CA"/>
    <w:pPr>
      <w:ind w:left="280"/>
      <w:jc w:val="left"/>
    </w:pPr>
    <w:rPr>
      <w:rFonts w:asciiTheme="minorHAnsi" w:hAnsiTheme="minorHAnsi" w:cstheme="minorHAnsi"/>
      <w:smallCaps/>
      <w:sz w:val="20"/>
    </w:rPr>
  </w:style>
  <w:style w:type="paragraph" w:styleId="31">
    <w:name w:val="toc 3"/>
    <w:basedOn w:val="a2"/>
    <w:next w:val="a2"/>
    <w:autoRedefine/>
    <w:uiPriority w:val="39"/>
    <w:rsid w:val="004C00CA"/>
    <w:pPr>
      <w:ind w:left="560"/>
      <w:jc w:val="left"/>
    </w:pPr>
    <w:rPr>
      <w:rFonts w:asciiTheme="minorHAnsi" w:hAnsiTheme="minorHAnsi" w:cstheme="minorHAnsi"/>
      <w:i/>
      <w:iCs/>
      <w:sz w:val="20"/>
    </w:rPr>
  </w:style>
  <w:style w:type="paragraph" w:styleId="4">
    <w:name w:val="toc 4"/>
    <w:basedOn w:val="a2"/>
    <w:next w:val="a2"/>
    <w:autoRedefine/>
    <w:uiPriority w:val="99"/>
    <w:rsid w:val="004C00CA"/>
    <w:pPr>
      <w:ind w:left="840"/>
      <w:jc w:val="left"/>
    </w:pPr>
    <w:rPr>
      <w:rFonts w:asciiTheme="minorHAnsi" w:hAnsiTheme="minorHAnsi" w:cstheme="minorHAnsi"/>
      <w:sz w:val="18"/>
      <w:szCs w:val="18"/>
    </w:rPr>
  </w:style>
  <w:style w:type="paragraph" w:styleId="5">
    <w:name w:val="toc 5"/>
    <w:basedOn w:val="a2"/>
    <w:next w:val="a2"/>
    <w:autoRedefine/>
    <w:uiPriority w:val="99"/>
    <w:rsid w:val="004C00CA"/>
    <w:pPr>
      <w:ind w:left="1120"/>
      <w:jc w:val="left"/>
    </w:pPr>
    <w:rPr>
      <w:rFonts w:asciiTheme="minorHAnsi" w:hAnsiTheme="minorHAnsi" w:cstheme="minorHAnsi"/>
      <w:sz w:val="18"/>
      <w:szCs w:val="18"/>
    </w:rPr>
  </w:style>
  <w:style w:type="paragraph" w:styleId="61">
    <w:name w:val="toc 6"/>
    <w:basedOn w:val="a2"/>
    <w:next w:val="a2"/>
    <w:autoRedefine/>
    <w:uiPriority w:val="99"/>
    <w:rsid w:val="004C00CA"/>
    <w:pPr>
      <w:ind w:left="1400"/>
      <w:jc w:val="left"/>
    </w:pPr>
    <w:rPr>
      <w:rFonts w:asciiTheme="minorHAnsi" w:hAnsiTheme="minorHAnsi" w:cstheme="minorHAnsi"/>
      <w:sz w:val="18"/>
      <w:szCs w:val="18"/>
    </w:rPr>
  </w:style>
  <w:style w:type="paragraph" w:styleId="71">
    <w:name w:val="toc 7"/>
    <w:basedOn w:val="a2"/>
    <w:next w:val="a2"/>
    <w:autoRedefine/>
    <w:uiPriority w:val="99"/>
    <w:rsid w:val="004C00CA"/>
    <w:pPr>
      <w:ind w:left="1680"/>
      <w:jc w:val="left"/>
    </w:pPr>
    <w:rPr>
      <w:rFonts w:asciiTheme="minorHAnsi" w:hAnsiTheme="minorHAnsi" w:cstheme="minorHAnsi"/>
      <w:sz w:val="18"/>
      <w:szCs w:val="18"/>
    </w:rPr>
  </w:style>
  <w:style w:type="paragraph" w:styleId="81">
    <w:name w:val="toc 8"/>
    <w:basedOn w:val="a2"/>
    <w:next w:val="a2"/>
    <w:autoRedefine/>
    <w:uiPriority w:val="99"/>
    <w:rsid w:val="004C00CA"/>
    <w:pPr>
      <w:ind w:left="1960"/>
      <w:jc w:val="left"/>
    </w:pPr>
    <w:rPr>
      <w:rFonts w:asciiTheme="minorHAnsi" w:hAnsiTheme="minorHAnsi" w:cstheme="minorHAnsi"/>
      <w:sz w:val="18"/>
      <w:szCs w:val="18"/>
    </w:rPr>
  </w:style>
  <w:style w:type="paragraph" w:styleId="91">
    <w:name w:val="toc 9"/>
    <w:basedOn w:val="a2"/>
    <w:next w:val="a2"/>
    <w:autoRedefine/>
    <w:uiPriority w:val="99"/>
    <w:rsid w:val="004C00CA"/>
    <w:pPr>
      <w:ind w:left="2240"/>
      <w:jc w:val="left"/>
    </w:pPr>
    <w:rPr>
      <w:rFonts w:asciiTheme="minorHAnsi" w:hAnsiTheme="minorHAnsi" w:cstheme="minorHAnsi"/>
      <w:sz w:val="18"/>
      <w:szCs w:val="18"/>
    </w:rPr>
  </w:style>
  <w:style w:type="character" w:styleId="afa">
    <w:name w:val="Hyperlink"/>
    <w:uiPriority w:val="99"/>
    <w:rsid w:val="004C00CA"/>
    <w:rPr>
      <w:rFonts w:cs="Times New Roman"/>
      <w:color w:val="0000FF"/>
      <w:u w:val="single"/>
    </w:rPr>
  </w:style>
  <w:style w:type="paragraph" w:customStyle="1" w:styleId="15">
    <w:name w:val="1 Заголовок"/>
    <w:basedOn w:val="1"/>
    <w:link w:val="16"/>
    <w:uiPriority w:val="99"/>
    <w:rsid w:val="004C00CA"/>
    <w:pPr>
      <w:keepNext/>
      <w:pageBreakBefore/>
      <w:suppressAutoHyphens/>
      <w:spacing w:before="0" w:after="240" w:line="288" w:lineRule="auto"/>
      <w:ind w:left="284"/>
      <w:jc w:val="center"/>
    </w:pPr>
    <w:rPr>
      <w:bCs w:val="0"/>
      <w:caps/>
      <w:color w:val="auto"/>
      <w:kern w:val="24"/>
      <w:sz w:val="32"/>
      <w:szCs w:val="20"/>
      <w:lang w:val="en-US" w:eastAsia="x-none"/>
    </w:rPr>
  </w:style>
  <w:style w:type="character" w:customStyle="1" w:styleId="16">
    <w:name w:val="1 Заголовок Знак"/>
    <w:link w:val="15"/>
    <w:uiPriority w:val="99"/>
    <w:locked/>
    <w:rsid w:val="004C00CA"/>
    <w:rPr>
      <w:rFonts w:ascii="Times New Roman" w:eastAsia="Times New Roman" w:hAnsi="Times New Roman" w:cs="Times New Roman"/>
      <w:b/>
      <w:caps/>
      <w:kern w:val="24"/>
      <w:sz w:val="32"/>
      <w:szCs w:val="20"/>
      <w:lang w:val="en-US" w:eastAsia="x-none"/>
    </w:rPr>
  </w:style>
  <w:style w:type="paragraph" w:customStyle="1" w:styleId="17">
    <w:name w:val="Вертикальный отступ 1"/>
    <w:basedOn w:val="a2"/>
    <w:uiPriority w:val="99"/>
    <w:rsid w:val="004C00CA"/>
    <w:pPr>
      <w:widowControl/>
      <w:autoSpaceDE/>
      <w:autoSpaceDN/>
      <w:adjustRightInd/>
      <w:ind w:firstLine="0"/>
      <w:jc w:val="center"/>
    </w:pPr>
    <w:rPr>
      <w:rFonts w:cs="Times New Roman"/>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4C00CA"/>
    <w:rPr>
      <w:rFonts w:ascii="Times New Roman" w:hAnsi="Times New Roman"/>
    </w:rPr>
  </w:style>
  <w:style w:type="paragraph" w:styleId="afb">
    <w:name w:val="Plain Text"/>
    <w:basedOn w:val="a2"/>
    <w:link w:val="18"/>
    <w:uiPriority w:val="99"/>
    <w:rsid w:val="004C00CA"/>
    <w:pPr>
      <w:widowControl/>
      <w:autoSpaceDE/>
      <w:autoSpaceDN/>
      <w:adjustRightInd/>
      <w:ind w:firstLine="0"/>
      <w:jc w:val="left"/>
    </w:pPr>
    <w:rPr>
      <w:rFonts w:ascii="Courier New" w:hAnsi="Courier New" w:cs="Times New Roman"/>
      <w:sz w:val="20"/>
    </w:rPr>
  </w:style>
  <w:style w:type="character" w:customStyle="1" w:styleId="afc">
    <w:name w:val="Текст Знак"/>
    <w:basedOn w:val="a3"/>
    <w:uiPriority w:val="99"/>
    <w:rsid w:val="004C00CA"/>
    <w:rPr>
      <w:rFonts w:ascii="Consolas" w:eastAsia="Times New Roman" w:hAnsi="Consolas" w:cs="Consolas"/>
      <w:sz w:val="21"/>
      <w:szCs w:val="21"/>
      <w:lang w:eastAsia="ru-RU"/>
    </w:rPr>
  </w:style>
  <w:style w:type="character" w:styleId="afd">
    <w:name w:val="FollowedHyperlink"/>
    <w:uiPriority w:val="99"/>
    <w:rsid w:val="004C00CA"/>
    <w:rPr>
      <w:rFonts w:cs="Times New Roman"/>
      <w:color w:val="800080"/>
      <w:u w:val="single"/>
    </w:rPr>
  </w:style>
  <w:style w:type="paragraph" w:customStyle="1" w:styleId="19">
    <w:name w:val="Абзац списка1"/>
    <w:basedOn w:val="a2"/>
    <w:rsid w:val="004C00CA"/>
    <w:pPr>
      <w:widowControl/>
      <w:autoSpaceDE/>
      <w:autoSpaceDN/>
      <w:adjustRightInd/>
      <w:spacing w:after="200" w:line="276" w:lineRule="auto"/>
      <w:ind w:left="720" w:firstLine="0"/>
      <w:contextualSpacing/>
      <w:jc w:val="left"/>
    </w:pPr>
    <w:rPr>
      <w:rFonts w:cs="Times New Roman"/>
      <w:sz w:val="24"/>
      <w:szCs w:val="24"/>
      <w:lang w:eastAsia="en-US"/>
    </w:rPr>
  </w:style>
  <w:style w:type="paragraph" w:customStyle="1" w:styleId="1a">
    <w:name w:val="Обычный1"/>
    <w:uiPriority w:val="99"/>
    <w:rsid w:val="004C00CA"/>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styleId="afe">
    <w:name w:val="Body Text"/>
    <w:aliases w:val="Основной текст1,Основной текст Знак Знак,bt"/>
    <w:basedOn w:val="a2"/>
    <w:link w:val="1b"/>
    <w:uiPriority w:val="99"/>
    <w:rsid w:val="004C00CA"/>
    <w:pPr>
      <w:widowControl/>
      <w:autoSpaceDE/>
      <w:autoSpaceDN/>
      <w:adjustRightInd/>
      <w:ind w:firstLine="0"/>
      <w:jc w:val="left"/>
    </w:pPr>
    <w:rPr>
      <w:rFonts w:cs="Times New Roman"/>
      <w:b/>
      <w:sz w:val="40"/>
      <w:u w:val="single"/>
    </w:rPr>
  </w:style>
  <w:style w:type="character" w:customStyle="1" w:styleId="aff">
    <w:name w:val="Основной текст Знак"/>
    <w:basedOn w:val="a3"/>
    <w:uiPriority w:val="99"/>
    <w:rsid w:val="004C00CA"/>
    <w:rPr>
      <w:rFonts w:ascii="Times New Roman" w:eastAsia="Times New Roman" w:hAnsi="Times New Roman" w:cs="Arial"/>
      <w:sz w:val="28"/>
      <w:szCs w:val="20"/>
      <w:lang w:eastAsia="ru-RU"/>
    </w:rPr>
  </w:style>
  <w:style w:type="character" w:customStyle="1" w:styleId="apple-style-span">
    <w:name w:val="apple-style-span"/>
    <w:rsid w:val="004C00CA"/>
    <w:rPr>
      <w:rFonts w:cs="Times New Roman"/>
    </w:rPr>
  </w:style>
  <w:style w:type="paragraph" w:customStyle="1" w:styleId="aff0">
    <w:name w:val="Таблица"/>
    <w:basedOn w:val="a2"/>
    <w:uiPriority w:val="99"/>
    <w:rsid w:val="004C00CA"/>
    <w:pPr>
      <w:widowControl/>
      <w:autoSpaceDE/>
      <w:autoSpaceDN/>
      <w:adjustRightInd/>
      <w:ind w:firstLine="0"/>
      <w:jc w:val="center"/>
    </w:pPr>
    <w:rPr>
      <w:rFonts w:cs="Times New Roman"/>
      <w:b/>
      <w:szCs w:val="28"/>
    </w:rPr>
  </w:style>
  <w:style w:type="character" w:styleId="aff1">
    <w:name w:val="page number"/>
    <w:uiPriority w:val="99"/>
    <w:rsid w:val="004C00CA"/>
    <w:rPr>
      <w:rFonts w:cs="Times New Roman"/>
    </w:rPr>
  </w:style>
  <w:style w:type="character" w:customStyle="1" w:styleId="-FN1">
    <w:name w:val="Текст сноски-FN Знак1"/>
    <w:aliases w:val="Footnote Text Char Знак Знак Знак1,Footnote Text Char Знак Знак Знак2"/>
    <w:uiPriority w:val="99"/>
    <w:rsid w:val="004C00CA"/>
    <w:rPr>
      <w:rFonts w:ascii="Times New Roman CYR" w:hAnsi="Times New Roman CYR"/>
      <w:sz w:val="20"/>
      <w:lang w:val="x-none" w:eastAsia="ru-RU"/>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uiPriority w:val="99"/>
    <w:rsid w:val="004C00CA"/>
    <w:pPr>
      <w:widowControl/>
      <w:autoSpaceDE/>
      <w:autoSpaceDN/>
      <w:adjustRightInd/>
      <w:spacing w:after="160" w:line="240" w:lineRule="exact"/>
      <w:ind w:firstLine="0"/>
      <w:jc w:val="left"/>
    </w:pPr>
    <w:rPr>
      <w:rFonts w:eastAsia="SimSun" w:cs="Times New Roman"/>
      <w:b/>
      <w:bCs/>
      <w:szCs w:val="28"/>
      <w:lang w:val="en-US" w:eastAsia="en-US"/>
    </w:rPr>
  </w:style>
  <w:style w:type="paragraph" w:customStyle="1" w:styleId="1d">
    <w:name w:val="Стиль1"/>
    <w:uiPriority w:val="99"/>
    <w:rsid w:val="004C00CA"/>
    <w:pPr>
      <w:widowControl w:val="0"/>
      <w:spacing w:after="0" w:line="240" w:lineRule="auto"/>
    </w:pPr>
    <w:rPr>
      <w:rFonts w:ascii="Times New Roman" w:eastAsia="Times New Roman" w:hAnsi="Times New Roman" w:cs="Times New Roman"/>
      <w:sz w:val="28"/>
      <w:szCs w:val="20"/>
      <w:lang w:eastAsia="ru-RU"/>
    </w:rPr>
  </w:style>
  <w:style w:type="character" w:customStyle="1" w:styleId="18">
    <w:name w:val="Текст Знак1"/>
    <w:link w:val="afb"/>
    <w:uiPriority w:val="99"/>
    <w:locked/>
    <w:rsid w:val="004C00CA"/>
    <w:rPr>
      <w:rFonts w:ascii="Courier New" w:eastAsia="Times New Roman" w:hAnsi="Courier New" w:cs="Times New Roman"/>
      <w:sz w:val="20"/>
      <w:szCs w:val="20"/>
      <w:lang w:eastAsia="ru-RU"/>
    </w:rPr>
  </w:style>
  <w:style w:type="paragraph" w:styleId="aff2">
    <w:name w:val="List Paragraph"/>
    <w:basedOn w:val="a2"/>
    <w:qFormat/>
    <w:rsid w:val="004C00CA"/>
    <w:pPr>
      <w:widowControl/>
      <w:autoSpaceDE/>
      <w:autoSpaceDN/>
      <w:adjustRightInd/>
      <w:spacing w:line="360" w:lineRule="atLeast"/>
      <w:ind w:left="720" w:firstLine="0"/>
      <w:contextualSpacing/>
    </w:pPr>
    <w:rPr>
      <w:rFonts w:ascii="Times New Roman CYR" w:hAnsi="Times New Roman CYR" w:cs="Times New Roman"/>
    </w:rPr>
  </w:style>
  <w:style w:type="character" w:customStyle="1" w:styleId="1b">
    <w:name w:val="Основной текст Знак1"/>
    <w:aliases w:val="Основной текст1 Знак1,Основной текст Знак Знак Знак1,bt Знак"/>
    <w:link w:val="afe"/>
    <w:uiPriority w:val="99"/>
    <w:locked/>
    <w:rsid w:val="004C00CA"/>
    <w:rPr>
      <w:rFonts w:ascii="Times New Roman" w:eastAsia="Times New Roman" w:hAnsi="Times New Roman" w:cs="Times New Roman"/>
      <w:b/>
      <w:sz w:val="40"/>
      <w:szCs w:val="20"/>
      <w:u w:val="single"/>
      <w:lang w:eastAsia="ru-RU"/>
    </w:rPr>
  </w:style>
  <w:style w:type="character" w:styleId="aff3">
    <w:name w:val="annotation reference"/>
    <w:uiPriority w:val="99"/>
    <w:rsid w:val="004C00CA"/>
    <w:rPr>
      <w:rFonts w:cs="Times New Roman"/>
      <w:sz w:val="16"/>
    </w:rPr>
  </w:style>
  <w:style w:type="paragraph" w:styleId="aff4">
    <w:name w:val="annotation text"/>
    <w:basedOn w:val="a2"/>
    <w:link w:val="aff5"/>
    <w:uiPriority w:val="99"/>
    <w:rsid w:val="004C00CA"/>
    <w:pPr>
      <w:widowControl/>
      <w:autoSpaceDE/>
      <w:autoSpaceDN/>
      <w:adjustRightInd/>
      <w:ind w:firstLine="0"/>
      <w:jc w:val="left"/>
    </w:pPr>
    <w:rPr>
      <w:rFonts w:cs="Times New Roman"/>
      <w:sz w:val="20"/>
    </w:rPr>
  </w:style>
  <w:style w:type="character" w:customStyle="1" w:styleId="aff5">
    <w:name w:val="Текст примечания Знак"/>
    <w:basedOn w:val="a3"/>
    <w:link w:val="aff4"/>
    <w:uiPriority w:val="99"/>
    <w:rsid w:val="004C00CA"/>
    <w:rPr>
      <w:rFonts w:ascii="Times New Roman" w:eastAsia="Times New Roman" w:hAnsi="Times New Roman" w:cs="Times New Roman"/>
      <w:sz w:val="20"/>
      <w:szCs w:val="20"/>
      <w:lang w:eastAsia="ru-RU"/>
    </w:rPr>
  </w:style>
  <w:style w:type="paragraph" w:customStyle="1" w:styleId="aff6">
    <w:name w:val="Стандарт"/>
    <w:basedOn w:val="a2"/>
    <w:link w:val="aff7"/>
    <w:uiPriority w:val="99"/>
    <w:rsid w:val="004C00CA"/>
    <w:pPr>
      <w:widowControl/>
      <w:autoSpaceDE/>
      <w:autoSpaceDN/>
      <w:adjustRightInd/>
      <w:spacing w:line="360" w:lineRule="auto"/>
      <w:ind w:firstLine="0"/>
      <w:jc w:val="left"/>
    </w:pPr>
    <w:rPr>
      <w:rFonts w:cs="Times New Roman"/>
      <w:lang w:val="x-none" w:eastAsia="en-US"/>
    </w:rPr>
  </w:style>
  <w:style w:type="character" w:customStyle="1" w:styleId="aff7">
    <w:name w:val="Стандарт Знак"/>
    <w:link w:val="aff6"/>
    <w:uiPriority w:val="99"/>
    <w:locked/>
    <w:rsid w:val="004C00CA"/>
    <w:rPr>
      <w:rFonts w:ascii="Times New Roman" w:eastAsia="Times New Roman" w:hAnsi="Times New Roman" w:cs="Times New Roman"/>
      <w:sz w:val="28"/>
      <w:szCs w:val="20"/>
      <w:lang w:val="x-none"/>
    </w:rPr>
  </w:style>
  <w:style w:type="paragraph" w:styleId="32">
    <w:name w:val="Body Text 3"/>
    <w:basedOn w:val="a2"/>
    <w:link w:val="33"/>
    <w:uiPriority w:val="99"/>
    <w:rsid w:val="004C00CA"/>
    <w:pPr>
      <w:widowControl/>
      <w:autoSpaceDE/>
      <w:autoSpaceDN/>
      <w:adjustRightInd/>
      <w:spacing w:after="120"/>
      <w:ind w:firstLine="0"/>
    </w:pPr>
    <w:rPr>
      <w:rFonts w:ascii="Times New Roman CYR" w:hAnsi="Times New Roman CYR" w:cs="Times New Roman"/>
      <w:sz w:val="16"/>
      <w:szCs w:val="16"/>
    </w:rPr>
  </w:style>
  <w:style w:type="character" w:customStyle="1" w:styleId="33">
    <w:name w:val="Основной текст 3 Знак"/>
    <w:basedOn w:val="a3"/>
    <w:link w:val="32"/>
    <w:uiPriority w:val="99"/>
    <w:rsid w:val="004C00CA"/>
    <w:rPr>
      <w:rFonts w:ascii="Times New Roman CYR" w:eastAsia="Times New Roman" w:hAnsi="Times New Roman CYR" w:cs="Times New Roman"/>
      <w:sz w:val="16"/>
      <w:szCs w:val="16"/>
      <w:lang w:eastAsia="ru-RU"/>
    </w:rPr>
  </w:style>
  <w:style w:type="character" w:customStyle="1" w:styleId="120">
    <w:name w:val="Знак Знак12"/>
    <w:uiPriority w:val="99"/>
    <w:rsid w:val="004C00CA"/>
    <w:rPr>
      <w:b/>
      <w:caps/>
      <w:sz w:val="28"/>
      <w:lang w:val="en-US" w:eastAsia="x-none"/>
    </w:rPr>
  </w:style>
  <w:style w:type="paragraph" w:styleId="34">
    <w:name w:val="Body Text Indent 3"/>
    <w:basedOn w:val="a2"/>
    <w:link w:val="35"/>
    <w:uiPriority w:val="99"/>
    <w:rsid w:val="004C00CA"/>
    <w:pPr>
      <w:widowControl/>
      <w:autoSpaceDE/>
      <w:autoSpaceDN/>
      <w:adjustRightInd/>
      <w:spacing w:after="120"/>
      <w:ind w:left="283" w:firstLine="0"/>
    </w:pPr>
    <w:rPr>
      <w:rFonts w:ascii="Times New Roman CYR" w:hAnsi="Times New Roman CYR" w:cs="Times New Roman"/>
      <w:sz w:val="16"/>
      <w:szCs w:val="16"/>
    </w:rPr>
  </w:style>
  <w:style w:type="character" w:customStyle="1" w:styleId="35">
    <w:name w:val="Основной текст с отступом 3 Знак"/>
    <w:basedOn w:val="a3"/>
    <w:link w:val="34"/>
    <w:uiPriority w:val="99"/>
    <w:rsid w:val="004C00CA"/>
    <w:rPr>
      <w:rFonts w:ascii="Times New Roman CYR" w:eastAsia="Times New Roman" w:hAnsi="Times New Roman CYR" w:cs="Times New Roman"/>
      <w:sz w:val="16"/>
      <w:szCs w:val="16"/>
      <w:lang w:eastAsia="ru-RU"/>
    </w:rPr>
  </w:style>
  <w:style w:type="paragraph" w:styleId="aff8">
    <w:name w:val="Subtitle"/>
    <w:basedOn w:val="a2"/>
    <w:link w:val="aff9"/>
    <w:uiPriority w:val="99"/>
    <w:qFormat/>
    <w:rsid w:val="004C00CA"/>
    <w:pPr>
      <w:widowControl/>
      <w:autoSpaceDE/>
      <w:autoSpaceDN/>
      <w:adjustRightInd/>
      <w:ind w:firstLine="0"/>
      <w:jc w:val="center"/>
    </w:pPr>
    <w:rPr>
      <w:rFonts w:cs="Times New Roman"/>
      <w:b/>
      <w:kern w:val="24"/>
    </w:rPr>
  </w:style>
  <w:style w:type="character" w:customStyle="1" w:styleId="aff9">
    <w:name w:val="Подзаголовок Знак"/>
    <w:basedOn w:val="a3"/>
    <w:link w:val="aff8"/>
    <w:uiPriority w:val="99"/>
    <w:rsid w:val="004C00CA"/>
    <w:rPr>
      <w:rFonts w:ascii="Times New Roman" w:eastAsia="Times New Roman" w:hAnsi="Times New Roman" w:cs="Times New Roman"/>
      <w:b/>
      <w:kern w:val="24"/>
      <w:sz w:val="28"/>
      <w:szCs w:val="20"/>
      <w:lang w:eastAsia="ru-RU"/>
    </w:rPr>
  </w:style>
  <w:style w:type="paragraph" w:customStyle="1" w:styleId="211">
    <w:name w:val="Основной текст 21"/>
    <w:basedOn w:val="a2"/>
    <w:uiPriority w:val="99"/>
    <w:rsid w:val="004C00CA"/>
    <w:pPr>
      <w:widowControl/>
      <w:overflowPunct w:val="0"/>
      <w:textAlignment w:val="baseline"/>
    </w:pPr>
    <w:rPr>
      <w:rFonts w:cs="Times New Roman"/>
      <w:sz w:val="24"/>
    </w:rPr>
  </w:style>
  <w:style w:type="paragraph" w:customStyle="1" w:styleId="Normal1">
    <w:name w:val="Normal1"/>
    <w:uiPriority w:val="99"/>
    <w:rsid w:val="004C00CA"/>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a">
    <w:name w:val="Ст. без интервала"/>
    <w:basedOn w:val="affb"/>
    <w:uiPriority w:val="99"/>
    <w:rsid w:val="004C00CA"/>
    <w:pPr>
      <w:ind w:firstLine="709"/>
    </w:pPr>
    <w:rPr>
      <w:rFonts w:ascii="Times New Roman" w:hAnsi="Times New Roman"/>
      <w:szCs w:val="28"/>
      <w:lang w:eastAsia="en-US"/>
    </w:rPr>
  </w:style>
  <w:style w:type="paragraph" w:styleId="affb">
    <w:name w:val="No Spacing"/>
    <w:uiPriority w:val="99"/>
    <w:qFormat/>
    <w:rsid w:val="004C00CA"/>
    <w:pPr>
      <w:spacing w:after="0" w:line="240" w:lineRule="auto"/>
      <w:jc w:val="both"/>
    </w:pPr>
    <w:rPr>
      <w:rFonts w:ascii="Times New Roman CYR" w:eastAsia="Times New Roman" w:hAnsi="Times New Roman CYR" w:cs="Times New Roman"/>
      <w:sz w:val="28"/>
      <w:szCs w:val="20"/>
      <w:lang w:eastAsia="ru-RU"/>
    </w:rPr>
  </w:style>
  <w:style w:type="character" w:customStyle="1" w:styleId="affc">
    <w:name w:val="Ст. без интервала Знак"/>
    <w:uiPriority w:val="99"/>
    <w:rsid w:val="004C00CA"/>
    <w:rPr>
      <w:rFonts w:ascii="Times New Roman" w:hAnsi="Times New Roman"/>
      <w:sz w:val="28"/>
      <w:lang w:val="x-none" w:eastAsia="en-US"/>
    </w:rPr>
  </w:style>
  <w:style w:type="paragraph" w:customStyle="1" w:styleId="Default">
    <w:name w:val="Default"/>
    <w:rsid w:val="004C00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0043104370430044600200441043f04380441043a0430char">
    <w:name w:val="dash0410_0431_0437_0430_0446_0020_0441_043f_0438_0441_043a_0430__char"/>
    <w:uiPriority w:val="99"/>
    <w:rsid w:val="004C00CA"/>
    <w:rPr>
      <w:rFonts w:cs="Times New Roman"/>
    </w:rPr>
  </w:style>
  <w:style w:type="paragraph" w:customStyle="1" w:styleId="dash0410043104370430044600200441043f04380441043a0430">
    <w:name w:val="dash0410_0431_0437_0430_0446_0020_0441_043f_0438_0441_043a_0430"/>
    <w:basedOn w:val="a2"/>
    <w:uiPriority w:val="99"/>
    <w:rsid w:val="004C00CA"/>
    <w:pPr>
      <w:widowControl/>
      <w:autoSpaceDE/>
      <w:autoSpaceDN/>
      <w:adjustRightInd/>
      <w:spacing w:before="100" w:beforeAutospacing="1" w:after="100" w:afterAutospacing="1"/>
      <w:ind w:firstLine="0"/>
      <w:jc w:val="left"/>
    </w:pPr>
    <w:rPr>
      <w:rFonts w:cs="Times New Roman"/>
      <w:sz w:val="24"/>
      <w:szCs w:val="24"/>
    </w:rPr>
  </w:style>
  <w:style w:type="character" w:customStyle="1" w:styleId="apple-converted-space">
    <w:name w:val="apple-converted-space"/>
    <w:uiPriority w:val="99"/>
    <w:rsid w:val="004C00CA"/>
    <w:rPr>
      <w:rFonts w:cs="Times New Roman"/>
    </w:rPr>
  </w:style>
  <w:style w:type="character" w:customStyle="1" w:styleId="130">
    <w:name w:val="Знак Знак13"/>
    <w:uiPriority w:val="99"/>
    <w:rsid w:val="004C00CA"/>
    <w:rPr>
      <w:rFonts w:eastAsia="Times New Roman"/>
      <w:sz w:val="24"/>
    </w:rPr>
  </w:style>
  <w:style w:type="paragraph" w:customStyle="1" w:styleId="affd">
    <w:name w:val="Знак"/>
    <w:basedOn w:val="a2"/>
    <w:uiPriority w:val="99"/>
    <w:rsid w:val="004C00CA"/>
    <w:pPr>
      <w:autoSpaceDE/>
      <w:autoSpaceDN/>
      <w:spacing w:after="160" w:line="240" w:lineRule="exact"/>
      <w:ind w:firstLine="0"/>
      <w:jc w:val="right"/>
    </w:pPr>
    <w:rPr>
      <w:rFonts w:cs="Times New Roman"/>
      <w:sz w:val="20"/>
      <w:lang w:val="en-GB" w:eastAsia="en-US"/>
    </w:rPr>
  </w:style>
  <w:style w:type="character" w:customStyle="1" w:styleId="FontStyle13">
    <w:name w:val="Font Style13"/>
    <w:uiPriority w:val="99"/>
    <w:rsid w:val="004C00CA"/>
    <w:rPr>
      <w:rFonts w:ascii="Times New Roman" w:hAnsi="Times New Roman"/>
      <w:b/>
      <w:sz w:val="24"/>
    </w:rPr>
  </w:style>
  <w:style w:type="character" w:customStyle="1" w:styleId="FontStyle52">
    <w:name w:val="Font Style52"/>
    <w:uiPriority w:val="99"/>
    <w:rsid w:val="004C00CA"/>
    <w:rPr>
      <w:rFonts w:ascii="Times New Roman" w:hAnsi="Times New Roman"/>
      <w:sz w:val="20"/>
    </w:rPr>
  </w:style>
  <w:style w:type="paragraph" w:customStyle="1" w:styleId="1e">
    <w:name w:val="Знак1 Знак Знак Знак Знак Знак Знак"/>
    <w:basedOn w:val="a2"/>
    <w:uiPriority w:val="99"/>
    <w:rsid w:val="004C00CA"/>
    <w:pPr>
      <w:widowControl/>
      <w:autoSpaceDE/>
      <w:autoSpaceDN/>
      <w:adjustRightInd/>
      <w:spacing w:after="160" w:line="240" w:lineRule="exact"/>
      <w:ind w:firstLine="0"/>
      <w:jc w:val="left"/>
    </w:pPr>
    <w:rPr>
      <w:rFonts w:ascii="Verdana" w:hAnsi="Verdana" w:cs="Times New Roman"/>
      <w:sz w:val="24"/>
      <w:szCs w:val="24"/>
      <w:lang w:val="en-US" w:eastAsia="en-US"/>
    </w:rPr>
  </w:style>
  <w:style w:type="character" w:customStyle="1" w:styleId="190">
    <w:name w:val="Знак Знак19"/>
    <w:uiPriority w:val="99"/>
    <w:rsid w:val="004C00CA"/>
    <w:rPr>
      <w:rFonts w:eastAsia="Times New Roman"/>
      <w:sz w:val="24"/>
    </w:rPr>
  </w:style>
  <w:style w:type="character" w:customStyle="1" w:styleId="180">
    <w:name w:val="Знак Знак18"/>
    <w:uiPriority w:val="99"/>
    <w:rsid w:val="004C00CA"/>
    <w:rPr>
      <w:rFonts w:eastAsia="Times New Roman"/>
      <w:b/>
      <w:sz w:val="36"/>
    </w:rPr>
  </w:style>
  <w:style w:type="paragraph" w:customStyle="1" w:styleId="Point">
    <w:name w:val="Point"/>
    <w:basedOn w:val="a2"/>
    <w:link w:val="PointChar"/>
    <w:uiPriority w:val="99"/>
    <w:rsid w:val="004C00CA"/>
    <w:pPr>
      <w:widowControl/>
      <w:autoSpaceDE/>
      <w:autoSpaceDN/>
      <w:adjustRightInd/>
      <w:spacing w:before="120" w:line="288" w:lineRule="auto"/>
    </w:pPr>
    <w:rPr>
      <w:rFonts w:ascii="Calibri" w:hAnsi="Calibri" w:cs="Times New Roman"/>
      <w:sz w:val="24"/>
    </w:rPr>
  </w:style>
  <w:style w:type="character" w:customStyle="1" w:styleId="PointChar">
    <w:name w:val="Point Char"/>
    <w:link w:val="Point"/>
    <w:uiPriority w:val="99"/>
    <w:locked/>
    <w:rsid w:val="004C00CA"/>
    <w:rPr>
      <w:rFonts w:ascii="Calibri" w:eastAsia="Times New Roman" w:hAnsi="Calibri" w:cs="Times New Roman"/>
      <w:sz w:val="24"/>
      <w:szCs w:val="20"/>
      <w:lang w:eastAsia="ru-RU"/>
    </w:rPr>
  </w:style>
  <w:style w:type="character" w:customStyle="1" w:styleId="1f">
    <w:name w:val="Основной текст1 Знак"/>
    <w:aliases w:val="Основной текст Знак Знак Знак,bt Знак Знак"/>
    <w:uiPriority w:val="99"/>
    <w:rsid w:val="004C00CA"/>
    <w:rPr>
      <w:rFonts w:eastAsia="Times New Roman"/>
      <w:sz w:val="28"/>
    </w:rPr>
  </w:style>
  <w:style w:type="paragraph" w:customStyle="1" w:styleId="BodyText22">
    <w:name w:val="Body Text 22"/>
    <w:basedOn w:val="a2"/>
    <w:uiPriority w:val="99"/>
    <w:rsid w:val="004C00CA"/>
    <w:pPr>
      <w:widowControl/>
      <w:autoSpaceDE/>
      <w:autoSpaceDN/>
      <w:adjustRightInd/>
      <w:ind w:firstLine="709"/>
    </w:pPr>
    <w:rPr>
      <w:rFonts w:cs="Times New Roman"/>
      <w:sz w:val="24"/>
    </w:rPr>
  </w:style>
  <w:style w:type="paragraph" w:customStyle="1" w:styleId="BodyText21">
    <w:name w:val="Body Text 2.Основной текст 1"/>
    <w:basedOn w:val="a2"/>
    <w:uiPriority w:val="99"/>
    <w:rsid w:val="004C00CA"/>
    <w:pPr>
      <w:widowControl/>
      <w:autoSpaceDE/>
      <w:autoSpaceDN/>
      <w:adjustRightInd/>
    </w:pPr>
    <w:rPr>
      <w:rFonts w:cs="Times New Roman"/>
    </w:rPr>
  </w:style>
  <w:style w:type="paragraph" w:styleId="affe">
    <w:name w:val="Title"/>
    <w:basedOn w:val="a2"/>
    <w:link w:val="afff"/>
    <w:uiPriority w:val="99"/>
    <w:qFormat/>
    <w:rsid w:val="004C00CA"/>
    <w:pPr>
      <w:widowControl/>
      <w:autoSpaceDE/>
      <w:autoSpaceDN/>
      <w:adjustRightInd/>
      <w:ind w:firstLine="0"/>
      <w:jc w:val="center"/>
    </w:pPr>
    <w:rPr>
      <w:rFonts w:cs="Times New Roman"/>
      <w:b/>
    </w:rPr>
  </w:style>
  <w:style w:type="character" w:customStyle="1" w:styleId="afff">
    <w:name w:val="Название Знак"/>
    <w:basedOn w:val="a3"/>
    <w:link w:val="affe"/>
    <w:uiPriority w:val="99"/>
    <w:rsid w:val="004C00CA"/>
    <w:rPr>
      <w:rFonts w:ascii="Times New Roman" w:eastAsia="Times New Roman" w:hAnsi="Times New Roman" w:cs="Times New Roman"/>
      <w:b/>
      <w:sz w:val="28"/>
      <w:szCs w:val="20"/>
      <w:lang w:eastAsia="ru-RU"/>
    </w:rPr>
  </w:style>
  <w:style w:type="paragraph" w:customStyle="1" w:styleId="afff0">
    <w:name w:val="Скобки буквы"/>
    <w:basedOn w:val="a2"/>
    <w:uiPriority w:val="99"/>
    <w:rsid w:val="004C00CA"/>
    <w:pPr>
      <w:widowControl/>
      <w:tabs>
        <w:tab w:val="num" w:pos="360"/>
      </w:tabs>
      <w:autoSpaceDE/>
      <w:autoSpaceDN/>
      <w:adjustRightInd/>
      <w:ind w:left="360" w:hanging="360"/>
      <w:jc w:val="left"/>
    </w:pPr>
    <w:rPr>
      <w:rFonts w:cs="Times New Roman"/>
      <w:sz w:val="20"/>
      <w:lang w:eastAsia="en-US"/>
    </w:rPr>
  </w:style>
  <w:style w:type="paragraph" w:customStyle="1" w:styleId="a1">
    <w:name w:val="Заголовок текста"/>
    <w:uiPriority w:val="99"/>
    <w:rsid w:val="004C00CA"/>
    <w:pPr>
      <w:numPr>
        <w:numId w:val="5"/>
      </w:numPr>
      <w:spacing w:after="240" w:line="240" w:lineRule="auto"/>
      <w:ind w:left="0" w:firstLine="0"/>
      <w:jc w:val="center"/>
    </w:pPr>
    <w:rPr>
      <w:rFonts w:ascii="Times New Roman" w:eastAsia="Times New Roman" w:hAnsi="Times New Roman" w:cs="Times New Roman"/>
      <w:b/>
      <w:noProof/>
      <w:sz w:val="27"/>
      <w:szCs w:val="20"/>
      <w:lang w:eastAsia="ru-RU"/>
    </w:rPr>
  </w:style>
  <w:style w:type="paragraph" w:customStyle="1" w:styleId="a">
    <w:name w:val="Нумерованный абзац"/>
    <w:uiPriority w:val="99"/>
    <w:rsid w:val="004C00CA"/>
    <w:pPr>
      <w:numPr>
        <w:numId w:val="7"/>
      </w:numPr>
      <w:tabs>
        <w:tab w:val="clear" w:pos="1571"/>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0">
    <w:name w:val="List Bullet"/>
    <w:basedOn w:val="afe"/>
    <w:autoRedefine/>
    <w:uiPriority w:val="99"/>
    <w:rsid w:val="004C00CA"/>
    <w:pPr>
      <w:numPr>
        <w:numId w:val="2"/>
      </w:numPr>
      <w:tabs>
        <w:tab w:val="clear" w:pos="1080"/>
        <w:tab w:val="num" w:pos="360"/>
      </w:tabs>
      <w:suppressAutoHyphens/>
      <w:ind w:left="0" w:hanging="180"/>
      <w:jc w:val="both"/>
    </w:pPr>
    <w:rPr>
      <w:b w:val="0"/>
      <w:sz w:val="24"/>
      <w:szCs w:val="24"/>
      <w:u w:val="none"/>
      <w:lang w:eastAsia="en-US"/>
    </w:rPr>
  </w:style>
  <w:style w:type="paragraph" w:styleId="afff1">
    <w:name w:val="endnote text"/>
    <w:basedOn w:val="a2"/>
    <w:link w:val="afff2"/>
    <w:uiPriority w:val="99"/>
    <w:rsid w:val="004C00CA"/>
    <w:pPr>
      <w:widowControl/>
      <w:autoSpaceDE/>
      <w:autoSpaceDN/>
      <w:adjustRightInd/>
      <w:ind w:firstLine="0"/>
      <w:jc w:val="left"/>
    </w:pPr>
    <w:rPr>
      <w:rFonts w:cs="Times New Roman"/>
      <w:sz w:val="20"/>
    </w:rPr>
  </w:style>
  <w:style w:type="character" w:customStyle="1" w:styleId="afff2">
    <w:name w:val="Текст концевой сноски Знак"/>
    <w:basedOn w:val="a3"/>
    <w:link w:val="afff1"/>
    <w:uiPriority w:val="99"/>
    <w:rsid w:val="004C00CA"/>
    <w:rPr>
      <w:rFonts w:ascii="Times New Roman" w:eastAsia="Times New Roman" w:hAnsi="Times New Roman" w:cs="Times New Roman"/>
      <w:sz w:val="20"/>
      <w:szCs w:val="20"/>
      <w:lang w:eastAsia="ru-RU"/>
    </w:rPr>
  </w:style>
  <w:style w:type="character" w:styleId="afff3">
    <w:name w:val="endnote reference"/>
    <w:uiPriority w:val="99"/>
    <w:rsid w:val="004C00CA"/>
    <w:rPr>
      <w:rFonts w:cs="Times New Roman"/>
      <w:vertAlign w:val="superscript"/>
    </w:rPr>
  </w:style>
  <w:style w:type="paragraph" w:styleId="afff4">
    <w:name w:val="Document Map"/>
    <w:basedOn w:val="a2"/>
    <w:link w:val="afff5"/>
    <w:uiPriority w:val="99"/>
    <w:rsid w:val="004C00CA"/>
    <w:pPr>
      <w:widowControl/>
      <w:autoSpaceDE/>
      <w:autoSpaceDN/>
      <w:adjustRightInd/>
      <w:ind w:firstLine="0"/>
      <w:jc w:val="left"/>
    </w:pPr>
    <w:rPr>
      <w:rFonts w:ascii="Tahoma" w:hAnsi="Tahoma" w:cs="Times New Roman"/>
      <w:sz w:val="16"/>
      <w:szCs w:val="16"/>
    </w:rPr>
  </w:style>
  <w:style w:type="character" w:customStyle="1" w:styleId="afff5">
    <w:name w:val="Схема документа Знак"/>
    <w:basedOn w:val="a3"/>
    <w:link w:val="afff4"/>
    <w:uiPriority w:val="99"/>
    <w:rsid w:val="004C00CA"/>
    <w:rPr>
      <w:rFonts w:ascii="Tahoma" w:eastAsia="Times New Roman" w:hAnsi="Tahoma" w:cs="Times New Roman"/>
      <w:sz w:val="16"/>
      <w:szCs w:val="16"/>
      <w:lang w:eastAsia="ru-RU"/>
    </w:rPr>
  </w:style>
  <w:style w:type="paragraph" w:styleId="afff6">
    <w:name w:val="annotation subject"/>
    <w:basedOn w:val="aff4"/>
    <w:next w:val="aff4"/>
    <w:link w:val="afff7"/>
    <w:uiPriority w:val="99"/>
    <w:rsid w:val="004C00CA"/>
    <w:rPr>
      <w:b/>
      <w:bCs/>
    </w:rPr>
  </w:style>
  <w:style w:type="character" w:customStyle="1" w:styleId="afff7">
    <w:name w:val="Тема примечания Знак"/>
    <w:basedOn w:val="aff5"/>
    <w:link w:val="afff6"/>
    <w:uiPriority w:val="99"/>
    <w:rsid w:val="004C00CA"/>
    <w:rPr>
      <w:rFonts w:ascii="Times New Roman" w:eastAsia="Times New Roman" w:hAnsi="Times New Roman" w:cs="Times New Roman"/>
      <w:b/>
      <w:bCs/>
      <w:sz w:val="20"/>
      <w:szCs w:val="20"/>
      <w:lang w:eastAsia="ru-RU"/>
    </w:rPr>
  </w:style>
  <w:style w:type="character" w:customStyle="1" w:styleId="afff8">
    <w:name w:val="Знак Знак"/>
    <w:uiPriority w:val="99"/>
    <w:locked/>
    <w:rsid w:val="004C00CA"/>
    <w:rPr>
      <w:sz w:val="24"/>
      <w:lang w:val="ru-RU" w:eastAsia="ru-RU"/>
    </w:rPr>
  </w:style>
  <w:style w:type="character" w:customStyle="1" w:styleId="1f0">
    <w:name w:val="Подзаголовок Знак1"/>
    <w:uiPriority w:val="99"/>
    <w:rsid w:val="004C00CA"/>
    <w:rPr>
      <w:rFonts w:ascii="Cambria" w:hAnsi="Cambria"/>
      <w:sz w:val="24"/>
    </w:rPr>
  </w:style>
  <w:style w:type="paragraph" w:customStyle="1" w:styleId="xl35">
    <w:name w:val="xl35"/>
    <w:basedOn w:val="a2"/>
    <w:uiPriority w:val="99"/>
    <w:rsid w:val="004C00CA"/>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right"/>
    </w:pPr>
    <w:rPr>
      <w:rFonts w:cs="Times New Roman"/>
      <w:color w:val="000000"/>
      <w:sz w:val="24"/>
      <w:szCs w:val="24"/>
    </w:rPr>
  </w:style>
  <w:style w:type="paragraph" w:customStyle="1" w:styleId="xl32">
    <w:name w:val="xl32"/>
    <w:basedOn w:val="a2"/>
    <w:uiPriority w:val="99"/>
    <w:rsid w:val="004C00CA"/>
    <w:pPr>
      <w:widowControl/>
      <w:pBdr>
        <w:bottom w:val="single" w:sz="8" w:space="0" w:color="auto"/>
        <w:right w:val="single" w:sz="8" w:space="0" w:color="auto"/>
      </w:pBdr>
      <w:autoSpaceDE/>
      <w:autoSpaceDN/>
      <w:adjustRightInd/>
      <w:spacing w:before="100" w:beforeAutospacing="1" w:after="100" w:afterAutospacing="1"/>
      <w:ind w:firstLine="0"/>
      <w:jc w:val="right"/>
      <w:textAlignment w:val="top"/>
    </w:pPr>
    <w:rPr>
      <w:rFonts w:cs="Times New Roman"/>
      <w:sz w:val="24"/>
      <w:szCs w:val="24"/>
    </w:rPr>
  </w:style>
  <w:style w:type="paragraph" w:styleId="afff9">
    <w:name w:val="Revision"/>
    <w:hidden/>
    <w:uiPriority w:val="99"/>
    <w:semiHidden/>
    <w:rsid w:val="004C00CA"/>
    <w:pPr>
      <w:spacing w:after="0" w:line="240" w:lineRule="auto"/>
    </w:pPr>
    <w:rPr>
      <w:rFonts w:ascii="Times New Roman" w:eastAsia="Times New Roman" w:hAnsi="Times New Roman" w:cs="Arial"/>
      <w:sz w:val="28"/>
      <w:szCs w:val="20"/>
      <w:lang w:eastAsia="ru-RU"/>
    </w:rPr>
  </w:style>
  <w:style w:type="paragraph" w:styleId="afffa">
    <w:name w:val="caption"/>
    <w:basedOn w:val="a2"/>
    <w:next w:val="a2"/>
    <w:uiPriority w:val="99"/>
    <w:qFormat/>
    <w:rsid w:val="004C00CA"/>
    <w:pPr>
      <w:widowControl/>
      <w:autoSpaceDE/>
      <w:autoSpaceDN/>
      <w:adjustRightInd/>
      <w:spacing w:after="200"/>
      <w:ind w:firstLine="0"/>
      <w:jc w:val="left"/>
    </w:pPr>
    <w:rPr>
      <w:rFonts w:ascii="Georgia" w:hAnsi="Georgia" w:cs="Times New Roman"/>
      <w:b/>
      <w:bCs/>
      <w:color w:val="4F81BD"/>
      <w:sz w:val="18"/>
      <w:szCs w:val="18"/>
      <w:lang w:eastAsia="en-US"/>
    </w:rPr>
  </w:style>
  <w:style w:type="character" w:styleId="afffb">
    <w:name w:val="footnote reference"/>
    <w:uiPriority w:val="99"/>
    <w:semiHidden/>
    <w:rsid w:val="004C00CA"/>
    <w:rPr>
      <w:rFonts w:cs="Times New Roman"/>
      <w:vertAlign w:val="superscript"/>
    </w:rPr>
  </w:style>
  <w:style w:type="paragraph" w:styleId="afffc">
    <w:name w:val="TOC Heading"/>
    <w:basedOn w:val="1"/>
    <w:next w:val="a2"/>
    <w:uiPriority w:val="39"/>
    <w:semiHidden/>
    <w:unhideWhenUsed/>
    <w:qFormat/>
    <w:rsid w:val="004C00CA"/>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ListParagraph1">
    <w:name w:val="List Paragraph1"/>
    <w:basedOn w:val="a2"/>
    <w:rsid w:val="004C00CA"/>
    <w:pPr>
      <w:widowControl/>
      <w:autoSpaceDE/>
      <w:autoSpaceDN/>
      <w:adjustRightInd/>
      <w:spacing w:after="200" w:line="276" w:lineRule="auto"/>
      <w:ind w:left="720" w:firstLine="0"/>
      <w:jc w:val="left"/>
    </w:pPr>
    <w:rPr>
      <w:rFonts w:ascii="Calibri" w:hAnsi="Calibri" w:cs="Times New Roman"/>
      <w:sz w:val="22"/>
      <w:szCs w:val="22"/>
      <w:lang w:eastAsia="en-US"/>
    </w:rPr>
  </w:style>
  <w:style w:type="paragraph" w:customStyle="1" w:styleId="afffd">
    <w:name w:val="Нормальный (таблица)"/>
    <w:basedOn w:val="a2"/>
    <w:next w:val="a2"/>
    <w:uiPriority w:val="99"/>
    <w:rsid w:val="004C00CA"/>
    <w:pPr>
      <w:ind w:firstLine="0"/>
    </w:pPr>
    <w:rPr>
      <w:rFonts w:ascii="Arial" w:eastAsiaTheme="minorEastAsia" w:hAnsi="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hse.ru/primarydata/ii201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png"/><Relationship Id="rId28"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536DE-7E1C-4290-88CC-E244C7B7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39555</Words>
  <Characters>225468</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Savelieva</dc:creator>
  <cp:lastModifiedBy>ruchkina</cp:lastModifiedBy>
  <cp:revision>5</cp:revision>
  <cp:lastPrinted>2012-08-29T10:37:00Z</cp:lastPrinted>
  <dcterms:created xsi:type="dcterms:W3CDTF">2012-08-21T14:25:00Z</dcterms:created>
  <dcterms:modified xsi:type="dcterms:W3CDTF">2012-08-29T10:37:00Z</dcterms:modified>
</cp:coreProperties>
</file>